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9A1B2" w14:textId="6F5F7C02" w:rsidR="009C3B98" w:rsidRDefault="00246D8E">
      <w:proofErr w:type="spellStart"/>
      <w:r>
        <w:t>Oii</w:t>
      </w:r>
      <w:proofErr w:type="spellEnd"/>
      <w:r>
        <w:t xml:space="preserve"> pessoal</w:t>
      </w:r>
      <w:bookmarkStart w:id="0" w:name="_GoBack"/>
      <w:bookmarkEnd w:id="0"/>
    </w:p>
    <w:sectPr w:rsidR="009C3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98"/>
    <w:rsid w:val="00246D8E"/>
    <w:rsid w:val="009C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EE6B"/>
  <w15:chartTrackingRefBased/>
  <w15:docId w15:val="{D6CF2868-921D-4E42-95E7-659A50E1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Rossi Dias</dc:creator>
  <cp:keywords/>
  <dc:description/>
  <cp:lastModifiedBy>Lorena Rossi Dias</cp:lastModifiedBy>
  <cp:revision>3</cp:revision>
  <dcterms:created xsi:type="dcterms:W3CDTF">2024-08-07T12:24:00Z</dcterms:created>
  <dcterms:modified xsi:type="dcterms:W3CDTF">2024-08-07T12:25:00Z</dcterms:modified>
</cp:coreProperties>
</file>