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ADF31" w14:textId="77777777" w:rsidR="005A0ABB" w:rsidRPr="005A0ABB" w:rsidRDefault="005A0ABB" w:rsidP="005A0ABB">
      <w:pPr>
        <w:spacing w:after="120" w:line="264" w:lineRule="atLeast"/>
        <w:outlineLvl w:val="1"/>
        <w:rPr>
          <w:rFonts w:ascii="Times New Roman" w:eastAsia="Times New Roman" w:hAnsi="Times New Roman" w:cs="Times New Roman"/>
          <w:b/>
          <w:bCs/>
          <w:spacing w:val="-7"/>
          <w:sz w:val="45"/>
          <w:szCs w:val="45"/>
          <w:lang w:eastAsia="en-GB"/>
        </w:rPr>
      </w:pPr>
      <w:r w:rsidRPr="005A0ABB">
        <w:rPr>
          <w:rFonts w:ascii="Times New Roman" w:eastAsia="Times New Roman" w:hAnsi="Times New Roman" w:cs="Times New Roman"/>
          <w:b/>
          <w:bCs/>
          <w:spacing w:val="-7"/>
          <w:sz w:val="45"/>
          <w:szCs w:val="45"/>
          <w:lang w:eastAsia="en-GB"/>
        </w:rPr>
        <w:t>4. Process</w:t>
      </w:r>
    </w:p>
    <w:p w14:paraId="1D410955" w14:textId="77777777" w:rsidR="005A0ABB" w:rsidRPr="005A0ABB" w:rsidRDefault="005A0ABB" w:rsidP="005A0ABB">
      <w:pPr>
        <w:shd w:val="clear" w:color="auto" w:fill="FFFFFF"/>
        <w:spacing w:after="0" w:line="264" w:lineRule="atLeast"/>
        <w:outlineLvl w:val="2"/>
        <w:rPr>
          <w:rFonts w:ascii="Open Sans" w:eastAsia="Times New Roman" w:hAnsi="Open Sans" w:cs="Times New Roman"/>
          <w:b/>
          <w:bCs/>
          <w:color w:val="3E3E3F"/>
          <w:spacing w:val="-7"/>
          <w:sz w:val="36"/>
          <w:szCs w:val="36"/>
          <w:lang w:eastAsia="en-GB"/>
        </w:rPr>
      </w:pPr>
      <w:r w:rsidRPr="005A0ABB">
        <w:rPr>
          <w:rFonts w:ascii="Open Sans" w:eastAsia="Times New Roman" w:hAnsi="Open Sans" w:cs="Times New Roman"/>
          <w:b/>
          <w:bCs/>
          <w:color w:val="3E3E3F"/>
          <w:spacing w:val="-7"/>
          <w:sz w:val="36"/>
          <w:szCs w:val="36"/>
          <w:bdr w:val="none" w:sz="0" w:space="0" w:color="auto" w:frame="1"/>
          <w:lang w:eastAsia="en-GB"/>
        </w:rPr>
        <w:t>Module Content.</w:t>
      </w:r>
    </w:p>
    <w:p w14:paraId="630FD400" w14:textId="77777777" w:rsidR="005A0ABB" w:rsidRPr="005A0ABB" w:rsidRDefault="005A0ABB" w:rsidP="005A0ABB">
      <w:pPr>
        <w:shd w:val="clear" w:color="auto" w:fill="FFFFFF"/>
        <w:spacing w:after="0" w:line="336" w:lineRule="atLeast"/>
        <w:rPr>
          <w:rFonts w:ascii="Open Sans" w:eastAsia="Times New Roman" w:hAnsi="Open Sans" w:cs="Times New Roman"/>
          <w:color w:val="3E3E3F"/>
          <w:sz w:val="24"/>
          <w:szCs w:val="24"/>
          <w:lang w:eastAsia="en-GB"/>
        </w:rPr>
      </w:pPr>
      <w:r w:rsidRPr="005A0ABB">
        <w:rPr>
          <w:rFonts w:ascii="Arial" w:eastAsia="Times New Roman" w:hAnsi="Arial" w:cs="Arial"/>
          <w:color w:val="3E3E3F"/>
          <w:sz w:val="24"/>
          <w:szCs w:val="24"/>
          <w:bdr w:val="none" w:sz="0" w:space="0" w:color="auto" w:frame="1"/>
          <w:lang w:eastAsia="en-GB"/>
        </w:rPr>
        <w:t>4.1 Preparation before an agent is instructed</w:t>
      </w:r>
    </w:p>
    <w:p w14:paraId="7144E0D5" w14:textId="77777777" w:rsidR="005A0ABB" w:rsidRPr="005A0ABB" w:rsidRDefault="005A0ABB" w:rsidP="005A0ABB">
      <w:pPr>
        <w:shd w:val="clear" w:color="auto" w:fill="FFFFFF"/>
        <w:spacing w:after="0" w:line="336" w:lineRule="atLeast"/>
        <w:rPr>
          <w:rFonts w:ascii="Open Sans" w:eastAsia="Times New Roman" w:hAnsi="Open Sans" w:cs="Times New Roman"/>
          <w:color w:val="3E3E3F"/>
          <w:sz w:val="24"/>
          <w:szCs w:val="24"/>
          <w:lang w:eastAsia="en-GB"/>
        </w:rPr>
      </w:pPr>
      <w:r w:rsidRPr="005A0ABB">
        <w:rPr>
          <w:rFonts w:ascii="Arial" w:eastAsia="Times New Roman" w:hAnsi="Arial" w:cs="Arial"/>
          <w:color w:val="3E3E3F"/>
          <w:sz w:val="24"/>
          <w:szCs w:val="24"/>
          <w:bdr w:val="none" w:sz="0" w:space="0" w:color="auto" w:frame="1"/>
          <w:lang w:eastAsia="en-GB"/>
        </w:rPr>
        <w:t>4.2 How to manage viewings</w:t>
      </w:r>
    </w:p>
    <w:p w14:paraId="7A724D9A" w14:textId="77777777" w:rsidR="005A0ABB" w:rsidRPr="005A0ABB" w:rsidRDefault="005A0ABB" w:rsidP="005A0ABB">
      <w:pPr>
        <w:shd w:val="clear" w:color="auto" w:fill="FFFFFF"/>
        <w:spacing w:after="0" w:line="336" w:lineRule="atLeast"/>
        <w:rPr>
          <w:rFonts w:ascii="Open Sans" w:eastAsia="Times New Roman" w:hAnsi="Open Sans" w:cs="Times New Roman"/>
          <w:color w:val="3E3E3F"/>
          <w:sz w:val="24"/>
          <w:szCs w:val="24"/>
          <w:lang w:eastAsia="en-GB"/>
        </w:rPr>
      </w:pPr>
      <w:r w:rsidRPr="005A0ABB">
        <w:rPr>
          <w:rFonts w:ascii="Arial" w:eastAsia="Times New Roman" w:hAnsi="Arial" w:cs="Arial"/>
          <w:color w:val="3E3E3F"/>
          <w:sz w:val="24"/>
          <w:szCs w:val="24"/>
          <w:bdr w:val="none" w:sz="0" w:space="0" w:color="auto" w:frame="1"/>
          <w:lang w:eastAsia="en-GB"/>
        </w:rPr>
        <w:t>4.3 Paperwork required for the tenant</w:t>
      </w:r>
    </w:p>
    <w:p w14:paraId="0E180176" w14:textId="77777777" w:rsidR="005A0ABB" w:rsidRPr="005A0ABB" w:rsidRDefault="005A0ABB" w:rsidP="005A0ABB">
      <w:pPr>
        <w:shd w:val="clear" w:color="auto" w:fill="FFFFFF"/>
        <w:spacing w:after="0" w:line="336" w:lineRule="atLeast"/>
        <w:rPr>
          <w:rFonts w:ascii="Open Sans" w:eastAsia="Times New Roman" w:hAnsi="Open Sans" w:cs="Times New Roman"/>
          <w:color w:val="3E3E3F"/>
          <w:sz w:val="24"/>
          <w:szCs w:val="24"/>
          <w:lang w:eastAsia="en-GB"/>
        </w:rPr>
      </w:pPr>
      <w:r w:rsidRPr="005A0ABB">
        <w:rPr>
          <w:rFonts w:ascii="Arial" w:eastAsia="Times New Roman" w:hAnsi="Arial" w:cs="Arial"/>
          <w:color w:val="3E3E3F"/>
          <w:sz w:val="24"/>
          <w:szCs w:val="24"/>
          <w:bdr w:val="none" w:sz="0" w:space="0" w:color="auto" w:frame="1"/>
          <w:lang w:eastAsia="en-GB"/>
        </w:rPr>
        <w:t>4.4 Complaint handling</w:t>
      </w:r>
    </w:p>
    <w:p w14:paraId="4FE0A9FA" w14:textId="49FCD0BA" w:rsidR="007B41BD" w:rsidRDefault="007B41BD"/>
    <w:p w14:paraId="5631A630" w14:textId="77777777" w:rsidR="005A0ABB" w:rsidRPr="005A0ABB" w:rsidRDefault="005A0ABB" w:rsidP="005A0ABB">
      <w:pPr>
        <w:shd w:val="clear" w:color="auto" w:fill="FFFFFF"/>
        <w:spacing w:after="120" w:line="264" w:lineRule="atLeast"/>
        <w:outlineLvl w:val="1"/>
        <w:rPr>
          <w:rFonts w:ascii="Open Sans" w:eastAsia="Times New Roman" w:hAnsi="Open Sans" w:cs="Times New Roman"/>
          <w:b/>
          <w:bCs/>
          <w:color w:val="3E3E3F"/>
          <w:spacing w:val="-7"/>
          <w:sz w:val="45"/>
          <w:szCs w:val="45"/>
          <w:lang w:eastAsia="en-GB"/>
        </w:rPr>
      </w:pPr>
      <w:r w:rsidRPr="005A0ABB">
        <w:rPr>
          <w:rFonts w:ascii="Open Sans" w:eastAsia="Times New Roman" w:hAnsi="Open Sans" w:cs="Times New Roman"/>
          <w:b/>
          <w:bCs/>
          <w:color w:val="3E3E3F"/>
          <w:spacing w:val="-7"/>
          <w:sz w:val="45"/>
          <w:szCs w:val="45"/>
          <w:lang w:eastAsia="en-GB"/>
        </w:rPr>
        <w:t>4. Process</w:t>
      </w:r>
    </w:p>
    <w:p w14:paraId="49C16F4E" w14:textId="77777777" w:rsidR="005A0ABB" w:rsidRPr="005A0ABB" w:rsidRDefault="005A0ABB" w:rsidP="005A0ABB">
      <w:pPr>
        <w:shd w:val="clear" w:color="auto" w:fill="FFFFFF"/>
        <w:spacing w:after="0" w:line="264" w:lineRule="atLeast"/>
        <w:outlineLvl w:val="2"/>
        <w:rPr>
          <w:rFonts w:ascii="Open Sans" w:eastAsia="Times New Roman" w:hAnsi="Open Sans" w:cs="Times New Roman"/>
          <w:b/>
          <w:bCs/>
          <w:color w:val="3E3E3F"/>
          <w:spacing w:val="-7"/>
          <w:sz w:val="36"/>
          <w:szCs w:val="36"/>
          <w:lang w:eastAsia="en-GB"/>
        </w:rPr>
      </w:pPr>
      <w:r w:rsidRPr="005A0ABB">
        <w:rPr>
          <w:rFonts w:ascii="Open Sans" w:eastAsia="Times New Roman" w:hAnsi="Open Sans" w:cs="Times New Roman"/>
          <w:b/>
          <w:bCs/>
          <w:color w:val="3E3E3F"/>
          <w:spacing w:val="-7"/>
          <w:sz w:val="36"/>
          <w:szCs w:val="36"/>
          <w:bdr w:val="none" w:sz="0" w:space="0" w:color="auto" w:frame="1"/>
          <w:lang w:eastAsia="en-GB"/>
        </w:rPr>
        <w:t>4.1 Preparation before an agent is instructed.</w:t>
      </w:r>
    </w:p>
    <w:p w14:paraId="1CD7E472" w14:textId="77777777" w:rsidR="005A0ABB" w:rsidRPr="005A0ABB" w:rsidRDefault="005A0ABB" w:rsidP="005A0ABB">
      <w:pPr>
        <w:shd w:val="clear" w:color="auto" w:fill="FFFFFF"/>
        <w:spacing w:after="0" w:line="360" w:lineRule="atLeast"/>
        <w:jc w:val="both"/>
        <w:rPr>
          <w:rFonts w:ascii="Open Sans" w:eastAsia="Times New Roman" w:hAnsi="Open Sans" w:cs="Times New Roman"/>
          <w:color w:val="3E3E3F"/>
          <w:sz w:val="24"/>
          <w:szCs w:val="24"/>
          <w:lang w:eastAsia="en-GB"/>
        </w:rPr>
      </w:pPr>
      <w:r w:rsidRPr="005A0ABB">
        <w:rPr>
          <w:rFonts w:ascii="Arial" w:eastAsia="Times New Roman" w:hAnsi="Arial" w:cs="Arial"/>
          <w:b/>
          <w:bCs/>
          <w:color w:val="3E3E3F"/>
          <w:sz w:val="24"/>
          <w:szCs w:val="24"/>
          <w:bdr w:val="none" w:sz="0" w:space="0" w:color="auto" w:frame="1"/>
          <w:lang w:eastAsia="en-GB"/>
        </w:rPr>
        <w:t>A landlord will instruct an agent for a variety of reasons.</w:t>
      </w:r>
    </w:p>
    <w:p w14:paraId="2163AC7A" w14:textId="77777777" w:rsidR="005A0ABB" w:rsidRPr="005A0ABB" w:rsidRDefault="005A0ABB" w:rsidP="005A0ABB">
      <w:pPr>
        <w:shd w:val="clear" w:color="auto" w:fill="FFFFFF"/>
        <w:spacing w:after="0" w:line="360" w:lineRule="atLeast"/>
        <w:jc w:val="both"/>
        <w:rPr>
          <w:rFonts w:ascii="Open Sans" w:eastAsia="Times New Roman" w:hAnsi="Open Sans" w:cs="Times New Roman"/>
          <w:color w:val="3E3E3F"/>
          <w:sz w:val="24"/>
          <w:szCs w:val="24"/>
          <w:lang w:eastAsia="en-GB"/>
        </w:rPr>
      </w:pPr>
      <w:r w:rsidRPr="005A0ABB">
        <w:rPr>
          <w:rFonts w:ascii="Arial" w:eastAsia="Times New Roman" w:hAnsi="Arial" w:cs="Arial"/>
          <w:color w:val="3E3E3F"/>
          <w:sz w:val="24"/>
          <w:szCs w:val="24"/>
          <w:bdr w:val="none" w:sz="0" w:space="0" w:color="auto" w:frame="1"/>
          <w:lang w:eastAsia="en-GB"/>
        </w:rPr>
        <w:t>The cheapest agent is not always the best. Those who can demonstrate a good business model, well trained staff, good references from other landlords and a good reputation with the local authority are the agents who will enjoy a sustainable place in the market.</w:t>
      </w:r>
    </w:p>
    <w:p w14:paraId="07DC8D9B" w14:textId="77777777" w:rsidR="005A0ABB" w:rsidRPr="005A0ABB" w:rsidRDefault="005A0ABB" w:rsidP="005A0ABB">
      <w:pPr>
        <w:shd w:val="clear" w:color="auto" w:fill="FFFFFF"/>
        <w:spacing w:after="0" w:line="360" w:lineRule="atLeast"/>
        <w:jc w:val="both"/>
        <w:rPr>
          <w:rFonts w:ascii="Open Sans" w:eastAsia="Times New Roman" w:hAnsi="Open Sans" w:cs="Times New Roman"/>
          <w:color w:val="3E3E3F"/>
          <w:sz w:val="24"/>
          <w:szCs w:val="24"/>
          <w:lang w:eastAsia="en-GB"/>
        </w:rPr>
      </w:pPr>
      <w:r w:rsidRPr="005A0ABB">
        <w:rPr>
          <w:rFonts w:ascii="Arial" w:eastAsia="Times New Roman" w:hAnsi="Arial" w:cs="Arial"/>
          <w:color w:val="3E3E3F"/>
          <w:sz w:val="24"/>
          <w:szCs w:val="24"/>
          <w:bdr w:val="none" w:sz="0" w:space="0" w:color="auto" w:frame="1"/>
          <w:lang w:eastAsia="en-GB"/>
        </w:rPr>
        <w:t>The agent, must have a good knowledge of the </w:t>
      </w:r>
      <w:r w:rsidRPr="005A0ABB">
        <w:rPr>
          <w:rFonts w:ascii="Arial" w:eastAsia="Times New Roman" w:hAnsi="Arial" w:cs="Arial"/>
          <w:b/>
          <w:bCs/>
          <w:color w:val="3E3E3F"/>
          <w:sz w:val="24"/>
          <w:szCs w:val="24"/>
          <w:bdr w:val="none" w:sz="0" w:space="0" w:color="auto" w:frame="1"/>
          <w:lang w:eastAsia="en-GB"/>
        </w:rPr>
        <w:t>private rented sector </w:t>
      </w:r>
      <w:r w:rsidRPr="005A0ABB">
        <w:rPr>
          <w:rFonts w:ascii="Arial" w:eastAsia="Times New Roman" w:hAnsi="Arial" w:cs="Arial"/>
          <w:color w:val="3E3E3F"/>
          <w:sz w:val="24"/>
          <w:szCs w:val="24"/>
          <w:bdr w:val="none" w:sz="0" w:space="0" w:color="auto" w:frame="1"/>
          <w:lang w:eastAsia="en-GB"/>
        </w:rPr>
        <w:t>in the area, so that they can provide reliable advice on rental values, market demand and needs.</w:t>
      </w:r>
      <w:r w:rsidRPr="005A0ABB">
        <w:rPr>
          <w:rFonts w:ascii="Arial" w:eastAsia="Times New Roman" w:hAnsi="Arial" w:cs="Arial"/>
          <w:color w:val="3E3E3F"/>
          <w:sz w:val="24"/>
          <w:szCs w:val="24"/>
          <w:bdr w:val="none" w:sz="0" w:space="0" w:color="auto" w:frame="1"/>
          <w:lang w:eastAsia="en-GB"/>
        </w:rPr>
        <w:br/>
      </w:r>
      <w:r w:rsidRPr="005A0ABB">
        <w:rPr>
          <w:rFonts w:ascii="Arial" w:eastAsia="Times New Roman" w:hAnsi="Arial" w:cs="Arial"/>
          <w:color w:val="3E3E3F"/>
          <w:sz w:val="24"/>
          <w:szCs w:val="24"/>
          <w:bdr w:val="none" w:sz="0" w:space="0" w:color="auto" w:frame="1"/>
          <w:lang w:eastAsia="en-GB"/>
        </w:rPr>
        <w:br/>
        <w:t>The agent has a duty of care to advise the landlord as to the correct rental value and recommend a marketing plan.</w:t>
      </w:r>
    </w:p>
    <w:p w14:paraId="2EA8C073" w14:textId="77777777" w:rsidR="005A0ABB" w:rsidRPr="005A0ABB" w:rsidRDefault="005A0ABB" w:rsidP="005A0ABB">
      <w:pPr>
        <w:shd w:val="clear" w:color="auto" w:fill="FFFFFF"/>
        <w:spacing w:after="120" w:line="264" w:lineRule="atLeast"/>
        <w:outlineLvl w:val="1"/>
        <w:rPr>
          <w:rFonts w:ascii="Open Sans" w:eastAsia="Times New Roman" w:hAnsi="Open Sans" w:cs="Times New Roman"/>
          <w:b/>
          <w:bCs/>
          <w:color w:val="3E3E3F"/>
          <w:spacing w:val="-7"/>
          <w:sz w:val="45"/>
          <w:szCs w:val="45"/>
          <w:lang w:eastAsia="en-GB"/>
        </w:rPr>
      </w:pPr>
      <w:r w:rsidRPr="005A0ABB">
        <w:rPr>
          <w:rFonts w:ascii="Open Sans" w:eastAsia="Times New Roman" w:hAnsi="Open Sans" w:cs="Times New Roman"/>
          <w:b/>
          <w:bCs/>
          <w:color w:val="3E3E3F"/>
          <w:spacing w:val="-7"/>
          <w:sz w:val="45"/>
          <w:szCs w:val="45"/>
          <w:lang w:eastAsia="en-GB"/>
        </w:rPr>
        <w:t>4. Process</w:t>
      </w:r>
    </w:p>
    <w:p w14:paraId="1AEBC3C9" w14:textId="77777777" w:rsidR="005A0ABB" w:rsidRPr="005A0ABB" w:rsidRDefault="005A0ABB" w:rsidP="005A0ABB">
      <w:pPr>
        <w:shd w:val="clear" w:color="auto" w:fill="FFFFFF"/>
        <w:spacing w:after="0" w:line="264" w:lineRule="atLeast"/>
        <w:outlineLvl w:val="2"/>
        <w:rPr>
          <w:rFonts w:ascii="Open Sans" w:eastAsia="Times New Roman" w:hAnsi="Open Sans" w:cs="Times New Roman"/>
          <w:b/>
          <w:bCs/>
          <w:color w:val="3E3E3F"/>
          <w:spacing w:val="-7"/>
          <w:sz w:val="36"/>
          <w:szCs w:val="36"/>
          <w:lang w:eastAsia="en-GB"/>
        </w:rPr>
      </w:pPr>
      <w:r w:rsidRPr="005A0ABB">
        <w:rPr>
          <w:rFonts w:ascii="Open Sans" w:eastAsia="Times New Roman" w:hAnsi="Open Sans" w:cs="Times New Roman"/>
          <w:b/>
          <w:bCs/>
          <w:color w:val="3E3E3F"/>
          <w:spacing w:val="-7"/>
          <w:sz w:val="36"/>
          <w:szCs w:val="36"/>
          <w:bdr w:val="none" w:sz="0" w:space="0" w:color="auto" w:frame="1"/>
          <w:lang w:eastAsia="en-GB"/>
        </w:rPr>
        <w:t>4.1 Preparation before an agent is instructed.</w:t>
      </w:r>
    </w:p>
    <w:p w14:paraId="61C2BED9" w14:textId="77777777" w:rsidR="005A0ABB" w:rsidRPr="005A0ABB" w:rsidRDefault="005A0ABB" w:rsidP="005A0ABB">
      <w:pPr>
        <w:shd w:val="clear" w:color="auto" w:fill="FFFFFF"/>
        <w:spacing w:after="0" w:line="360" w:lineRule="atLeast"/>
        <w:jc w:val="both"/>
        <w:rPr>
          <w:rFonts w:ascii="Open Sans" w:eastAsia="Times New Roman" w:hAnsi="Open Sans" w:cs="Times New Roman"/>
          <w:color w:val="3E3E3F"/>
          <w:sz w:val="24"/>
          <w:szCs w:val="24"/>
          <w:lang w:eastAsia="en-GB"/>
        </w:rPr>
      </w:pPr>
      <w:r w:rsidRPr="005A0ABB">
        <w:rPr>
          <w:rFonts w:ascii="Arial" w:eastAsia="Times New Roman" w:hAnsi="Arial" w:cs="Arial"/>
          <w:color w:val="3E3E3F"/>
          <w:sz w:val="24"/>
          <w:szCs w:val="24"/>
          <w:bdr w:val="none" w:sz="0" w:space="0" w:color="auto" w:frame="1"/>
          <w:lang w:eastAsia="en-GB"/>
        </w:rPr>
        <w:t>Preparation of the property is important. It must be ensured that the property is a safe environment for a tenant, that it has a reasonable level of amenities and is free of defects. By law, an </w:t>
      </w:r>
      <w:r w:rsidRPr="005A0ABB">
        <w:rPr>
          <w:rFonts w:ascii="Arial" w:eastAsia="Times New Roman" w:hAnsi="Arial" w:cs="Arial"/>
          <w:b/>
          <w:bCs/>
          <w:color w:val="3E3E3F"/>
          <w:sz w:val="24"/>
          <w:szCs w:val="24"/>
          <w:bdr w:val="none" w:sz="0" w:space="0" w:color="auto" w:frame="1"/>
          <w:lang w:eastAsia="en-GB"/>
        </w:rPr>
        <w:t>Energy Performance Certificate</w:t>
      </w:r>
      <w:r w:rsidRPr="005A0ABB">
        <w:rPr>
          <w:rFonts w:ascii="Arial" w:eastAsia="Times New Roman" w:hAnsi="Arial" w:cs="Arial"/>
          <w:color w:val="3E3E3F"/>
          <w:sz w:val="24"/>
          <w:szCs w:val="24"/>
          <w:bdr w:val="none" w:sz="0" w:space="0" w:color="auto" w:frame="1"/>
          <w:lang w:eastAsia="en-GB"/>
        </w:rPr>
        <w:t> is also required.</w:t>
      </w:r>
    </w:p>
    <w:p w14:paraId="072079F4" w14:textId="77777777" w:rsidR="005A0ABB" w:rsidRPr="005A0ABB" w:rsidRDefault="005A0ABB" w:rsidP="005A0ABB">
      <w:pPr>
        <w:shd w:val="clear" w:color="auto" w:fill="FFFFFF"/>
        <w:spacing w:after="0" w:line="360" w:lineRule="atLeast"/>
        <w:jc w:val="both"/>
        <w:rPr>
          <w:rFonts w:ascii="Open Sans" w:eastAsia="Times New Roman" w:hAnsi="Open Sans" w:cs="Times New Roman"/>
          <w:color w:val="3E3E3F"/>
          <w:sz w:val="24"/>
          <w:szCs w:val="24"/>
          <w:lang w:eastAsia="en-GB"/>
        </w:rPr>
      </w:pPr>
      <w:r w:rsidRPr="005A0ABB">
        <w:rPr>
          <w:rFonts w:ascii="Arial" w:eastAsia="Times New Roman" w:hAnsi="Arial" w:cs="Arial"/>
          <w:color w:val="3E3E3F"/>
          <w:sz w:val="24"/>
          <w:szCs w:val="24"/>
          <w:bdr w:val="none" w:sz="0" w:space="0" w:color="auto" w:frame="1"/>
          <w:lang w:eastAsia="en-GB"/>
        </w:rPr>
        <w:t>Once these steps have been taken, marketing of the property can begin. It must be ensured that the </w:t>
      </w:r>
      <w:r w:rsidRPr="005A0ABB">
        <w:rPr>
          <w:rFonts w:ascii="Arial" w:eastAsia="Times New Roman" w:hAnsi="Arial" w:cs="Arial"/>
          <w:b/>
          <w:bCs/>
          <w:color w:val="3E3E3F"/>
          <w:sz w:val="24"/>
          <w:szCs w:val="24"/>
          <w:bdr w:val="none" w:sz="0" w:space="0" w:color="auto" w:frame="1"/>
          <w:lang w:eastAsia="en-GB"/>
        </w:rPr>
        <w:t>property will be vacant and ready to let before committing new tenants</w:t>
      </w:r>
      <w:r w:rsidRPr="005A0ABB">
        <w:rPr>
          <w:rFonts w:ascii="Arial" w:eastAsia="Times New Roman" w:hAnsi="Arial" w:cs="Arial"/>
          <w:color w:val="3E3E3F"/>
          <w:sz w:val="24"/>
          <w:szCs w:val="24"/>
          <w:bdr w:val="none" w:sz="0" w:space="0" w:color="auto" w:frame="1"/>
          <w:lang w:eastAsia="en-GB"/>
        </w:rPr>
        <w:t>.</w:t>
      </w:r>
    </w:p>
    <w:p w14:paraId="03F3476F" w14:textId="77777777" w:rsidR="005A0ABB" w:rsidRPr="005A0ABB" w:rsidRDefault="005A0ABB" w:rsidP="005A0ABB">
      <w:pPr>
        <w:shd w:val="clear" w:color="auto" w:fill="FFFFFF"/>
        <w:spacing w:after="0" w:line="360" w:lineRule="atLeast"/>
        <w:jc w:val="both"/>
        <w:rPr>
          <w:rFonts w:ascii="Open Sans" w:eastAsia="Times New Roman" w:hAnsi="Open Sans" w:cs="Times New Roman"/>
          <w:color w:val="3E3E3F"/>
          <w:sz w:val="24"/>
          <w:szCs w:val="24"/>
          <w:lang w:eastAsia="en-GB"/>
        </w:rPr>
      </w:pPr>
      <w:r w:rsidRPr="005A0ABB">
        <w:rPr>
          <w:rFonts w:ascii="Arial" w:eastAsia="Times New Roman" w:hAnsi="Arial" w:cs="Arial"/>
          <w:color w:val="3E3E3F"/>
          <w:sz w:val="24"/>
          <w:szCs w:val="24"/>
          <w:bdr w:val="none" w:sz="0" w:space="0" w:color="auto" w:frame="1"/>
          <w:lang w:eastAsia="en-GB"/>
        </w:rPr>
        <w:t>Where the property to be let is already occupied, you must proceed with caution as time and cost could be wasted by a prospective tenant. Also, advertising a property that is not genuinely available to let can lead to you being prosecuted.</w:t>
      </w:r>
    </w:p>
    <w:p w14:paraId="27080CDF" w14:textId="77777777" w:rsidR="005A0ABB" w:rsidRPr="005A0ABB" w:rsidRDefault="005A0ABB" w:rsidP="005A0ABB">
      <w:pPr>
        <w:shd w:val="clear" w:color="auto" w:fill="FFFFFF"/>
        <w:spacing w:after="0" w:line="336" w:lineRule="atLeast"/>
        <w:rPr>
          <w:rFonts w:ascii="Open Sans" w:eastAsia="Times New Roman" w:hAnsi="Open Sans" w:cs="Times New Roman"/>
          <w:color w:val="3E3E3F"/>
          <w:sz w:val="24"/>
          <w:szCs w:val="24"/>
          <w:lang w:eastAsia="en-GB"/>
        </w:rPr>
      </w:pPr>
      <w:r w:rsidRPr="005A0ABB">
        <w:rPr>
          <w:rFonts w:ascii="Open Sans" w:eastAsia="Times New Roman" w:hAnsi="Open Sans" w:cs="Times New Roman"/>
          <w:color w:val="3E3E3F"/>
          <w:sz w:val="24"/>
          <w:szCs w:val="24"/>
          <w:lang w:eastAsia="en-GB"/>
        </w:rPr>
        <w:t> </w:t>
      </w:r>
    </w:p>
    <w:p w14:paraId="6478F1EA" w14:textId="77777777" w:rsidR="005A0ABB" w:rsidRPr="005A0ABB" w:rsidRDefault="005A0ABB" w:rsidP="005A0ABB">
      <w:pPr>
        <w:shd w:val="clear" w:color="auto" w:fill="FFFFFF"/>
        <w:spacing w:after="120" w:line="264" w:lineRule="atLeast"/>
        <w:outlineLvl w:val="1"/>
        <w:rPr>
          <w:rFonts w:ascii="Open Sans" w:eastAsia="Times New Roman" w:hAnsi="Open Sans" w:cs="Times New Roman"/>
          <w:b/>
          <w:bCs/>
          <w:color w:val="3E3E3F"/>
          <w:spacing w:val="-7"/>
          <w:sz w:val="45"/>
          <w:szCs w:val="45"/>
          <w:lang w:eastAsia="en-GB"/>
        </w:rPr>
      </w:pPr>
      <w:r w:rsidRPr="005A0ABB">
        <w:rPr>
          <w:rFonts w:ascii="Open Sans" w:eastAsia="Times New Roman" w:hAnsi="Open Sans" w:cs="Times New Roman"/>
          <w:b/>
          <w:bCs/>
          <w:color w:val="3E3E3F"/>
          <w:spacing w:val="-7"/>
          <w:sz w:val="45"/>
          <w:szCs w:val="45"/>
          <w:lang w:eastAsia="en-GB"/>
        </w:rPr>
        <w:t>4. Process</w:t>
      </w:r>
    </w:p>
    <w:p w14:paraId="0EE59B84" w14:textId="77777777" w:rsidR="005A0ABB" w:rsidRPr="005A0ABB" w:rsidRDefault="005A0ABB" w:rsidP="005A0ABB">
      <w:pPr>
        <w:shd w:val="clear" w:color="auto" w:fill="FFFFFF"/>
        <w:spacing w:after="0" w:line="264" w:lineRule="atLeast"/>
        <w:outlineLvl w:val="2"/>
        <w:rPr>
          <w:rFonts w:ascii="Open Sans" w:eastAsia="Times New Roman" w:hAnsi="Open Sans" w:cs="Times New Roman"/>
          <w:b/>
          <w:bCs/>
          <w:color w:val="3E3E3F"/>
          <w:spacing w:val="-7"/>
          <w:sz w:val="36"/>
          <w:szCs w:val="36"/>
          <w:lang w:eastAsia="en-GB"/>
        </w:rPr>
      </w:pPr>
      <w:r w:rsidRPr="005A0ABB">
        <w:rPr>
          <w:rFonts w:ascii="Open Sans" w:eastAsia="Times New Roman" w:hAnsi="Open Sans" w:cs="Times New Roman"/>
          <w:b/>
          <w:bCs/>
          <w:color w:val="3E3E3F"/>
          <w:spacing w:val="-7"/>
          <w:sz w:val="36"/>
          <w:szCs w:val="36"/>
          <w:bdr w:val="none" w:sz="0" w:space="0" w:color="auto" w:frame="1"/>
          <w:lang w:eastAsia="en-GB"/>
        </w:rPr>
        <w:t>4.1 Preparation before an agent is instructed.</w:t>
      </w:r>
    </w:p>
    <w:p w14:paraId="198BD3F3" w14:textId="77777777" w:rsidR="005A0ABB" w:rsidRPr="005A0ABB" w:rsidRDefault="005A0ABB" w:rsidP="005A0ABB">
      <w:pPr>
        <w:shd w:val="clear" w:color="auto" w:fill="FFFFFF"/>
        <w:spacing w:after="0" w:line="360" w:lineRule="atLeast"/>
        <w:jc w:val="both"/>
        <w:rPr>
          <w:rFonts w:ascii="Open Sans" w:eastAsia="Times New Roman" w:hAnsi="Open Sans" w:cs="Times New Roman"/>
          <w:color w:val="3E3E3F"/>
          <w:sz w:val="24"/>
          <w:szCs w:val="24"/>
          <w:lang w:eastAsia="en-GB"/>
        </w:rPr>
      </w:pPr>
      <w:r w:rsidRPr="005A0ABB">
        <w:rPr>
          <w:rFonts w:ascii="Arial" w:eastAsia="Times New Roman" w:hAnsi="Arial" w:cs="Arial"/>
          <w:color w:val="3E3E3F"/>
          <w:sz w:val="24"/>
          <w:szCs w:val="24"/>
          <w:bdr w:val="none" w:sz="0" w:space="0" w:color="auto" w:frame="1"/>
          <w:lang w:eastAsia="en-GB"/>
        </w:rPr>
        <w:lastRenderedPageBreak/>
        <w:t>The agent’s terms of business must be discussed with the landlord and the level of service agreed. The terms of business should be agreed and signed prior to marketing the property. It is an offence under the </w:t>
      </w:r>
      <w:r w:rsidRPr="005A0ABB">
        <w:rPr>
          <w:rFonts w:ascii="Arial" w:eastAsia="Times New Roman" w:hAnsi="Arial" w:cs="Arial"/>
          <w:b/>
          <w:bCs/>
          <w:color w:val="3E3E3F"/>
          <w:sz w:val="24"/>
          <w:szCs w:val="24"/>
          <w:bdr w:val="none" w:sz="0" w:space="0" w:color="auto" w:frame="1"/>
          <w:lang w:eastAsia="en-GB"/>
        </w:rPr>
        <w:t>Accommodation Agencies Act 1953</w:t>
      </w:r>
      <w:r w:rsidRPr="005A0ABB">
        <w:rPr>
          <w:rFonts w:ascii="Arial" w:eastAsia="Times New Roman" w:hAnsi="Arial" w:cs="Arial"/>
          <w:color w:val="3E3E3F"/>
          <w:sz w:val="24"/>
          <w:szCs w:val="24"/>
          <w:bdr w:val="none" w:sz="0" w:space="0" w:color="auto" w:frame="1"/>
          <w:lang w:eastAsia="en-GB"/>
        </w:rPr>
        <w:t> to advertise a property as available to let without a lawful instruction to let. Signed terms of business are part of your defence to such a claim.</w:t>
      </w:r>
    </w:p>
    <w:p w14:paraId="244EBF36" w14:textId="77777777" w:rsidR="005A0ABB" w:rsidRPr="005A0ABB" w:rsidRDefault="005A0ABB" w:rsidP="005A0ABB">
      <w:pPr>
        <w:shd w:val="clear" w:color="auto" w:fill="FFFFFF"/>
        <w:spacing w:after="0" w:line="360" w:lineRule="atLeast"/>
        <w:jc w:val="both"/>
        <w:rPr>
          <w:rFonts w:ascii="Open Sans" w:eastAsia="Times New Roman" w:hAnsi="Open Sans" w:cs="Times New Roman"/>
          <w:color w:val="3E3E3F"/>
          <w:sz w:val="24"/>
          <w:szCs w:val="24"/>
          <w:lang w:eastAsia="en-GB"/>
        </w:rPr>
      </w:pPr>
      <w:r w:rsidRPr="005A0ABB">
        <w:rPr>
          <w:rFonts w:ascii="Arial" w:eastAsia="Times New Roman" w:hAnsi="Arial" w:cs="Arial"/>
          <w:b/>
          <w:bCs/>
          <w:color w:val="3E3E3F"/>
          <w:sz w:val="24"/>
          <w:szCs w:val="24"/>
          <w:bdr w:val="none" w:sz="0" w:space="0" w:color="auto" w:frame="1"/>
          <w:lang w:eastAsia="en-GB"/>
        </w:rPr>
        <w:t>Finally, the agent must be clear about the landlord’s general requirement for a tenant.</w:t>
      </w:r>
    </w:p>
    <w:p w14:paraId="7C0A3B5A" w14:textId="77777777" w:rsidR="005A0ABB" w:rsidRPr="005A0ABB" w:rsidRDefault="005A0ABB" w:rsidP="005A0ABB">
      <w:pPr>
        <w:shd w:val="clear" w:color="auto" w:fill="FFFFFF"/>
        <w:spacing w:after="0" w:line="360" w:lineRule="atLeast"/>
        <w:jc w:val="both"/>
        <w:rPr>
          <w:rFonts w:ascii="Open Sans" w:eastAsia="Times New Roman" w:hAnsi="Open Sans" w:cs="Times New Roman"/>
          <w:color w:val="3E3E3F"/>
          <w:sz w:val="24"/>
          <w:szCs w:val="24"/>
          <w:lang w:eastAsia="en-GB"/>
        </w:rPr>
      </w:pPr>
      <w:r w:rsidRPr="005A0ABB">
        <w:rPr>
          <w:rFonts w:ascii="Arial" w:eastAsia="Times New Roman" w:hAnsi="Arial" w:cs="Arial"/>
          <w:color w:val="3E3E3F"/>
          <w:sz w:val="24"/>
          <w:szCs w:val="24"/>
          <w:bdr w:val="none" w:sz="0" w:space="0" w:color="auto" w:frame="1"/>
          <w:lang w:eastAsia="en-GB"/>
        </w:rPr>
        <w:t>Most tenancies will be for a short initial fixed term, but the agent should find out if the property is available for a longer term. Whilst the first tenant may only have a short tenancy, it can be helpful for a tenant to know that this could be a longer let.</w:t>
      </w:r>
    </w:p>
    <w:p w14:paraId="2F93E980" w14:textId="77777777" w:rsidR="005A0ABB" w:rsidRPr="005A0ABB" w:rsidRDefault="005A0ABB" w:rsidP="005A0ABB">
      <w:pPr>
        <w:shd w:val="clear" w:color="auto" w:fill="FFFFFF"/>
        <w:spacing w:after="0" w:line="360" w:lineRule="atLeast"/>
        <w:jc w:val="both"/>
        <w:rPr>
          <w:rFonts w:ascii="Open Sans" w:eastAsia="Times New Roman" w:hAnsi="Open Sans" w:cs="Times New Roman"/>
          <w:color w:val="3E3E3F"/>
          <w:sz w:val="24"/>
          <w:szCs w:val="24"/>
          <w:lang w:eastAsia="en-GB"/>
        </w:rPr>
      </w:pPr>
      <w:r w:rsidRPr="005A0ABB">
        <w:rPr>
          <w:rFonts w:ascii="Arial" w:eastAsia="Times New Roman" w:hAnsi="Arial" w:cs="Arial"/>
          <w:color w:val="3E3E3F"/>
          <w:sz w:val="24"/>
          <w:szCs w:val="24"/>
          <w:bdr w:val="none" w:sz="0" w:space="0" w:color="auto" w:frame="1"/>
          <w:lang w:eastAsia="en-GB"/>
        </w:rPr>
        <w:t>Where sharers are an option, the landlord/agent must have regard to HMO management regulations and the greater obligations on the landlord/agent and landlord around safety and possibly licensing and planning laws. These matters must be addressed prior to advertising to ensure that the legal requirements can be met for this particular property.</w:t>
      </w:r>
    </w:p>
    <w:p w14:paraId="1715F28C" w14:textId="77777777" w:rsidR="005A0ABB" w:rsidRPr="005A0ABB" w:rsidRDefault="005A0ABB" w:rsidP="005A0ABB">
      <w:pPr>
        <w:shd w:val="clear" w:color="auto" w:fill="FFFFFF"/>
        <w:spacing w:after="120" w:line="264" w:lineRule="atLeast"/>
        <w:outlineLvl w:val="1"/>
        <w:rPr>
          <w:rFonts w:ascii="Open Sans" w:eastAsia="Times New Roman" w:hAnsi="Open Sans" w:cs="Times New Roman"/>
          <w:b/>
          <w:bCs/>
          <w:color w:val="3E3E3F"/>
          <w:spacing w:val="-7"/>
          <w:sz w:val="45"/>
          <w:szCs w:val="45"/>
          <w:lang w:eastAsia="en-GB"/>
        </w:rPr>
      </w:pPr>
      <w:r w:rsidRPr="005A0ABB">
        <w:rPr>
          <w:rFonts w:ascii="Open Sans" w:eastAsia="Times New Roman" w:hAnsi="Open Sans" w:cs="Times New Roman"/>
          <w:b/>
          <w:bCs/>
          <w:color w:val="3E3E3F"/>
          <w:spacing w:val="-7"/>
          <w:sz w:val="45"/>
          <w:szCs w:val="45"/>
          <w:lang w:eastAsia="en-GB"/>
        </w:rPr>
        <w:t>4. Process</w:t>
      </w:r>
    </w:p>
    <w:p w14:paraId="4006914B" w14:textId="77777777" w:rsidR="005A0ABB" w:rsidRPr="005A0ABB" w:rsidRDefault="005A0ABB" w:rsidP="005A0ABB">
      <w:pPr>
        <w:shd w:val="clear" w:color="auto" w:fill="FFFFFF"/>
        <w:spacing w:after="0" w:line="264" w:lineRule="atLeast"/>
        <w:outlineLvl w:val="2"/>
        <w:rPr>
          <w:rFonts w:ascii="Open Sans" w:eastAsia="Times New Roman" w:hAnsi="Open Sans" w:cs="Times New Roman"/>
          <w:b/>
          <w:bCs/>
          <w:color w:val="3E3E3F"/>
          <w:spacing w:val="-7"/>
          <w:sz w:val="36"/>
          <w:szCs w:val="36"/>
          <w:lang w:eastAsia="en-GB"/>
        </w:rPr>
      </w:pPr>
      <w:r w:rsidRPr="005A0ABB">
        <w:rPr>
          <w:rFonts w:ascii="Open Sans" w:eastAsia="Times New Roman" w:hAnsi="Open Sans" w:cs="Times New Roman"/>
          <w:b/>
          <w:bCs/>
          <w:color w:val="3E3E3F"/>
          <w:spacing w:val="-7"/>
          <w:sz w:val="36"/>
          <w:szCs w:val="36"/>
          <w:bdr w:val="none" w:sz="0" w:space="0" w:color="auto" w:frame="1"/>
          <w:lang w:eastAsia="en-GB"/>
        </w:rPr>
        <w:t>4.2 How to manage viewings.</w:t>
      </w:r>
    </w:p>
    <w:p w14:paraId="5700B912" w14:textId="77777777" w:rsidR="005A0ABB" w:rsidRPr="005A0ABB" w:rsidRDefault="005A0ABB" w:rsidP="005A0ABB">
      <w:pPr>
        <w:shd w:val="clear" w:color="auto" w:fill="FFFFFF"/>
        <w:spacing w:after="0" w:line="360" w:lineRule="atLeast"/>
        <w:rPr>
          <w:rFonts w:ascii="Open Sans" w:eastAsia="Times New Roman" w:hAnsi="Open Sans" w:cs="Times New Roman"/>
          <w:color w:val="3E3E3F"/>
          <w:sz w:val="24"/>
          <w:szCs w:val="24"/>
          <w:lang w:eastAsia="en-GB"/>
        </w:rPr>
      </w:pPr>
      <w:r w:rsidRPr="005A0ABB">
        <w:rPr>
          <w:rFonts w:ascii="Arial" w:eastAsia="Times New Roman" w:hAnsi="Arial" w:cs="Arial"/>
          <w:color w:val="3E3E3F"/>
          <w:sz w:val="24"/>
          <w:szCs w:val="24"/>
          <w:bdr w:val="none" w:sz="0" w:space="0" w:color="auto" w:frame="1"/>
          <w:lang w:eastAsia="en-GB"/>
        </w:rPr>
        <w:t>There are risks in proceeding with a prospective tenant that has not viewed the property. Where a prospective tenant cannot get to the property for a personal viewing, </w:t>
      </w:r>
      <w:r w:rsidRPr="005A0ABB">
        <w:rPr>
          <w:rFonts w:ascii="Arial" w:eastAsia="Times New Roman" w:hAnsi="Arial" w:cs="Arial"/>
          <w:b/>
          <w:bCs/>
          <w:color w:val="3E3E3F"/>
          <w:sz w:val="24"/>
          <w:szCs w:val="24"/>
          <w:bdr w:val="none" w:sz="0" w:space="0" w:color="auto" w:frame="1"/>
          <w:lang w:eastAsia="en-GB"/>
        </w:rPr>
        <w:t>you should suggest that the prospective tenant asks a friend or family member to look on their behalf.</w:t>
      </w:r>
    </w:p>
    <w:p w14:paraId="51C8C4AD" w14:textId="77777777" w:rsidR="005A0ABB" w:rsidRPr="005A0ABB" w:rsidRDefault="005A0ABB" w:rsidP="005A0ABB">
      <w:pPr>
        <w:shd w:val="clear" w:color="auto" w:fill="FFFFFF"/>
        <w:spacing w:after="0" w:line="360" w:lineRule="atLeast"/>
        <w:rPr>
          <w:rFonts w:ascii="Open Sans" w:eastAsia="Times New Roman" w:hAnsi="Open Sans" w:cs="Times New Roman"/>
          <w:color w:val="3E3E3F"/>
          <w:sz w:val="24"/>
          <w:szCs w:val="24"/>
          <w:lang w:eastAsia="en-GB"/>
        </w:rPr>
      </w:pPr>
      <w:r w:rsidRPr="005A0ABB">
        <w:rPr>
          <w:rFonts w:ascii="Arial" w:eastAsia="Times New Roman" w:hAnsi="Arial" w:cs="Arial"/>
          <w:color w:val="3E3E3F"/>
          <w:sz w:val="24"/>
          <w:szCs w:val="24"/>
          <w:bdr w:val="none" w:sz="0" w:space="0" w:color="auto" w:frame="1"/>
          <w:lang w:eastAsia="en-GB"/>
        </w:rPr>
        <w:t>Most genuine prospective tenants view a property and plan to decide to take it or not at that meeting. You should therefore be present at the viewings and where possible, have as much information about the property to assist the decision. You should arrive in good time and ensure the property can be unlocked and that it is safe to conduct a viewing.</w:t>
      </w:r>
    </w:p>
    <w:p w14:paraId="1E2DF239" w14:textId="77777777" w:rsidR="005A0ABB" w:rsidRPr="005A0ABB" w:rsidRDefault="005A0ABB" w:rsidP="005A0ABB">
      <w:pPr>
        <w:shd w:val="clear" w:color="auto" w:fill="FFFFFF"/>
        <w:spacing w:after="0" w:line="360" w:lineRule="atLeast"/>
        <w:rPr>
          <w:rFonts w:ascii="Open Sans" w:eastAsia="Times New Roman" w:hAnsi="Open Sans" w:cs="Times New Roman"/>
          <w:color w:val="3E3E3F"/>
          <w:sz w:val="24"/>
          <w:szCs w:val="24"/>
          <w:lang w:eastAsia="en-GB"/>
        </w:rPr>
      </w:pPr>
      <w:r w:rsidRPr="005A0ABB">
        <w:rPr>
          <w:rFonts w:ascii="Arial" w:eastAsia="Times New Roman" w:hAnsi="Arial" w:cs="Arial"/>
          <w:color w:val="3E3E3F"/>
          <w:sz w:val="24"/>
          <w:szCs w:val="24"/>
          <w:bdr w:val="none" w:sz="0" w:space="0" w:color="auto" w:frame="1"/>
          <w:lang w:eastAsia="en-GB"/>
        </w:rPr>
        <w:t>If the property is occupied, </w:t>
      </w:r>
      <w:r w:rsidRPr="005A0ABB">
        <w:rPr>
          <w:rFonts w:ascii="Arial" w:eastAsia="Times New Roman" w:hAnsi="Arial" w:cs="Arial"/>
          <w:b/>
          <w:bCs/>
          <w:color w:val="3E3E3F"/>
          <w:sz w:val="24"/>
          <w:szCs w:val="24"/>
          <w:bdr w:val="none" w:sz="0" w:space="0" w:color="auto" w:frame="1"/>
          <w:lang w:eastAsia="en-GB"/>
        </w:rPr>
        <w:t>the occupier’s consent is required in advance</w:t>
      </w:r>
      <w:r w:rsidRPr="005A0ABB">
        <w:rPr>
          <w:rFonts w:ascii="Arial" w:eastAsia="Times New Roman" w:hAnsi="Arial" w:cs="Arial"/>
          <w:color w:val="3E3E3F"/>
          <w:sz w:val="24"/>
          <w:szCs w:val="24"/>
          <w:bdr w:val="none" w:sz="0" w:space="0" w:color="auto" w:frame="1"/>
          <w:lang w:eastAsia="en-GB"/>
        </w:rPr>
        <w:t>. Where consent is not forthcoming a viewing is not possible. If this happens at short notice, the viewer is likely to expect a reimbursement of travelling expenses at very least.</w:t>
      </w:r>
    </w:p>
    <w:p w14:paraId="63B23239" w14:textId="77777777" w:rsidR="005A0ABB" w:rsidRPr="005A0ABB" w:rsidRDefault="005A0ABB" w:rsidP="005A0ABB">
      <w:pPr>
        <w:shd w:val="clear" w:color="auto" w:fill="FFFFFF"/>
        <w:spacing w:after="0" w:line="336" w:lineRule="atLeast"/>
        <w:rPr>
          <w:rFonts w:ascii="Open Sans" w:eastAsia="Times New Roman" w:hAnsi="Open Sans" w:cs="Times New Roman"/>
          <w:color w:val="3E3E3F"/>
          <w:sz w:val="24"/>
          <w:szCs w:val="24"/>
          <w:lang w:eastAsia="en-GB"/>
        </w:rPr>
      </w:pPr>
      <w:r w:rsidRPr="005A0ABB">
        <w:rPr>
          <w:rFonts w:ascii="Open Sans" w:eastAsia="Times New Roman" w:hAnsi="Open Sans" w:cs="Times New Roman"/>
          <w:color w:val="3E3E3F"/>
          <w:sz w:val="24"/>
          <w:szCs w:val="24"/>
          <w:lang w:eastAsia="en-GB"/>
        </w:rPr>
        <w:t> </w:t>
      </w:r>
    </w:p>
    <w:p w14:paraId="73197080" w14:textId="77777777" w:rsidR="005A0ABB" w:rsidRPr="005A0ABB" w:rsidRDefault="005A0ABB" w:rsidP="005A0ABB">
      <w:pPr>
        <w:shd w:val="clear" w:color="auto" w:fill="FFFFFF"/>
        <w:spacing w:after="120" w:line="264" w:lineRule="atLeast"/>
        <w:outlineLvl w:val="1"/>
        <w:rPr>
          <w:rFonts w:ascii="Open Sans" w:eastAsia="Times New Roman" w:hAnsi="Open Sans" w:cs="Times New Roman"/>
          <w:b/>
          <w:bCs/>
          <w:color w:val="3E3E3F"/>
          <w:spacing w:val="-7"/>
          <w:sz w:val="45"/>
          <w:szCs w:val="45"/>
          <w:lang w:eastAsia="en-GB"/>
        </w:rPr>
      </w:pPr>
      <w:r w:rsidRPr="005A0ABB">
        <w:rPr>
          <w:rFonts w:ascii="Open Sans" w:eastAsia="Times New Roman" w:hAnsi="Open Sans" w:cs="Times New Roman"/>
          <w:b/>
          <w:bCs/>
          <w:color w:val="3E3E3F"/>
          <w:spacing w:val="-7"/>
          <w:sz w:val="45"/>
          <w:szCs w:val="45"/>
          <w:lang w:eastAsia="en-GB"/>
        </w:rPr>
        <w:t>4. Process</w:t>
      </w:r>
    </w:p>
    <w:p w14:paraId="31FDC920" w14:textId="77777777" w:rsidR="005A0ABB" w:rsidRPr="005A0ABB" w:rsidRDefault="005A0ABB" w:rsidP="005A0ABB">
      <w:pPr>
        <w:shd w:val="clear" w:color="auto" w:fill="FFFFFF"/>
        <w:spacing w:after="0" w:line="264" w:lineRule="atLeast"/>
        <w:outlineLvl w:val="2"/>
        <w:rPr>
          <w:rFonts w:ascii="Open Sans" w:eastAsia="Times New Roman" w:hAnsi="Open Sans" w:cs="Times New Roman"/>
          <w:b/>
          <w:bCs/>
          <w:color w:val="3E3E3F"/>
          <w:spacing w:val="-7"/>
          <w:sz w:val="36"/>
          <w:szCs w:val="36"/>
          <w:lang w:eastAsia="en-GB"/>
        </w:rPr>
      </w:pPr>
      <w:r w:rsidRPr="005A0ABB">
        <w:rPr>
          <w:rFonts w:ascii="Open Sans" w:eastAsia="Times New Roman" w:hAnsi="Open Sans" w:cs="Times New Roman"/>
          <w:b/>
          <w:bCs/>
          <w:color w:val="3E3E3F"/>
          <w:spacing w:val="-7"/>
          <w:sz w:val="36"/>
          <w:szCs w:val="36"/>
          <w:bdr w:val="none" w:sz="0" w:space="0" w:color="auto" w:frame="1"/>
          <w:lang w:eastAsia="en-GB"/>
        </w:rPr>
        <w:t>4.2 How to manage viewings.</w:t>
      </w:r>
    </w:p>
    <w:p w14:paraId="70199661" w14:textId="77777777" w:rsidR="005A0ABB" w:rsidRPr="005A0ABB" w:rsidRDefault="005A0ABB" w:rsidP="005A0ABB">
      <w:pPr>
        <w:shd w:val="clear" w:color="auto" w:fill="FFFFFF"/>
        <w:spacing w:after="0" w:line="360" w:lineRule="atLeast"/>
        <w:jc w:val="both"/>
        <w:rPr>
          <w:rFonts w:ascii="Open Sans" w:eastAsia="Times New Roman" w:hAnsi="Open Sans" w:cs="Times New Roman"/>
          <w:color w:val="3E3E3F"/>
          <w:sz w:val="24"/>
          <w:szCs w:val="24"/>
          <w:lang w:eastAsia="en-GB"/>
        </w:rPr>
      </w:pPr>
      <w:r w:rsidRPr="005A0ABB">
        <w:rPr>
          <w:rFonts w:ascii="Arial" w:eastAsia="Times New Roman" w:hAnsi="Arial" w:cs="Arial"/>
          <w:color w:val="3E3E3F"/>
          <w:sz w:val="24"/>
          <w:szCs w:val="24"/>
          <w:bdr w:val="none" w:sz="0" w:space="0" w:color="auto" w:frame="1"/>
          <w:lang w:eastAsia="en-GB"/>
        </w:rPr>
        <w:t>The common questions relate to the cost of living at the property, so information from the </w:t>
      </w:r>
      <w:r w:rsidRPr="005A0ABB">
        <w:rPr>
          <w:rFonts w:ascii="Arial" w:eastAsia="Times New Roman" w:hAnsi="Arial" w:cs="Arial"/>
          <w:b/>
          <w:bCs/>
          <w:color w:val="3E3E3F"/>
          <w:sz w:val="24"/>
          <w:szCs w:val="24"/>
          <w:bdr w:val="none" w:sz="0" w:space="0" w:color="auto" w:frame="1"/>
          <w:lang w:eastAsia="en-GB"/>
        </w:rPr>
        <w:t>EPC</w:t>
      </w:r>
      <w:r w:rsidRPr="005A0ABB">
        <w:rPr>
          <w:rFonts w:ascii="Arial" w:eastAsia="Times New Roman" w:hAnsi="Arial" w:cs="Arial"/>
          <w:color w:val="3E3E3F"/>
          <w:sz w:val="24"/>
          <w:szCs w:val="24"/>
          <w:bdr w:val="none" w:sz="0" w:space="0" w:color="auto" w:frame="1"/>
          <w:lang w:eastAsia="en-GB"/>
        </w:rPr>
        <w:t> must be offered as well as council tax banding.</w:t>
      </w:r>
    </w:p>
    <w:p w14:paraId="20AB0B90" w14:textId="77777777" w:rsidR="005A0ABB" w:rsidRPr="005A0ABB" w:rsidRDefault="005A0ABB" w:rsidP="005A0ABB">
      <w:pPr>
        <w:shd w:val="clear" w:color="auto" w:fill="FFFFFF"/>
        <w:spacing w:after="0" w:line="360" w:lineRule="atLeast"/>
        <w:jc w:val="both"/>
        <w:rPr>
          <w:rFonts w:ascii="Open Sans" w:eastAsia="Times New Roman" w:hAnsi="Open Sans" w:cs="Times New Roman"/>
          <w:color w:val="3E3E3F"/>
          <w:sz w:val="24"/>
          <w:szCs w:val="24"/>
          <w:lang w:eastAsia="en-GB"/>
        </w:rPr>
      </w:pPr>
      <w:r w:rsidRPr="005A0ABB">
        <w:rPr>
          <w:rFonts w:ascii="Arial" w:eastAsia="Times New Roman" w:hAnsi="Arial" w:cs="Arial"/>
          <w:color w:val="3E3E3F"/>
          <w:sz w:val="24"/>
          <w:szCs w:val="24"/>
          <w:bdr w:val="none" w:sz="0" w:space="0" w:color="auto" w:frame="1"/>
          <w:lang w:eastAsia="en-GB"/>
        </w:rPr>
        <w:lastRenderedPageBreak/>
        <w:t>Questions around </w:t>
      </w:r>
      <w:r w:rsidRPr="005A0ABB">
        <w:rPr>
          <w:rFonts w:ascii="Arial" w:eastAsia="Times New Roman" w:hAnsi="Arial" w:cs="Arial"/>
          <w:b/>
          <w:bCs/>
          <w:color w:val="3E3E3F"/>
          <w:sz w:val="24"/>
          <w:szCs w:val="24"/>
          <w:bdr w:val="none" w:sz="0" w:space="0" w:color="auto" w:frame="1"/>
          <w:lang w:eastAsia="en-GB"/>
        </w:rPr>
        <w:t>smoking, pets, sharers, parking and possibility of extending the tenancy usually arise</w:t>
      </w:r>
      <w:r w:rsidRPr="005A0ABB">
        <w:rPr>
          <w:rFonts w:ascii="Arial" w:eastAsia="Times New Roman" w:hAnsi="Arial" w:cs="Arial"/>
          <w:color w:val="3E3E3F"/>
          <w:sz w:val="24"/>
          <w:szCs w:val="24"/>
          <w:bdr w:val="none" w:sz="0" w:space="0" w:color="auto" w:frame="1"/>
          <w:lang w:eastAsia="en-GB"/>
        </w:rPr>
        <w:t> and it saves time and assists the viewer if you are able to give definitive answers to these points.</w:t>
      </w:r>
    </w:p>
    <w:p w14:paraId="5CE764C2" w14:textId="77777777" w:rsidR="005A0ABB" w:rsidRPr="005A0ABB" w:rsidRDefault="005A0ABB" w:rsidP="005A0ABB">
      <w:pPr>
        <w:shd w:val="clear" w:color="auto" w:fill="FFFFFF"/>
        <w:spacing w:after="0" w:line="360" w:lineRule="atLeast"/>
        <w:rPr>
          <w:rFonts w:ascii="Open Sans" w:eastAsia="Times New Roman" w:hAnsi="Open Sans" w:cs="Times New Roman"/>
          <w:color w:val="3E3E3F"/>
          <w:sz w:val="24"/>
          <w:szCs w:val="24"/>
          <w:lang w:eastAsia="en-GB"/>
        </w:rPr>
      </w:pPr>
      <w:r w:rsidRPr="005A0ABB">
        <w:rPr>
          <w:rFonts w:ascii="Arial" w:eastAsia="Times New Roman" w:hAnsi="Arial" w:cs="Arial"/>
          <w:color w:val="3E3E3F"/>
          <w:sz w:val="24"/>
          <w:szCs w:val="24"/>
          <w:bdr w:val="none" w:sz="0" w:space="0" w:color="auto" w:frame="1"/>
          <w:lang w:eastAsia="en-GB"/>
        </w:rPr>
        <w:t>The viewing is an opportunity for you to have a </w:t>
      </w:r>
      <w:r w:rsidRPr="005A0ABB">
        <w:rPr>
          <w:rFonts w:ascii="Arial" w:eastAsia="Times New Roman" w:hAnsi="Arial" w:cs="Arial"/>
          <w:b/>
          <w:bCs/>
          <w:color w:val="3E3E3F"/>
          <w:sz w:val="24"/>
          <w:szCs w:val="24"/>
          <w:bdr w:val="none" w:sz="0" w:space="0" w:color="auto" w:frame="1"/>
          <w:lang w:eastAsia="en-GB"/>
        </w:rPr>
        <w:t xml:space="preserve">face to face conversation with the viewer and ask relevant questions, which may assist in the vetting </w:t>
      </w:r>
      <w:proofErr w:type="spellStart"/>
      <w:r w:rsidRPr="005A0ABB">
        <w:rPr>
          <w:rFonts w:ascii="Arial" w:eastAsia="Times New Roman" w:hAnsi="Arial" w:cs="Arial"/>
          <w:b/>
          <w:bCs/>
          <w:color w:val="3E3E3F"/>
          <w:sz w:val="24"/>
          <w:szCs w:val="24"/>
          <w:bdr w:val="none" w:sz="0" w:space="0" w:color="auto" w:frame="1"/>
          <w:lang w:eastAsia="en-GB"/>
        </w:rPr>
        <w:t>process.</w:t>
      </w:r>
      <w:r w:rsidRPr="005A0ABB">
        <w:rPr>
          <w:rFonts w:ascii="Arial" w:eastAsia="Times New Roman" w:hAnsi="Arial" w:cs="Arial"/>
          <w:color w:val="3E3E3F"/>
          <w:sz w:val="24"/>
          <w:szCs w:val="24"/>
          <w:bdr w:val="none" w:sz="0" w:space="0" w:color="auto" w:frame="1"/>
          <w:lang w:eastAsia="en-GB"/>
        </w:rPr>
        <w:t>Although</w:t>
      </w:r>
      <w:proofErr w:type="spellEnd"/>
      <w:r w:rsidRPr="005A0ABB">
        <w:rPr>
          <w:rFonts w:ascii="Arial" w:eastAsia="Times New Roman" w:hAnsi="Arial" w:cs="Arial"/>
          <w:color w:val="3E3E3F"/>
          <w:sz w:val="24"/>
          <w:szCs w:val="24"/>
          <w:bdr w:val="none" w:sz="0" w:space="0" w:color="auto" w:frame="1"/>
          <w:lang w:eastAsia="en-GB"/>
        </w:rPr>
        <w:t xml:space="preserve"> the viewer may be aware of your procedures for applying for a property, you should take that information to the viewing and provide copies to the viewer.</w:t>
      </w:r>
      <w:r w:rsidRPr="005A0ABB">
        <w:rPr>
          <w:rFonts w:ascii="Arial" w:eastAsia="Times New Roman" w:hAnsi="Arial" w:cs="Arial"/>
          <w:color w:val="3E3E3F"/>
          <w:sz w:val="24"/>
          <w:szCs w:val="24"/>
          <w:bdr w:val="none" w:sz="0" w:space="0" w:color="auto" w:frame="1"/>
          <w:lang w:eastAsia="en-GB"/>
        </w:rPr>
        <w:br/>
      </w:r>
      <w:r w:rsidRPr="005A0ABB">
        <w:rPr>
          <w:rFonts w:ascii="Arial" w:eastAsia="Times New Roman" w:hAnsi="Arial" w:cs="Arial"/>
          <w:color w:val="3E3E3F"/>
          <w:sz w:val="24"/>
          <w:szCs w:val="24"/>
          <w:bdr w:val="none" w:sz="0" w:space="0" w:color="auto" w:frame="1"/>
          <w:lang w:eastAsia="en-GB"/>
        </w:rPr>
        <w:br/>
      </w:r>
      <w:r w:rsidRPr="005A0ABB">
        <w:rPr>
          <w:rFonts w:ascii="Arial" w:eastAsia="Times New Roman" w:hAnsi="Arial" w:cs="Arial"/>
          <w:b/>
          <w:bCs/>
          <w:color w:val="3E3E3F"/>
          <w:sz w:val="24"/>
          <w:szCs w:val="24"/>
          <w:bdr w:val="none" w:sz="0" w:space="0" w:color="auto" w:frame="1"/>
          <w:lang w:eastAsia="en-GB"/>
        </w:rPr>
        <w:t>An explanation of costs and timings should be given at this meeting if the viewer is interested in proceeding.</w:t>
      </w:r>
      <w:r w:rsidRPr="005A0ABB">
        <w:rPr>
          <w:rFonts w:ascii="Arial" w:eastAsia="Times New Roman" w:hAnsi="Arial" w:cs="Arial"/>
          <w:color w:val="3E3E3F"/>
          <w:sz w:val="24"/>
          <w:szCs w:val="24"/>
          <w:bdr w:val="none" w:sz="0" w:space="0" w:color="auto" w:frame="1"/>
          <w:lang w:eastAsia="en-GB"/>
        </w:rPr>
        <w:br/>
      </w:r>
      <w:r w:rsidRPr="005A0ABB">
        <w:rPr>
          <w:rFonts w:ascii="Arial" w:eastAsia="Times New Roman" w:hAnsi="Arial" w:cs="Arial"/>
          <w:b/>
          <w:bCs/>
          <w:color w:val="3E3E3F"/>
          <w:sz w:val="24"/>
          <w:szCs w:val="24"/>
          <w:bdr w:val="none" w:sz="0" w:space="0" w:color="auto" w:frame="1"/>
          <w:lang w:eastAsia="en-GB"/>
        </w:rPr>
        <w:br/>
      </w:r>
      <w:r w:rsidRPr="005A0ABB">
        <w:rPr>
          <w:rFonts w:ascii="Arial" w:eastAsia="Times New Roman" w:hAnsi="Arial" w:cs="Arial"/>
          <w:color w:val="3E3E3F"/>
          <w:sz w:val="24"/>
          <w:szCs w:val="24"/>
          <w:bdr w:val="none" w:sz="0" w:space="0" w:color="auto" w:frame="1"/>
          <w:lang w:eastAsia="en-GB"/>
        </w:rPr>
        <w:t>An accompanied viewing is a higher risk activity for agency staff. You must risk assess this activity and ensure that the 'safe from harm' and 'lone working' policies are in place.</w:t>
      </w:r>
    </w:p>
    <w:p w14:paraId="4B0222C5" w14:textId="77777777" w:rsidR="005A0ABB" w:rsidRDefault="005A0ABB" w:rsidP="005A0ABB">
      <w:pPr>
        <w:pStyle w:val="Heading2"/>
        <w:shd w:val="clear" w:color="auto" w:fill="FFFFFF"/>
        <w:spacing w:before="0" w:beforeAutospacing="0" w:after="120" w:afterAutospacing="0" w:line="264" w:lineRule="atLeast"/>
        <w:rPr>
          <w:rFonts w:ascii="Open Sans" w:hAnsi="Open Sans"/>
          <w:color w:val="3E3E3F"/>
          <w:spacing w:val="-7"/>
          <w:sz w:val="45"/>
          <w:szCs w:val="45"/>
        </w:rPr>
      </w:pPr>
      <w:r>
        <w:rPr>
          <w:rFonts w:ascii="Open Sans" w:hAnsi="Open Sans"/>
          <w:color w:val="3E3E3F"/>
          <w:spacing w:val="-7"/>
          <w:sz w:val="45"/>
          <w:szCs w:val="45"/>
        </w:rPr>
        <w:t>4. Process</w:t>
      </w:r>
    </w:p>
    <w:p w14:paraId="2BFCC3F9" w14:textId="77777777" w:rsidR="005A0ABB" w:rsidRDefault="005A0ABB" w:rsidP="005A0ABB">
      <w:pPr>
        <w:pStyle w:val="Heading3"/>
        <w:shd w:val="clear" w:color="auto" w:fill="FFFFFF"/>
        <w:spacing w:before="0" w:beforeAutospacing="0" w:after="0" w:afterAutospacing="0" w:line="264" w:lineRule="atLeast"/>
        <w:rPr>
          <w:rFonts w:ascii="Open Sans" w:hAnsi="Open Sans"/>
          <w:color w:val="3E3E3F"/>
          <w:spacing w:val="-7"/>
          <w:sz w:val="36"/>
          <w:szCs w:val="36"/>
        </w:rPr>
      </w:pPr>
      <w:r>
        <w:rPr>
          <w:rFonts w:ascii="Open Sans" w:hAnsi="Open Sans"/>
          <w:color w:val="3E3E3F"/>
          <w:spacing w:val="-7"/>
          <w:sz w:val="36"/>
          <w:szCs w:val="36"/>
          <w:bdr w:val="none" w:sz="0" w:space="0" w:color="auto" w:frame="1"/>
        </w:rPr>
        <w:t>4.3 Paperwork required for the tenant.</w:t>
      </w:r>
    </w:p>
    <w:p w14:paraId="1AF6EA39" w14:textId="77777777" w:rsidR="005A0ABB" w:rsidRDefault="005A0ABB" w:rsidP="005A0ABB">
      <w:pPr>
        <w:shd w:val="clear" w:color="auto" w:fill="FFFFFF"/>
        <w:spacing w:line="360" w:lineRule="atLeast"/>
        <w:rPr>
          <w:rFonts w:ascii="Open Sans" w:hAnsi="Open Sans"/>
          <w:color w:val="3E3E3F"/>
          <w:sz w:val="24"/>
          <w:szCs w:val="24"/>
        </w:rPr>
      </w:pPr>
      <w:r>
        <w:rPr>
          <w:rFonts w:ascii="Arial" w:hAnsi="Arial" w:cs="Arial"/>
          <w:color w:val="5C5C5D"/>
          <w:bdr w:val="none" w:sz="0" w:space="0" w:color="auto" w:frame="1"/>
        </w:rPr>
        <w:t>The paper trail will start at the viewing if not before. </w:t>
      </w:r>
      <w:proofErr w:type="gramStart"/>
      <w:r>
        <w:rPr>
          <w:rStyle w:val="Strong"/>
          <w:rFonts w:ascii="Arial" w:hAnsi="Arial" w:cs="Arial"/>
          <w:color w:val="5C5C5D"/>
          <w:bdr w:val="none" w:sz="0" w:space="0" w:color="auto" w:frame="1"/>
        </w:rPr>
        <w:t>Typically</w:t>
      </w:r>
      <w:proofErr w:type="gramEnd"/>
      <w:r>
        <w:rPr>
          <w:rStyle w:val="Strong"/>
          <w:rFonts w:ascii="Arial" w:hAnsi="Arial" w:cs="Arial"/>
          <w:color w:val="5C5C5D"/>
          <w:bdr w:val="none" w:sz="0" w:space="0" w:color="auto" w:frame="1"/>
        </w:rPr>
        <w:t xml:space="preserve"> this will include:</w:t>
      </w:r>
    </w:p>
    <w:p w14:paraId="0D843A1E" w14:textId="77777777" w:rsidR="005A0ABB" w:rsidRDefault="005A0ABB" w:rsidP="005A0ABB">
      <w:pPr>
        <w:numPr>
          <w:ilvl w:val="0"/>
          <w:numId w:val="1"/>
        </w:numPr>
        <w:shd w:val="clear" w:color="auto" w:fill="FFFFFF"/>
        <w:spacing w:after="0" w:line="360" w:lineRule="atLeast"/>
        <w:ind w:left="300"/>
        <w:rPr>
          <w:rFonts w:ascii="Open Sans" w:hAnsi="Open Sans"/>
          <w:color w:val="5C5C5D"/>
        </w:rPr>
      </w:pPr>
      <w:r>
        <w:rPr>
          <w:rFonts w:ascii="Arial" w:hAnsi="Arial" w:cs="Arial"/>
          <w:color w:val="5C5C5D"/>
          <w:bdr w:val="none" w:sz="0" w:space="0" w:color="auto" w:frame="1"/>
        </w:rPr>
        <w:t>EPC is available for the viewing;</w:t>
      </w:r>
    </w:p>
    <w:p w14:paraId="24B64739" w14:textId="77777777" w:rsidR="005A0ABB" w:rsidRDefault="005A0ABB" w:rsidP="005A0ABB">
      <w:pPr>
        <w:numPr>
          <w:ilvl w:val="0"/>
          <w:numId w:val="1"/>
        </w:numPr>
        <w:shd w:val="clear" w:color="auto" w:fill="FFFFFF"/>
        <w:spacing w:after="0" w:line="360" w:lineRule="atLeast"/>
        <w:ind w:left="300"/>
        <w:rPr>
          <w:rFonts w:ascii="Open Sans" w:hAnsi="Open Sans"/>
          <w:color w:val="5C5C5D"/>
        </w:rPr>
      </w:pPr>
      <w:r>
        <w:rPr>
          <w:rFonts w:ascii="Arial" w:hAnsi="Arial" w:cs="Arial"/>
          <w:color w:val="5C5C5D"/>
          <w:bdr w:val="none" w:sz="0" w:space="0" w:color="auto" w:frame="1"/>
        </w:rPr>
        <w:t>Agent’s terms for renting, including a clear breakdown of costs that the prospective tenant will incur. </w:t>
      </w:r>
    </w:p>
    <w:p w14:paraId="7FD723A1" w14:textId="77777777" w:rsidR="005A0ABB" w:rsidRDefault="005A0ABB" w:rsidP="005A0ABB">
      <w:pPr>
        <w:shd w:val="clear" w:color="auto" w:fill="FFFFFF"/>
        <w:spacing w:line="336" w:lineRule="atLeast"/>
        <w:rPr>
          <w:rFonts w:ascii="Open Sans" w:hAnsi="Open Sans"/>
          <w:color w:val="3E3E3F"/>
        </w:rPr>
      </w:pPr>
      <w:r>
        <w:rPr>
          <w:rFonts w:ascii="Open Sans" w:hAnsi="Open Sans"/>
          <w:color w:val="3E3E3F"/>
        </w:rPr>
        <w:t> </w:t>
      </w:r>
    </w:p>
    <w:p w14:paraId="1E37488E" w14:textId="77777777" w:rsidR="005A0ABB" w:rsidRPr="005A0ABB" w:rsidRDefault="005A0ABB" w:rsidP="005A0ABB">
      <w:pPr>
        <w:shd w:val="clear" w:color="auto" w:fill="FFFFFF"/>
        <w:spacing w:after="120" w:line="264" w:lineRule="atLeast"/>
        <w:outlineLvl w:val="1"/>
        <w:rPr>
          <w:rFonts w:ascii="Open Sans" w:eastAsia="Times New Roman" w:hAnsi="Open Sans" w:cs="Times New Roman"/>
          <w:b/>
          <w:bCs/>
          <w:color w:val="3E3E3F"/>
          <w:spacing w:val="-7"/>
          <w:sz w:val="45"/>
          <w:szCs w:val="45"/>
          <w:lang w:eastAsia="en-GB"/>
        </w:rPr>
      </w:pPr>
      <w:r w:rsidRPr="005A0ABB">
        <w:rPr>
          <w:rFonts w:ascii="Open Sans" w:eastAsia="Times New Roman" w:hAnsi="Open Sans" w:cs="Times New Roman"/>
          <w:b/>
          <w:bCs/>
          <w:color w:val="3E3E3F"/>
          <w:spacing w:val="-7"/>
          <w:sz w:val="45"/>
          <w:szCs w:val="45"/>
          <w:lang w:eastAsia="en-GB"/>
        </w:rPr>
        <w:t>4. Process</w:t>
      </w:r>
    </w:p>
    <w:p w14:paraId="49E73797" w14:textId="315BFB02" w:rsidR="005A0ABB" w:rsidRPr="005A0ABB" w:rsidRDefault="005A0ABB" w:rsidP="005A0ABB">
      <w:pPr>
        <w:shd w:val="clear" w:color="auto" w:fill="FFFFFF"/>
        <w:spacing w:after="240" w:line="336" w:lineRule="atLeast"/>
        <w:rPr>
          <w:rFonts w:ascii="Open Sans" w:eastAsia="Times New Roman" w:hAnsi="Open Sans" w:cs="Times New Roman"/>
          <w:color w:val="3E3E3F"/>
          <w:sz w:val="24"/>
          <w:szCs w:val="24"/>
          <w:lang w:eastAsia="en-GB"/>
        </w:rPr>
      </w:pPr>
      <w:r w:rsidRPr="005A0ABB">
        <w:rPr>
          <w:rFonts w:ascii="Open Sans" w:eastAsia="Times New Roman" w:hAnsi="Open Sans" w:cs="Times New Roman"/>
          <w:noProof/>
          <w:color w:val="3E3E3F"/>
          <w:sz w:val="24"/>
          <w:szCs w:val="24"/>
          <w:lang w:eastAsia="en-GB"/>
        </w:rPr>
        <w:drawing>
          <wp:inline distT="0" distB="0" distL="0" distR="0" wp14:anchorId="64C7605B" wp14:editId="033C0A18">
            <wp:extent cx="952500" cy="952500"/>
            <wp:effectExtent l="0" t="0" r="0" b="0"/>
            <wp:docPr id="1" name="Picture 1"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i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5A0ABB">
        <w:rPr>
          <w:rFonts w:ascii="Open Sans" w:eastAsia="Times New Roman" w:hAnsi="Open Sans" w:cs="Times New Roman"/>
          <w:color w:val="3E3E3F"/>
          <w:sz w:val="24"/>
          <w:szCs w:val="24"/>
          <w:lang w:eastAsia="en-GB"/>
        </w:rPr>
        <w:object w:dxaOrig="1440" w:dyaOrig="1440" w14:anchorId="4FC882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6" o:title=""/>
          </v:shape>
          <w:control r:id="rId7" w:name="Object 2" w:shapeid="_x0000_i1026"/>
        </w:object>
      </w:r>
    </w:p>
    <w:p w14:paraId="464C8B0D" w14:textId="77777777" w:rsidR="005A0ABB" w:rsidRPr="005A0ABB" w:rsidRDefault="005A0ABB" w:rsidP="005A0ABB">
      <w:pPr>
        <w:shd w:val="clear" w:color="auto" w:fill="FFFFFF"/>
        <w:spacing w:after="240" w:line="336" w:lineRule="atLeast"/>
        <w:rPr>
          <w:rFonts w:ascii="Open Sans" w:eastAsia="Times New Roman" w:hAnsi="Open Sans" w:cs="Times New Roman"/>
          <w:color w:val="3E3E3F"/>
          <w:sz w:val="24"/>
          <w:szCs w:val="24"/>
          <w:lang w:eastAsia="en-GB"/>
        </w:rPr>
      </w:pPr>
      <w:r w:rsidRPr="005A0ABB">
        <w:rPr>
          <w:rFonts w:ascii="Open Sans" w:eastAsia="Times New Roman" w:hAnsi="Open Sans" w:cs="Times New Roman"/>
          <w:color w:val="3E3E3F"/>
          <w:sz w:val="24"/>
          <w:szCs w:val="24"/>
          <w:lang w:eastAsia="en-GB"/>
        </w:rPr>
        <w:t xml:space="preserve">Which of the following should be made available to a tenant when viewing a </w:t>
      </w:r>
      <w:proofErr w:type="spellStart"/>
      <w:proofErr w:type="gramStart"/>
      <w:r w:rsidRPr="005A0ABB">
        <w:rPr>
          <w:rFonts w:ascii="Open Sans" w:eastAsia="Times New Roman" w:hAnsi="Open Sans" w:cs="Times New Roman"/>
          <w:color w:val="3E3E3F"/>
          <w:sz w:val="24"/>
          <w:szCs w:val="24"/>
          <w:lang w:eastAsia="en-GB"/>
        </w:rPr>
        <w:t>property?Tick</w:t>
      </w:r>
      <w:proofErr w:type="spellEnd"/>
      <w:proofErr w:type="gramEnd"/>
      <w:r w:rsidRPr="005A0ABB">
        <w:rPr>
          <w:rFonts w:ascii="Open Sans" w:eastAsia="Times New Roman" w:hAnsi="Open Sans" w:cs="Times New Roman"/>
          <w:color w:val="3E3E3F"/>
          <w:sz w:val="24"/>
          <w:szCs w:val="24"/>
          <w:lang w:eastAsia="en-GB"/>
        </w:rPr>
        <w:t xml:space="preserve"> all that apply.</w:t>
      </w:r>
    </w:p>
    <w:p w14:paraId="7B1AB9DA" w14:textId="766ED8E6" w:rsidR="005A0ABB" w:rsidRPr="005A0ABB" w:rsidRDefault="005A0ABB" w:rsidP="005A0ABB">
      <w:pPr>
        <w:numPr>
          <w:ilvl w:val="0"/>
          <w:numId w:val="3"/>
        </w:numPr>
        <w:shd w:val="clear" w:color="auto" w:fill="EBF9E8"/>
        <w:spacing w:before="100" w:beforeAutospacing="1" w:after="225" w:line="336" w:lineRule="atLeast"/>
        <w:ind w:left="0"/>
        <w:rPr>
          <w:rFonts w:ascii="Open Sans" w:eastAsia="Times New Roman" w:hAnsi="Open Sans" w:cs="Times New Roman"/>
          <w:color w:val="3E3E3F"/>
          <w:sz w:val="24"/>
          <w:szCs w:val="24"/>
          <w:lang w:eastAsia="en-GB"/>
        </w:rPr>
      </w:pPr>
      <w:r w:rsidRPr="005A0ABB">
        <w:rPr>
          <w:rFonts w:ascii="Open Sans" w:eastAsia="Times New Roman" w:hAnsi="Open Sans" w:cs="Times New Roman"/>
          <w:color w:val="3E3E3F"/>
          <w:sz w:val="24"/>
          <w:szCs w:val="24"/>
          <w:lang w:eastAsia="en-GB"/>
        </w:rPr>
        <w:object w:dxaOrig="1440" w:dyaOrig="1440" w14:anchorId="1167973A">
          <v:shape id="_x0000_i1063" type="#_x0000_t75" style="width:20.25pt;height:17.25pt" o:ole="">
            <v:imagedata r:id="rId8" o:title=""/>
          </v:shape>
          <w:control r:id="rId9" w:name="DefaultOcxName" w:shapeid="_x0000_i1063"/>
        </w:object>
      </w:r>
      <w:r w:rsidRPr="005A0ABB">
        <w:rPr>
          <w:rFonts w:ascii="Open Sans" w:eastAsia="Times New Roman" w:hAnsi="Open Sans" w:cs="Times New Roman"/>
          <w:color w:val="3E3E3F"/>
          <w:sz w:val="24"/>
          <w:szCs w:val="24"/>
          <w:lang w:eastAsia="en-GB"/>
        </w:rPr>
        <w:t>Energy Performance Certificate (EPC).</w:t>
      </w:r>
    </w:p>
    <w:p w14:paraId="4B58EBC9" w14:textId="355D336C" w:rsidR="005A0ABB" w:rsidRPr="005A0ABB" w:rsidRDefault="005A0ABB" w:rsidP="005A0ABB">
      <w:pPr>
        <w:numPr>
          <w:ilvl w:val="0"/>
          <w:numId w:val="3"/>
        </w:numPr>
        <w:shd w:val="clear" w:color="auto" w:fill="FFFFFF"/>
        <w:spacing w:before="100" w:beforeAutospacing="1" w:after="225" w:line="336" w:lineRule="atLeast"/>
        <w:ind w:left="0"/>
        <w:rPr>
          <w:rFonts w:ascii="Open Sans" w:eastAsia="Times New Roman" w:hAnsi="Open Sans" w:cs="Times New Roman"/>
          <w:color w:val="3E3E3F"/>
          <w:sz w:val="24"/>
          <w:szCs w:val="24"/>
          <w:lang w:eastAsia="en-GB"/>
        </w:rPr>
      </w:pPr>
      <w:r w:rsidRPr="005A0ABB">
        <w:rPr>
          <w:rFonts w:ascii="Open Sans" w:eastAsia="Times New Roman" w:hAnsi="Open Sans" w:cs="Times New Roman"/>
          <w:color w:val="3E3E3F"/>
          <w:sz w:val="24"/>
          <w:szCs w:val="24"/>
          <w:lang w:eastAsia="en-GB"/>
        </w:rPr>
        <w:object w:dxaOrig="1440" w:dyaOrig="1440" w14:anchorId="4E214C22">
          <v:shape id="_x0000_i1062" type="#_x0000_t75" style="width:20.25pt;height:17.25pt" o:ole="">
            <v:imagedata r:id="rId8" o:title=""/>
          </v:shape>
          <w:control r:id="rId10" w:name="DefaultOcxName1" w:shapeid="_x0000_i1062"/>
        </w:object>
      </w:r>
      <w:r w:rsidRPr="005A0ABB">
        <w:rPr>
          <w:rFonts w:ascii="Open Sans" w:eastAsia="Times New Roman" w:hAnsi="Open Sans" w:cs="Times New Roman"/>
          <w:color w:val="3E3E3F"/>
          <w:sz w:val="24"/>
          <w:szCs w:val="24"/>
          <w:lang w:eastAsia="en-GB"/>
        </w:rPr>
        <w:t>The landlords contact details.</w:t>
      </w:r>
    </w:p>
    <w:p w14:paraId="2D5A6725" w14:textId="1B97D1C2" w:rsidR="005A0ABB" w:rsidRPr="005A0ABB" w:rsidRDefault="005A0ABB" w:rsidP="005A0ABB">
      <w:pPr>
        <w:numPr>
          <w:ilvl w:val="0"/>
          <w:numId w:val="3"/>
        </w:numPr>
        <w:shd w:val="clear" w:color="auto" w:fill="EBF9E8"/>
        <w:spacing w:before="100" w:beforeAutospacing="1" w:after="225" w:line="336" w:lineRule="atLeast"/>
        <w:ind w:left="0"/>
        <w:rPr>
          <w:rFonts w:ascii="Open Sans" w:eastAsia="Times New Roman" w:hAnsi="Open Sans" w:cs="Times New Roman"/>
          <w:color w:val="3E3E3F"/>
          <w:sz w:val="24"/>
          <w:szCs w:val="24"/>
          <w:lang w:eastAsia="en-GB"/>
        </w:rPr>
      </w:pPr>
      <w:r w:rsidRPr="005A0ABB">
        <w:rPr>
          <w:rFonts w:ascii="Open Sans" w:eastAsia="Times New Roman" w:hAnsi="Open Sans" w:cs="Times New Roman"/>
          <w:color w:val="3E3E3F"/>
          <w:sz w:val="24"/>
          <w:szCs w:val="24"/>
          <w:lang w:eastAsia="en-GB"/>
        </w:rPr>
        <w:object w:dxaOrig="1440" w:dyaOrig="1440" w14:anchorId="6E7299CD">
          <v:shape id="_x0000_i1061" type="#_x0000_t75" style="width:20.25pt;height:17.25pt" o:ole="">
            <v:imagedata r:id="rId8" o:title=""/>
          </v:shape>
          <w:control r:id="rId11" w:name="DefaultOcxName2" w:shapeid="_x0000_i1061"/>
        </w:object>
      </w:r>
      <w:r w:rsidRPr="005A0ABB">
        <w:rPr>
          <w:rFonts w:ascii="Open Sans" w:eastAsia="Times New Roman" w:hAnsi="Open Sans" w:cs="Times New Roman"/>
          <w:color w:val="3E3E3F"/>
          <w:sz w:val="24"/>
          <w:szCs w:val="24"/>
          <w:lang w:eastAsia="en-GB"/>
        </w:rPr>
        <w:t>A clear breakdown of any costs a tenant will incur.</w:t>
      </w:r>
    </w:p>
    <w:p w14:paraId="0033CA37" w14:textId="202AAEE5" w:rsidR="005A0ABB" w:rsidRPr="005A0ABB" w:rsidRDefault="005A0ABB" w:rsidP="005A0ABB">
      <w:pPr>
        <w:numPr>
          <w:ilvl w:val="0"/>
          <w:numId w:val="3"/>
        </w:numPr>
        <w:shd w:val="clear" w:color="auto" w:fill="FFFFFF"/>
        <w:spacing w:before="100" w:beforeAutospacing="1" w:after="225" w:line="336" w:lineRule="atLeast"/>
        <w:ind w:left="0"/>
        <w:rPr>
          <w:rFonts w:ascii="Open Sans" w:eastAsia="Times New Roman" w:hAnsi="Open Sans" w:cs="Times New Roman"/>
          <w:color w:val="3E3E3F"/>
          <w:sz w:val="24"/>
          <w:szCs w:val="24"/>
          <w:lang w:eastAsia="en-GB"/>
        </w:rPr>
      </w:pPr>
      <w:r w:rsidRPr="005A0ABB">
        <w:rPr>
          <w:rFonts w:ascii="Open Sans" w:eastAsia="Times New Roman" w:hAnsi="Open Sans" w:cs="Times New Roman"/>
          <w:color w:val="3E3E3F"/>
          <w:sz w:val="24"/>
          <w:szCs w:val="24"/>
          <w:lang w:eastAsia="en-GB"/>
        </w:rPr>
        <w:lastRenderedPageBreak/>
        <w:object w:dxaOrig="1440" w:dyaOrig="1440" w14:anchorId="3D834B6D">
          <v:shape id="_x0000_i1060" type="#_x0000_t75" style="width:20.25pt;height:17.25pt" o:ole="">
            <v:imagedata r:id="rId8" o:title=""/>
          </v:shape>
          <w:control r:id="rId12" w:name="DefaultOcxName3" w:shapeid="_x0000_i1060"/>
        </w:object>
      </w:r>
      <w:r w:rsidRPr="005A0ABB">
        <w:rPr>
          <w:rFonts w:ascii="Open Sans" w:eastAsia="Times New Roman" w:hAnsi="Open Sans" w:cs="Times New Roman"/>
          <w:color w:val="3E3E3F"/>
          <w:sz w:val="24"/>
          <w:szCs w:val="24"/>
          <w:lang w:eastAsia="en-GB"/>
        </w:rPr>
        <w:t xml:space="preserve">The electrical condition </w:t>
      </w:r>
      <w:proofErr w:type="gramStart"/>
      <w:r w:rsidRPr="005A0ABB">
        <w:rPr>
          <w:rFonts w:ascii="Open Sans" w:eastAsia="Times New Roman" w:hAnsi="Open Sans" w:cs="Times New Roman"/>
          <w:color w:val="3E3E3F"/>
          <w:sz w:val="24"/>
          <w:szCs w:val="24"/>
          <w:lang w:eastAsia="en-GB"/>
        </w:rPr>
        <w:t>report</w:t>
      </w:r>
      <w:proofErr w:type="gramEnd"/>
      <w:r w:rsidRPr="005A0ABB">
        <w:rPr>
          <w:rFonts w:ascii="Open Sans" w:eastAsia="Times New Roman" w:hAnsi="Open Sans" w:cs="Times New Roman"/>
          <w:color w:val="3E3E3F"/>
          <w:sz w:val="24"/>
          <w:szCs w:val="24"/>
          <w:lang w:eastAsia="en-GB"/>
        </w:rPr>
        <w:t>.</w:t>
      </w:r>
    </w:p>
    <w:p w14:paraId="5DE1564D" w14:textId="2D1D7B3F" w:rsidR="005A0ABB" w:rsidRPr="005A0ABB" w:rsidRDefault="005A0ABB" w:rsidP="005A0ABB">
      <w:pPr>
        <w:numPr>
          <w:ilvl w:val="0"/>
          <w:numId w:val="3"/>
        </w:numPr>
        <w:shd w:val="clear" w:color="auto" w:fill="EBF9E8"/>
        <w:spacing w:before="100" w:beforeAutospacing="1" w:after="225" w:line="336" w:lineRule="atLeast"/>
        <w:ind w:left="0"/>
        <w:rPr>
          <w:rFonts w:ascii="Open Sans" w:eastAsia="Times New Roman" w:hAnsi="Open Sans" w:cs="Times New Roman"/>
          <w:color w:val="3E3E3F"/>
          <w:sz w:val="24"/>
          <w:szCs w:val="24"/>
          <w:lang w:eastAsia="en-GB"/>
        </w:rPr>
      </w:pPr>
      <w:r w:rsidRPr="005A0ABB">
        <w:rPr>
          <w:rFonts w:ascii="Open Sans" w:eastAsia="Times New Roman" w:hAnsi="Open Sans" w:cs="Times New Roman"/>
          <w:color w:val="3E3E3F"/>
          <w:sz w:val="24"/>
          <w:szCs w:val="24"/>
          <w:lang w:eastAsia="en-GB"/>
        </w:rPr>
        <w:object w:dxaOrig="1440" w:dyaOrig="1440" w14:anchorId="70F17B79">
          <v:shape id="_x0000_i1059" type="#_x0000_t75" style="width:20.25pt;height:17.25pt" o:ole="">
            <v:imagedata r:id="rId8" o:title=""/>
          </v:shape>
          <w:control r:id="rId13" w:name="DefaultOcxName4" w:shapeid="_x0000_i1059"/>
        </w:object>
      </w:r>
      <w:r w:rsidRPr="005A0ABB">
        <w:rPr>
          <w:rFonts w:ascii="Open Sans" w:eastAsia="Times New Roman" w:hAnsi="Open Sans" w:cs="Times New Roman"/>
          <w:color w:val="3E3E3F"/>
          <w:sz w:val="24"/>
          <w:szCs w:val="24"/>
          <w:lang w:eastAsia="en-GB"/>
        </w:rPr>
        <w:t xml:space="preserve">The </w:t>
      </w:r>
      <w:proofErr w:type="gramStart"/>
      <w:r w:rsidRPr="005A0ABB">
        <w:rPr>
          <w:rFonts w:ascii="Open Sans" w:eastAsia="Times New Roman" w:hAnsi="Open Sans" w:cs="Times New Roman"/>
          <w:color w:val="3E3E3F"/>
          <w:sz w:val="24"/>
          <w:szCs w:val="24"/>
          <w:lang w:eastAsia="en-GB"/>
        </w:rPr>
        <w:t>agents</w:t>
      </w:r>
      <w:proofErr w:type="gramEnd"/>
      <w:r w:rsidRPr="005A0ABB">
        <w:rPr>
          <w:rFonts w:ascii="Open Sans" w:eastAsia="Times New Roman" w:hAnsi="Open Sans" w:cs="Times New Roman"/>
          <w:color w:val="3E3E3F"/>
          <w:sz w:val="24"/>
          <w:szCs w:val="24"/>
          <w:lang w:eastAsia="en-GB"/>
        </w:rPr>
        <w:t xml:space="preserve"> terms for renting.</w:t>
      </w:r>
    </w:p>
    <w:p w14:paraId="6B2D204B" w14:textId="77777777" w:rsidR="005A0ABB" w:rsidRDefault="005A0ABB" w:rsidP="005A0ABB">
      <w:pPr>
        <w:pStyle w:val="Heading2"/>
        <w:spacing w:before="0" w:beforeAutospacing="0" w:after="120" w:afterAutospacing="0" w:line="264" w:lineRule="atLeast"/>
        <w:rPr>
          <w:spacing w:val="-7"/>
          <w:sz w:val="45"/>
          <w:szCs w:val="45"/>
        </w:rPr>
      </w:pPr>
      <w:r>
        <w:rPr>
          <w:spacing w:val="-7"/>
          <w:sz w:val="45"/>
          <w:szCs w:val="45"/>
        </w:rPr>
        <w:t>4. Process</w:t>
      </w:r>
    </w:p>
    <w:p w14:paraId="3D3CDC1A" w14:textId="77777777" w:rsidR="005A0ABB" w:rsidRDefault="005A0ABB" w:rsidP="005A0ABB">
      <w:pPr>
        <w:pStyle w:val="Heading3"/>
        <w:shd w:val="clear" w:color="auto" w:fill="FFFFFF"/>
        <w:spacing w:before="0" w:beforeAutospacing="0" w:after="0" w:afterAutospacing="0" w:line="264" w:lineRule="atLeast"/>
        <w:rPr>
          <w:rFonts w:ascii="Open Sans" w:hAnsi="Open Sans"/>
          <w:color w:val="3E3E3F"/>
          <w:spacing w:val="-7"/>
          <w:sz w:val="36"/>
          <w:szCs w:val="36"/>
        </w:rPr>
      </w:pPr>
      <w:r>
        <w:rPr>
          <w:rFonts w:ascii="Open Sans" w:hAnsi="Open Sans"/>
          <w:color w:val="3E3E3F"/>
          <w:spacing w:val="-7"/>
          <w:sz w:val="36"/>
          <w:szCs w:val="36"/>
          <w:bdr w:val="none" w:sz="0" w:space="0" w:color="auto" w:frame="1"/>
        </w:rPr>
        <w:t>4.3 Paperwork required for the tenant.</w:t>
      </w:r>
    </w:p>
    <w:p w14:paraId="62D498DA" w14:textId="77777777" w:rsidR="005A0ABB" w:rsidRDefault="005A0ABB" w:rsidP="005A0ABB">
      <w:pPr>
        <w:pStyle w:val="NormalWeb"/>
        <w:shd w:val="clear" w:color="auto" w:fill="FFFFFF"/>
        <w:spacing w:before="0" w:beforeAutospacing="0" w:after="0" w:afterAutospacing="0" w:line="360" w:lineRule="atLeast"/>
        <w:jc w:val="both"/>
        <w:rPr>
          <w:rFonts w:ascii="Open Sans" w:hAnsi="Open Sans"/>
          <w:color w:val="3E3E3F"/>
        </w:rPr>
      </w:pPr>
      <w:r>
        <w:rPr>
          <w:rStyle w:val="Strong"/>
          <w:rFonts w:ascii="Arial" w:hAnsi="Arial" w:cs="Arial"/>
          <w:color w:val="3E3E3F"/>
          <w:bdr w:val="none" w:sz="0" w:space="0" w:color="auto" w:frame="1"/>
        </w:rPr>
        <w:t>For prospective tenants (and guarantors) as is applicable:</w:t>
      </w:r>
    </w:p>
    <w:p w14:paraId="10F8C102" w14:textId="77777777" w:rsidR="005A0ABB" w:rsidRDefault="005A0ABB" w:rsidP="005A0ABB">
      <w:pPr>
        <w:pStyle w:val="NormalWeb"/>
        <w:shd w:val="clear" w:color="auto" w:fill="FFFFFF"/>
        <w:spacing w:before="0" w:beforeAutospacing="0" w:after="0" w:afterAutospacing="0" w:line="360" w:lineRule="atLeast"/>
        <w:ind w:left="720" w:hanging="360"/>
        <w:rPr>
          <w:rFonts w:ascii="Open Sans" w:hAnsi="Open Sans"/>
          <w:color w:val="3E3E3F"/>
        </w:rPr>
      </w:pPr>
      <w:r>
        <w:rPr>
          <w:rFonts w:ascii="Symbol" w:hAnsi="Symbol"/>
          <w:color w:val="3E3E3F"/>
          <w:sz w:val="20"/>
          <w:szCs w:val="20"/>
          <w:bdr w:val="none" w:sz="0" w:space="0" w:color="auto" w:frame="1"/>
        </w:rPr>
        <w:t></w:t>
      </w:r>
      <w:r>
        <w:rPr>
          <w:color w:val="3E3E3F"/>
          <w:sz w:val="14"/>
          <w:szCs w:val="14"/>
          <w:bdr w:val="none" w:sz="0" w:space="0" w:color="auto" w:frame="1"/>
        </w:rPr>
        <w:t>         </w:t>
      </w:r>
      <w:r>
        <w:rPr>
          <w:rFonts w:ascii="Arial" w:hAnsi="Arial" w:cs="Arial"/>
          <w:color w:val="3E3E3F"/>
          <w:bdr w:val="none" w:sz="0" w:space="0" w:color="auto" w:frame="1"/>
        </w:rPr>
        <w:t>Appliance safety sheets/info for all electrical appliances and smoke detectors;</w:t>
      </w:r>
    </w:p>
    <w:p w14:paraId="32112D17" w14:textId="77777777" w:rsidR="005A0ABB" w:rsidRDefault="005A0ABB" w:rsidP="005A0ABB">
      <w:pPr>
        <w:pStyle w:val="NormalWeb"/>
        <w:shd w:val="clear" w:color="auto" w:fill="FFFFFF"/>
        <w:spacing w:before="0" w:beforeAutospacing="0" w:after="0" w:afterAutospacing="0" w:line="360" w:lineRule="atLeast"/>
        <w:ind w:left="720" w:hanging="360"/>
        <w:rPr>
          <w:rFonts w:ascii="Open Sans" w:hAnsi="Open Sans"/>
          <w:color w:val="3E3E3F"/>
        </w:rPr>
      </w:pPr>
      <w:r>
        <w:rPr>
          <w:rFonts w:ascii="Symbol" w:hAnsi="Symbol"/>
          <w:color w:val="3E3E3F"/>
          <w:sz w:val="20"/>
          <w:szCs w:val="20"/>
          <w:bdr w:val="none" w:sz="0" w:space="0" w:color="auto" w:frame="1"/>
        </w:rPr>
        <w:t></w:t>
      </w:r>
      <w:r>
        <w:rPr>
          <w:color w:val="3E3E3F"/>
          <w:sz w:val="14"/>
          <w:szCs w:val="14"/>
          <w:bdr w:val="none" w:sz="0" w:space="0" w:color="auto" w:frame="1"/>
        </w:rPr>
        <w:t>         </w:t>
      </w:r>
      <w:r>
        <w:rPr>
          <w:rStyle w:val="Strong"/>
          <w:rFonts w:ascii="Arial" w:hAnsi="Arial" w:cs="Arial"/>
          <w:color w:val="3E3E3F"/>
          <w:bdr w:val="none" w:sz="0" w:space="0" w:color="auto" w:frame="1"/>
        </w:rPr>
        <w:t>Gas Safe Record (if appropriate);</w:t>
      </w:r>
    </w:p>
    <w:p w14:paraId="57FB8A25" w14:textId="77777777" w:rsidR="005A0ABB" w:rsidRDefault="005A0ABB" w:rsidP="005A0ABB">
      <w:pPr>
        <w:pStyle w:val="NormalWeb"/>
        <w:shd w:val="clear" w:color="auto" w:fill="FFFFFF"/>
        <w:spacing w:before="0" w:beforeAutospacing="0" w:after="0" w:afterAutospacing="0" w:line="360" w:lineRule="atLeast"/>
        <w:ind w:left="720" w:hanging="360"/>
        <w:rPr>
          <w:rFonts w:ascii="Open Sans" w:hAnsi="Open Sans"/>
          <w:color w:val="3E3E3F"/>
        </w:rPr>
      </w:pPr>
      <w:r>
        <w:rPr>
          <w:rFonts w:ascii="Symbol" w:hAnsi="Symbol"/>
          <w:color w:val="3E3E3F"/>
          <w:sz w:val="20"/>
          <w:szCs w:val="20"/>
          <w:bdr w:val="none" w:sz="0" w:space="0" w:color="auto" w:frame="1"/>
        </w:rPr>
        <w:t></w:t>
      </w:r>
      <w:r>
        <w:rPr>
          <w:color w:val="3E3E3F"/>
          <w:sz w:val="14"/>
          <w:szCs w:val="14"/>
          <w:bdr w:val="none" w:sz="0" w:space="0" w:color="auto" w:frame="1"/>
        </w:rPr>
        <w:t>         </w:t>
      </w:r>
      <w:r>
        <w:rPr>
          <w:rFonts w:ascii="Arial" w:hAnsi="Arial" w:cs="Arial"/>
          <w:color w:val="3E3E3F"/>
          <w:bdr w:val="none" w:sz="0" w:space="0" w:color="auto" w:frame="1"/>
        </w:rPr>
        <w:t>Prescribed Information and scheme information for any deposit taken;</w:t>
      </w:r>
    </w:p>
    <w:p w14:paraId="67EF8F85" w14:textId="77777777" w:rsidR="005A0ABB" w:rsidRDefault="005A0ABB" w:rsidP="005A0ABB">
      <w:pPr>
        <w:pStyle w:val="NormalWeb"/>
        <w:shd w:val="clear" w:color="auto" w:fill="FFFFFF"/>
        <w:spacing w:before="0" w:beforeAutospacing="0" w:after="0" w:afterAutospacing="0" w:line="360" w:lineRule="atLeast"/>
        <w:ind w:left="720" w:hanging="360"/>
        <w:rPr>
          <w:rFonts w:ascii="Open Sans" w:hAnsi="Open Sans"/>
          <w:color w:val="3E3E3F"/>
        </w:rPr>
      </w:pPr>
      <w:r>
        <w:rPr>
          <w:rFonts w:ascii="Symbol" w:hAnsi="Symbol"/>
          <w:color w:val="3E3E3F"/>
          <w:sz w:val="20"/>
          <w:szCs w:val="20"/>
          <w:bdr w:val="none" w:sz="0" w:space="0" w:color="auto" w:frame="1"/>
        </w:rPr>
        <w:t></w:t>
      </w:r>
      <w:r>
        <w:rPr>
          <w:color w:val="3E3E3F"/>
          <w:sz w:val="14"/>
          <w:szCs w:val="14"/>
          <w:bdr w:val="none" w:sz="0" w:space="0" w:color="auto" w:frame="1"/>
        </w:rPr>
        <w:t>        </w:t>
      </w:r>
      <w:r>
        <w:rPr>
          <w:rStyle w:val="Strong"/>
          <w:rFonts w:ascii="Arial" w:hAnsi="Arial" w:cs="Arial"/>
          <w:color w:val="3E3E3F"/>
          <w:bdr w:val="none" w:sz="0" w:space="0" w:color="auto" w:frame="1"/>
        </w:rPr>
        <w:t>It is advisable for landlords to provide a move-in pack</w:t>
      </w:r>
      <w:r>
        <w:rPr>
          <w:rFonts w:ascii="Arial" w:hAnsi="Arial" w:cs="Arial"/>
          <w:color w:val="3E3E3F"/>
          <w:bdr w:val="none" w:sz="0" w:space="0" w:color="auto" w:frame="1"/>
        </w:rPr>
        <w:t> (generally provided by agents) to include information about the</w:t>
      </w:r>
      <w:r>
        <w:rPr>
          <w:rStyle w:val="Strong"/>
          <w:rFonts w:ascii="Arial" w:hAnsi="Arial" w:cs="Arial"/>
          <w:color w:val="3E3E3F"/>
          <w:bdr w:val="none" w:sz="0" w:space="0" w:color="auto" w:frame="1"/>
        </w:rPr>
        <w:t> services around repairs and emergencies</w:t>
      </w:r>
      <w:r>
        <w:rPr>
          <w:rFonts w:ascii="Arial" w:hAnsi="Arial" w:cs="Arial"/>
          <w:color w:val="3E3E3F"/>
          <w:bdr w:val="none" w:sz="0" w:space="0" w:color="auto" w:frame="1"/>
        </w:rPr>
        <w:t>,</w:t>
      </w:r>
      <w:r>
        <w:rPr>
          <w:rStyle w:val="Strong"/>
          <w:rFonts w:ascii="Arial" w:hAnsi="Arial" w:cs="Arial"/>
          <w:color w:val="3E3E3F"/>
          <w:bdr w:val="none" w:sz="0" w:space="0" w:color="auto" w:frame="1"/>
        </w:rPr>
        <w:t> </w:t>
      </w:r>
      <w:r>
        <w:rPr>
          <w:rFonts w:ascii="Arial" w:hAnsi="Arial" w:cs="Arial"/>
          <w:color w:val="3E3E3F"/>
          <w:bdr w:val="none" w:sz="0" w:space="0" w:color="auto" w:frame="1"/>
        </w:rPr>
        <w:t>consents as well as relevant information about living at the property (operating the heating etc.) and refuse/recycling arrangements. The expectations when the tenancy comes to an end should be expressed at the outset. </w:t>
      </w:r>
      <w:r>
        <w:rPr>
          <w:rStyle w:val="Strong"/>
          <w:rFonts w:ascii="Arial" w:hAnsi="Arial" w:cs="Arial"/>
          <w:color w:val="3E3E3F"/>
          <w:bdr w:val="none" w:sz="0" w:space="0" w:color="auto" w:frame="1"/>
        </w:rPr>
        <w:t>Some move in packs include a simple explanation of the main tenancy agreement terms.</w:t>
      </w:r>
    </w:p>
    <w:p w14:paraId="6C61D89A" w14:textId="77777777" w:rsidR="005A0ABB" w:rsidRDefault="005A0ABB" w:rsidP="005A0ABB">
      <w:pPr>
        <w:pStyle w:val="NormalWeb"/>
        <w:shd w:val="clear" w:color="auto" w:fill="FFFFFF"/>
        <w:spacing w:before="0" w:beforeAutospacing="0" w:after="0" w:afterAutospacing="0" w:line="360" w:lineRule="atLeast"/>
        <w:ind w:left="720" w:hanging="360"/>
        <w:rPr>
          <w:rFonts w:ascii="Open Sans" w:hAnsi="Open Sans"/>
          <w:color w:val="3E3E3F"/>
        </w:rPr>
      </w:pPr>
      <w:r>
        <w:rPr>
          <w:rStyle w:val="Strong"/>
          <w:rFonts w:ascii="Arial" w:hAnsi="Arial" w:cs="Arial"/>
          <w:color w:val="3E3E3F"/>
          <w:bdr w:val="none" w:sz="0" w:space="0" w:color="auto" w:frame="1"/>
        </w:rPr>
        <w:t> </w:t>
      </w:r>
    </w:p>
    <w:p w14:paraId="00BF6C62" w14:textId="6080549C" w:rsidR="005A0ABB" w:rsidRDefault="005A0ABB" w:rsidP="005A0ABB">
      <w:pPr>
        <w:pStyle w:val="wordsection1"/>
        <w:shd w:val="clear" w:color="auto" w:fill="FFFFFF"/>
        <w:spacing w:before="0" w:beforeAutospacing="0" w:after="240" w:afterAutospacing="0" w:line="336" w:lineRule="atLeast"/>
        <w:rPr>
          <w:rFonts w:ascii="Open Sans" w:hAnsi="Open Sans"/>
          <w:color w:val="3E3E3F"/>
        </w:rPr>
      </w:pPr>
      <w:r>
        <w:rPr>
          <w:rFonts w:ascii="Open Sans" w:hAnsi="Open Sans"/>
          <w:noProof/>
          <w:color w:val="3E3E3F"/>
        </w:rPr>
        <w:drawing>
          <wp:inline distT="0" distB="0" distL="0" distR="0" wp14:anchorId="677413EC" wp14:editId="26C7F7F6">
            <wp:extent cx="5731510" cy="2049780"/>
            <wp:effectExtent l="0" t="0" r="2540" b="7620"/>
            <wp:docPr id="2" name="Picture 2" descr="https://www.rentsmart.gov.wales/Uploads/Image/agent%20online%20course/Best%20pract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www.rentsmart.gov.wales/Uploads/Image/agent%20online%20course/Best%20practic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049780"/>
                    </a:xfrm>
                    <a:prstGeom prst="rect">
                      <a:avLst/>
                    </a:prstGeom>
                    <a:noFill/>
                    <a:ln>
                      <a:noFill/>
                    </a:ln>
                  </pic:spPr>
                </pic:pic>
              </a:graphicData>
            </a:graphic>
          </wp:inline>
        </w:drawing>
      </w:r>
    </w:p>
    <w:p w14:paraId="4AAD9663" w14:textId="77777777" w:rsidR="005A0ABB" w:rsidRDefault="005A0ABB" w:rsidP="005A0ABB">
      <w:pPr>
        <w:pStyle w:val="default"/>
        <w:shd w:val="clear" w:color="auto" w:fill="FFFFFF"/>
        <w:spacing w:before="0" w:beforeAutospacing="0" w:after="0" w:afterAutospacing="0" w:line="360" w:lineRule="atLeast"/>
        <w:rPr>
          <w:rFonts w:ascii="Open Sans" w:hAnsi="Open Sans"/>
          <w:color w:val="3E3E3F"/>
        </w:rPr>
      </w:pPr>
      <w:r>
        <w:rPr>
          <w:rFonts w:ascii="Open Sans" w:hAnsi="Open Sans"/>
          <w:color w:val="007396"/>
          <w:bdr w:val="none" w:sz="0" w:space="0" w:color="auto" w:frame="1"/>
        </w:rPr>
        <w:t>At the start of their tenancy, information could also be provided to tenants about organisations who could offer them help and advice should something go wrong during their tenancy, such as Citizens Advice Cymru, Shelter Cymru or NUS Wales (if students).</w:t>
      </w:r>
    </w:p>
    <w:p w14:paraId="6992AED0" w14:textId="77777777" w:rsidR="005A0ABB" w:rsidRDefault="005A0ABB" w:rsidP="005A0ABB">
      <w:pPr>
        <w:pStyle w:val="Heading3"/>
        <w:shd w:val="clear" w:color="auto" w:fill="FFFFFF"/>
        <w:spacing w:before="0" w:beforeAutospacing="0" w:after="0" w:afterAutospacing="0" w:line="264" w:lineRule="atLeast"/>
        <w:rPr>
          <w:rFonts w:ascii="Open Sans" w:hAnsi="Open Sans"/>
          <w:color w:val="3E3E3F"/>
          <w:spacing w:val="-7"/>
          <w:sz w:val="36"/>
          <w:szCs w:val="36"/>
        </w:rPr>
      </w:pPr>
      <w:r>
        <w:rPr>
          <w:rFonts w:ascii="Open Sans" w:hAnsi="Open Sans"/>
          <w:color w:val="3E3E3F"/>
          <w:spacing w:val="-7"/>
          <w:sz w:val="36"/>
          <w:szCs w:val="36"/>
          <w:bdr w:val="none" w:sz="0" w:space="0" w:color="auto" w:frame="1"/>
        </w:rPr>
        <w:t>4.4 Complaints handling.</w:t>
      </w:r>
    </w:p>
    <w:p w14:paraId="3B494704" w14:textId="77777777" w:rsidR="005A0ABB" w:rsidRDefault="005A0ABB" w:rsidP="005A0ABB">
      <w:pPr>
        <w:shd w:val="clear" w:color="auto" w:fill="FFFFFF"/>
        <w:spacing w:line="360" w:lineRule="atLeast"/>
        <w:rPr>
          <w:rFonts w:ascii="Open Sans" w:hAnsi="Open Sans"/>
          <w:color w:val="3E3E3F"/>
          <w:sz w:val="24"/>
          <w:szCs w:val="24"/>
        </w:rPr>
      </w:pPr>
      <w:r>
        <w:rPr>
          <w:rFonts w:ascii="Arial" w:hAnsi="Arial" w:cs="Arial"/>
          <w:color w:val="3E3E3F"/>
          <w:bdr w:val="none" w:sz="0" w:space="0" w:color="auto" w:frame="1"/>
        </w:rPr>
        <w:t>If a complaint is received, it should be </w:t>
      </w:r>
      <w:r>
        <w:rPr>
          <w:rStyle w:val="Strong"/>
          <w:rFonts w:ascii="Arial" w:hAnsi="Arial" w:cs="Arial"/>
          <w:color w:val="3E3E3F"/>
          <w:bdr w:val="none" w:sz="0" w:space="0" w:color="auto" w:frame="1"/>
        </w:rPr>
        <w:t>acknowledged promptly</w:t>
      </w:r>
      <w:r>
        <w:rPr>
          <w:rFonts w:ascii="Arial" w:hAnsi="Arial" w:cs="Arial"/>
          <w:color w:val="3E3E3F"/>
          <w:bdr w:val="none" w:sz="0" w:space="0" w:color="auto" w:frame="1"/>
        </w:rPr>
        <w:t> so that the tenant knows it has been received. The best approach is to make sure that complaints or problems are dealt with and resolved fully </w:t>
      </w:r>
      <w:r>
        <w:rPr>
          <w:rStyle w:val="Strong"/>
          <w:rFonts w:ascii="Arial" w:hAnsi="Arial" w:cs="Arial"/>
          <w:color w:val="3E3E3F"/>
          <w:bdr w:val="none" w:sz="0" w:space="0" w:color="auto" w:frame="1"/>
        </w:rPr>
        <w:t>and promptly</w:t>
      </w:r>
      <w:r>
        <w:rPr>
          <w:rFonts w:ascii="Arial" w:hAnsi="Arial" w:cs="Arial"/>
          <w:color w:val="3E3E3F"/>
          <w:bdr w:val="none" w:sz="0" w:space="0" w:color="auto" w:frame="1"/>
        </w:rPr>
        <w:t>.</w:t>
      </w:r>
    </w:p>
    <w:p w14:paraId="05363C0C" w14:textId="77777777" w:rsidR="005A0ABB" w:rsidRDefault="005A0ABB" w:rsidP="005A0ABB">
      <w:pPr>
        <w:shd w:val="clear" w:color="auto" w:fill="FFFFFF"/>
        <w:spacing w:line="360" w:lineRule="atLeast"/>
        <w:rPr>
          <w:rFonts w:ascii="Open Sans" w:hAnsi="Open Sans"/>
          <w:color w:val="3E3E3F"/>
        </w:rPr>
      </w:pPr>
      <w:r>
        <w:rPr>
          <w:rFonts w:ascii="Arial" w:hAnsi="Arial" w:cs="Arial"/>
          <w:color w:val="3E3E3F"/>
          <w:bdr w:val="none" w:sz="0" w:space="0" w:color="auto" w:frame="1"/>
        </w:rPr>
        <w:t> </w:t>
      </w:r>
    </w:p>
    <w:p w14:paraId="0CAA58CD" w14:textId="77777777" w:rsidR="005A0ABB" w:rsidRDefault="005A0ABB" w:rsidP="005A0ABB">
      <w:pPr>
        <w:shd w:val="clear" w:color="auto" w:fill="FFFFFF"/>
        <w:spacing w:line="360" w:lineRule="atLeast"/>
        <w:rPr>
          <w:rFonts w:ascii="Open Sans" w:hAnsi="Open Sans"/>
          <w:color w:val="3E3E3F"/>
        </w:rPr>
      </w:pPr>
      <w:r>
        <w:rPr>
          <w:rFonts w:ascii="Arial" w:hAnsi="Arial" w:cs="Arial"/>
          <w:color w:val="3E3E3F"/>
          <w:bdr w:val="none" w:sz="0" w:space="0" w:color="auto" w:frame="1"/>
        </w:rPr>
        <w:lastRenderedPageBreak/>
        <w:t> If the complaint refers to a repair request, either </w:t>
      </w:r>
      <w:r>
        <w:rPr>
          <w:rStyle w:val="Strong"/>
          <w:rFonts w:ascii="Arial" w:hAnsi="Arial" w:cs="Arial"/>
          <w:color w:val="3E3E3F"/>
          <w:bdr w:val="none" w:sz="0" w:space="0" w:color="auto" w:frame="1"/>
        </w:rPr>
        <w:t>completing</w:t>
      </w:r>
      <w:r>
        <w:rPr>
          <w:rFonts w:ascii="Arial" w:hAnsi="Arial" w:cs="Arial"/>
          <w:color w:val="3E3E3F"/>
          <w:bdr w:val="none" w:sz="0" w:space="0" w:color="auto" w:frame="1"/>
        </w:rPr>
        <w:t> </w:t>
      </w:r>
      <w:r>
        <w:rPr>
          <w:rStyle w:val="Strong"/>
          <w:rFonts w:ascii="Arial" w:hAnsi="Arial" w:cs="Arial"/>
          <w:color w:val="3E3E3F"/>
          <w:bdr w:val="none" w:sz="0" w:space="0" w:color="auto" w:frame="1"/>
        </w:rPr>
        <w:t>the works quickly or providing details of what action is proposed within a reasonable time-</w:t>
      </w:r>
      <w:proofErr w:type="spellStart"/>
      <w:r>
        <w:rPr>
          <w:rStyle w:val="Strong"/>
          <w:rFonts w:ascii="Arial" w:hAnsi="Arial" w:cs="Arial"/>
          <w:color w:val="3E3E3F"/>
          <w:bdr w:val="none" w:sz="0" w:space="0" w:color="auto" w:frame="1"/>
        </w:rPr>
        <w:t>scale</w:t>
      </w:r>
      <w:r>
        <w:rPr>
          <w:rFonts w:ascii="Arial" w:hAnsi="Arial" w:cs="Arial"/>
          <w:color w:val="3E3E3F"/>
          <w:bdr w:val="none" w:sz="0" w:space="0" w:color="auto" w:frame="1"/>
        </w:rPr>
        <w:t>should</w:t>
      </w:r>
      <w:proofErr w:type="spellEnd"/>
      <w:r>
        <w:rPr>
          <w:rFonts w:ascii="Arial" w:hAnsi="Arial" w:cs="Arial"/>
          <w:color w:val="3E3E3F"/>
          <w:bdr w:val="none" w:sz="0" w:space="0" w:color="auto" w:frame="1"/>
        </w:rPr>
        <w:t xml:space="preserve"> be sufficient in most cases.</w:t>
      </w:r>
    </w:p>
    <w:p w14:paraId="7E1D6C0A" w14:textId="77777777" w:rsidR="005A0ABB" w:rsidRDefault="005A0ABB" w:rsidP="005A0ABB">
      <w:pPr>
        <w:shd w:val="clear" w:color="auto" w:fill="FFFFFF"/>
        <w:spacing w:line="336" w:lineRule="atLeast"/>
        <w:rPr>
          <w:rFonts w:ascii="Open Sans" w:hAnsi="Open Sans"/>
          <w:color w:val="3E3E3F"/>
        </w:rPr>
      </w:pPr>
      <w:r>
        <w:rPr>
          <w:rFonts w:ascii="Open Sans" w:hAnsi="Open Sans"/>
          <w:color w:val="3E3E3F"/>
        </w:rPr>
        <w:t> </w:t>
      </w:r>
    </w:p>
    <w:p w14:paraId="49C6A4FB" w14:textId="77777777" w:rsidR="005A0ABB" w:rsidRDefault="005A0ABB" w:rsidP="005A0ABB">
      <w:pPr>
        <w:pStyle w:val="wordsection1"/>
        <w:shd w:val="clear" w:color="auto" w:fill="FFFFFF"/>
        <w:spacing w:before="0" w:beforeAutospacing="0" w:after="240" w:afterAutospacing="0" w:line="336" w:lineRule="atLeast"/>
        <w:rPr>
          <w:rFonts w:ascii="Open Sans" w:hAnsi="Open Sans"/>
          <w:color w:val="3E3E3F"/>
        </w:rPr>
      </w:pPr>
      <w:r>
        <w:rPr>
          <w:rFonts w:ascii="Open Sans" w:hAnsi="Open Sans"/>
          <w:color w:val="3E3E3F"/>
        </w:rPr>
        <w:t> </w:t>
      </w:r>
    </w:p>
    <w:p w14:paraId="64B41A02" w14:textId="77FD6AEC" w:rsidR="005A0ABB" w:rsidRDefault="005A0ABB" w:rsidP="005A0ABB">
      <w:pPr>
        <w:pStyle w:val="default"/>
        <w:shd w:val="clear" w:color="auto" w:fill="FFFFFF"/>
        <w:spacing w:before="0" w:beforeAutospacing="0" w:after="240" w:afterAutospacing="0" w:line="336" w:lineRule="atLeast"/>
        <w:rPr>
          <w:rFonts w:ascii="Open Sans" w:hAnsi="Open Sans"/>
          <w:color w:val="3E3E3F"/>
        </w:rPr>
      </w:pPr>
      <w:r>
        <w:rPr>
          <w:rFonts w:ascii="Open Sans" w:hAnsi="Open Sans"/>
          <w:noProof/>
          <w:color w:val="3E3E3F"/>
        </w:rPr>
        <w:drawing>
          <wp:inline distT="0" distB="0" distL="0" distR="0" wp14:anchorId="5C093DBF" wp14:editId="526140BD">
            <wp:extent cx="5731510" cy="2049780"/>
            <wp:effectExtent l="0" t="0" r="2540" b="7620"/>
            <wp:docPr id="3" name="Picture 3" descr="https://www.rentsmart.gov.wales/Uploads/Image/agent%20online%20course/Best%20pract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www.rentsmart.gov.wales/Uploads/Image/agent%20online%20course/Best%20practic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049780"/>
                    </a:xfrm>
                    <a:prstGeom prst="rect">
                      <a:avLst/>
                    </a:prstGeom>
                    <a:noFill/>
                    <a:ln>
                      <a:noFill/>
                    </a:ln>
                  </pic:spPr>
                </pic:pic>
              </a:graphicData>
            </a:graphic>
          </wp:inline>
        </w:drawing>
      </w:r>
    </w:p>
    <w:p w14:paraId="6C569CFC" w14:textId="77777777" w:rsidR="005A0ABB" w:rsidRDefault="005A0ABB" w:rsidP="005A0ABB">
      <w:pPr>
        <w:pStyle w:val="default"/>
        <w:shd w:val="clear" w:color="auto" w:fill="FFFFFF"/>
        <w:spacing w:before="0" w:beforeAutospacing="0" w:after="0" w:afterAutospacing="0" w:line="360" w:lineRule="atLeast"/>
        <w:rPr>
          <w:rFonts w:ascii="Open Sans" w:hAnsi="Open Sans"/>
          <w:color w:val="3E3E3F"/>
        </w:rPr>
      </w:pPr>
      <w:r>
        <w:rPr>
          <w:rFonts w:ascii="Open Sans" w:hAnsi="Open Sans"/>
          <w:color w:val="007396"/>
          <w:bdr w:val="none" w:sz="0" w:space="0" w:color="auto" w:frame="1"/>
        </w:rPr>
        <w:t>At the start of their tenancy, information could also be provided to tenants about organisations who could offer them help and advice should something go wrong during their tenancy, such as Citizens Advice Cymru, Shelter Cymru or NUS Wales (if students).</w:t>
      </w:r>
    </w:p>
    <w:p w14:paraId="02E046A4" w14:textId="77777777" w:rsidR="005A0ABB" w:rsidRDefault="005A0ABB">
      <w:bookmarkStart w:id="0" w:name="_GoBack"/>
      <w:bookmarkEnd w:id="0"/>
    </w:p>
    <w:sectPr w:rsidR="005A0A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Segoe UI"/>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5536F9"/>
    <w:multiLevelType w:val="multilevel"/>
    <w:tmpl w:val="65527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873B06"/>
    <w:multiLevelType w:val="multilevel"/>
    <w:tmpl w:val="2B68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BA1030"/>
    <w:multiLevelType w:val="multilevel"/>
    <w:tmpl w:val="7D106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ABB"/>
    <w:rsid w:val="005A0ABB"/>
    <w:rsid w:val="007B41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6FAE0"/>
  <w15:chartTrackingRefBased/>
  <w15:docId w15:val="{54822CC5-1C69-4ED9-9746-8A1BB1992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A0AB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A0AB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0AB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A0ABB"/>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5A0ABB"/>
    <w:rPr>
      <w:b/>
      <w:bCs/>
    </w:rPr>
  </w:style>
  <w:style w:type="paragraph" w:styleId="NormalWeb">
    <w:name w:val="Normal (Web)"/>
    <w:basedOn w:val="Normal"/>
    <w:uiPriority w:val="99"/>
    <w:semiHidden/>
    <w:unhideWhenUsed/>
    <w:rsid w:val="005A0AB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wordsection1">
    <w:name w:val="wordsection1"/>
    <w:basedOn w:val="Normal"/>
    <w:rsid w:val="005A0AB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fault">
    <w:name w:val="default"/>
    <w:basedOn w:val="Normal"/>
    <w:rsid w:val="005A0AB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978999">
      <w:bodyDiv w:val="1"/>
      <w:marLeft w:val="0"/>
      <w:marRight w:val="0"/>
      <w:marTop w:val="0"/>
      <w:marBottom w:val="0"/>
      <w:divBdr>
        <w:top w:val="none" w:sz="0" w:space="0" w:color="auto"/>
        <w:left w:val="none" w:sz="0" w:space="0" w:color="auto"/>
        <w:bottom w:val="none" w:sz="0" w:space="0" w:color="auto"/>
        <w:right w:val="none" w:sz="0" w:space="0" w:color="auto"/>
      </w:divBdr>
      <w:divsChild>
        <w:div w:id="940648318">
          <w:marLeft w:val="0"/>
          <w:marRight w:val="0"/>
          <w:marTop w:val="0"/>
          <w:marBottom w:val="0"/>
          <w:divBdr>
            <w:top w:val="none" w:sz="0" w:space="0" w:color="auto"/>
            <w:left w:val="none" w:sz="0" w:space="0" w:color="auto"/>
            <w:bottom w:val="none" w:sz="0" w:space="0" w:color="auto"/>
            <w:right w:val="none" w:sz="0" w:space="0" w:color="auto"/>
          </w:divBdr>
        </w:div>
        <w:div w:id="578292304">
          <w:marLeft w:val="0"/>
          <w:marRight w:val="0"/>
          <w:marTop w:val="0"/>
          <w:marBottom w:val="0"/>
          <w:divBdr>
            <w:top w:val="none" w:sz="0" w:space="0" w:color="auto"/>
            <w:left w:val="none" w:sz="0" w:space="0" w:color="auto"/>
            <w:bottom w:val="none" w:sz="0" w:space="0" w:color="auto"/>
            <w:right w:val="none" w:sz="0" w:space="0" w:color="auto"/>
          </w:divBdr>
        </w:div>
      </w:divsChild>
    </w:div>
    <w:div w:id="1224557957">
      <w:bodyDiv w:val="1"/>
      <w:marLeft w:val="0"/>
      <w:marRight w:val="0"/>
      <w:marTop w:val="0"/>
      <w:marBottom w:val="0"/>
      <w:divBdr>
        <w:top w:val="none" w:sz="0" w:space="0" w:color="auto"/>
        <w:left w:val="none" w:sz="0" w:space="0" w:color="auto"/>
        <w:bottom w:val="none" w:sz="0" w:space="0" w:color="auto"/>
        <w:right w:val="none" w:sz="0" w:space="0" w:color="auto"/>
      </w:divBdr>
      <w:divsChild>
        <w:div w:id="1085685052">
          <w:marLeft w:val="0"/>
          <w:marRight w:val="0"/>
          <w:marTop w:val="0"/>
          <w:marBottom w:val="0"/>
          <w:divBdr>
            <w:top w:val="none" w:sz="0" w:space="0" w:color="auto"/>
            <w:left w:val="none" w:sz="0" w:space="0" w:color="auto"/>
            <w:bottom w:val="none" w:sz="0" w:space="0" w:color="auto"/>
            <w:right w:val="none" w:sz="0" w:space="0" w:color="auto"/>
          </w:divBdr>
          <w:divsChild>
            <w:div w:id="26281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5963">
      <w:bodyDiv w:val="1"/>
      <w:marLeft w:val="0"/>
      <w:marRight w:val="0"/>
      <w:marTop w:val="0"/>
      <w:marBottom w:val="0"/>
      <w:divBdr>
        <w:top w:val="none" w:sz="0" w:space="0" w:color="auto"/>
        <w:left w:val="none" w:sz="0" w:space="0" w:color="auto"/>
        <w:bottom w:val="none" w:sz="0" w:space="0" w:color="auto"/>
        <w:right w:val="none" w:sz="0" w:space="0" w:color="auto"/>
      </w:divBdr>
      <w:divsChild>
        <w:div w:id="800919789">
          <w:marLeft w:val="0"/>
          <w:marRight w:val="0"/>
          <w:marTop w:val="0"/>
          <w:marBottom w:val="0"/>
          <w:divBdr>
            <w:top w:val="none" w:sz="0" w:space="0" w:color="auto"/>
            <w:left w:val="none" w:sz="0" w:space="0" w:color="auto"/>
            <w:bottom w:val="none" w:sz="0" w:space="0" w:color="auto"/>
            <w:right w:val="none" w:sz="0" w:space="0" w:color="auto"/>
          </w:divBdr>
          <w:divsChild>
            <w:div w:id="106918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48153">
      <w:bodyDiv w:val="1"/>
      <w:marLeft w:val="0"/>
      <w:marRight w:val="0"/>
      <w:marTop w:val="0"/>
      <w:marBottom w:val="0"/>
      <w:divBdr>
        <w:top w:val="none" w:sz="0" w:space="0" w:color="auto"/>
        <w:left w:val="none" w:sz="0" w:space="0" w:color="auto"/>
        <w:bottom w:val="none" w:sz="0" w:space="0" w:color="auto"/>
        <w:right w:val="none" w:sz="0" w:space="0" w:color="auto"/>
      </w:divBdr>
      <w:divsChild>
        <w:div w:id="72555651">
          <w:marLeft w:val="0"/>
          <w:marRight w:val="0"/>
          <w:marTop w:val="0"/>
          <w:marBottom w:val="0"/>
          <w:divBdr>
            <w:top w:val="none" w:sz="0" w:space="0" w:color="auto"/>
            <w:left w:val="none" w:sz="0" w:space="0" w:color="auto"/>
            <w:bottom w:val="none" w:sz="0" w:space="0" w:color="auto"/>
            <w:right w:val="none" w:sz="0" w:space="0" w:color="auto"/>
          </w:divBdr>
          <w:divsChild>
            <w:div w:id="71520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09813">
      <w:bodyDiv w:val="1"/>
      <w:marLeft w:val="0"/>
      <w:marRight w:val="0"/>
      <w:marTop w:val="0"/>
      <w:marBottom w:val="0"/>
      <w:divBdr>
        <w:top w:val="none" w:sz="0" w:space="0" w:color="auto"/>
        <w:left w:val="none" w:sz="0" w:space="0" w:color="auto"/>
        <w:bottom w:val="none" w:sz="0" w:space="0" w:color="auto"/>
        <w:right w:val="none" w:sz="0" w:space="0" w:color="auto"/>
      </w:divBdr>
    </w:div>
    <w:div w:id="1695955295">
      <w:bodyDiv w:val="1"/>
      <w:marLeft w:val="0"/>
      <w:marRight w:val="0"/>
      <w:marTop w:val="0"/>
      <w:marBottom w:val="0"/>
      <w:divBdr>
        <w:top w:val="none" w:sz="0" w:space="0" w:color="auto"/>
        <w:left w:val="none" w:sz="0" w:space="0" w:color="auto"/>
        <w:bottom w:val="none" w:sz="0" w:space="0" w:color="auto"/>
        <w:right w:val="none" w:sz="0" w:space="0" w:color="auto"/>
      </w:divBdr>
      <w:divsChild>
        <w:div w:id="1057974192">
          <w:marLeft w:val="0"/>
          <w:marRight w:val="0"/>
          <w:marTop w:val="0"/>
          <w:marBottom w:val="0"/>
          <w:divBdr>
            <w:top w:val="none" w:sz="0" w:space="0" w:color="auto"/>
            <w:left w:val="none" w:sz="0" w:space="0" w:color="auto"/>
            <w:bottom w:val="none" w:sz="0" w:space="0" w:color="auto"/>
            <w:right w:val="none" w:sz="0" w:space="0" w:color="auto"/>
          </w:divBdr>
          <w:divsChild>
            <w:div w:id="54611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85516">
      <w:bodyDiv w:val="1"/>
      <w:marLeft w:val="0"/>
      <w:marRight w:val="0"/>
      <w:marTop w:val="0"/>
      <w:marBottom w:val="0"/>
      <w:divBdr>
        <w:top w:val="none" w:sz="0" w:space="0" w:color="auto"/>
        <w:left w:val="none" w:sz="0" w:space="0" w:color="auto"/>
        <w:bottom w:val="none" w:sz="0" w:space="0" w:color="auto"/>
        <w:right w:val="none" w:sz="0" w:space="0" w:color="auto"/>
      </w:divBdr>
      <w:divsChild>
        <w:div w:id="1829516378">
          <w:marLeft w:val="0"/>
          <w:marRight w:val="0"/>
          <w:marTop w:val="0"/>
          <w:marBottom w:val="0"/>
          <w:divBdr>
            <w:top w:val="none" w:sz="0" w:space="0" w:color="auto"/>
            <w:left w:val="none" w:sz="0" w:space="0" w:color="auto"/>
            <w:bottom w:val="none" w:sz="0" w:space="0" w:color="auto"/>
            <w:right w:val="none" w:sz="0" w:space="0" w:color="auto"/>
          </w:divBdr>
          <w:divsChild>
            <w:div w:id="723216891">
              <w:marLeft w:val="0"/>
              <w:marRight w:val="0"/>
              <w:marTop w:val="0"/>
              <w:marBottom w:val="0"/>
              <w:divBdr>
                <w:top w:val="none" w:sz="0" w:space="0" w:color="auto"/>
                <w:left w:val="none" w:sz="0" w:space="0" w:color="auto"/>
                <w:bottom w:val="none" w:sz="0" w:space="0" w:color="auto"/>
                <w:right w:val="none" w:sz="0" w:space="0" w:color="auto"/>
              </w:divBdr>
            </w:div>
            <w:div w:id="146153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53205">
      <w:bodyDiv w:val="1"/>
      <w:marLeft w:val="0"/>
      <w:marRight w:val="0"/>
      <w:marTop w:val="0"/>
      <w:marBottom w:val="0"/>
      <w:divBdr>
        <w:top w:val="none" w:sz="0" w:space="0" w:color="auto"/>
        <w:left w:val="none" w:sz="0" w:space="0" w:color="auto"/>
        <w:bottom w:val="none" w:sz="0" w:space="0" w:color="auto"/>
        <w:right w:val="none" w:sz="0" w:space="0" w:color="auto"/>
      </w:divBdr>
      <w:divsChild>
        <w:div w:id="591817254">
          <w:marLeft w:val="0"/>
          <w:marRight w:val="0"/>
          <w:marTop w:val="0"/>
          <w:marBottom w:val="0"/>
          <w:divBdr>
            <w:top w:val="none" w:sz="0" w:space="0" w:color="auto"/>
            <w:left w:val="none" w:sz="0" w:space="0" w:color="auto"/>
            <w:bottom w:val="none" w:sz="0" w:space="0" w:color="auto"/>
            <w:right w:val="none" w:sz="0" w:space="0" w:color="auto"/>
          </w:divBdr>
          <w:divsChild>
            <w:div w:id="7937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82572">
      <w:bodyDiv w:val="1"/>
      <w:marLeft w:val="0"/>
      <w:marRight w:val="0"/>
      <w:marTop w:val="0"/>
      <w:marBottom w:val="0"/>
      <w:divBdr>
        <w:top w:val="none" w:sz="0" w:space="0" w:color="auto"/>
        <w:left w:val="none" w:sz="0" w:space="0" w:color="auto"/>
        <w:bottom w:val="none" w:sz="0" w:space="0" w:color="auto"/>
        <w:right w:val="none" w:sz="0" w:space="0" w:color="auto"/>
      </w:divBdr>
      <w:divsChild>
        <w:div w:id="291059081">
          <w:marLeft w:val="0"/>
          <w:marRight w:val="0"/>
          <w:marTop w:val="0"/>
          <w:marBottom w:val="0"/>
          <w:divBdr>
            <w:top w:val="none" w:sz="0" w:space="0" w:color="auto"/>
            <w:left w:val="none" w:sz="0" w:space="0" w:color="auto"/>
            <w:bottom w:val="none" w:sz="0" w:space="0" w:color="auto"/>
            <w:right w:val="none" w:sz="0" w:space="0" w:color="auto"/>
          </w:divBdr>
          <w:divsChild>
            <w:div w:id="120725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52164">
      <w:bodyDiv w:val="1"/>
      <w:marLeft w:val="0"/>
      <w:marRight w:val="0"/>
      <w:marTop w:val="0"/>
      <w:marBottom w:val="0"/>
      <w:divBdr>
        <w:top w:val="none" w:sz="0" w:space="0" w:color="auto"/>
        <w:left w:val="none" w:sz="0" w:space="0" w:color="auto"/>
        <w:bottom w:val="none" w:sz="0" w:space="0" w:color="auto"/>
        <w:right w:val="none" w:sz="0" w:space="0" w:color="auto"/>
      </w:divBdr>
      <w:divsChild>
        <w:div w:id="11611612">
          <w:marLeft w:val="0"/>
          <w:marRight w:val="0"/>
          <w:marTop w:val="0"/>
          <w:marBottom w:val="0"/>
          <w:divBdr>
            <w:top w:val="none" w:sz="0" w:space="0" w:color="auto"/>
            <w:left w:val="none" w:sz="0" w:space="0" w:color="auto"/>
            <w:bottom w:val="none" w:sz="0" w:space="0" w:color="auto"/>
            <w:right w:val="none" w:sz="0" w:space="0" w:color="auto"/>
          </w:divBdr>
          <w:divsChild>
            <w:div w:id="15979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69676">
      <w:bodyDiv w:val="1"/>
      <w:marLeft w:val="0"/>
      <w:marRight w:val="0"/>
      <w:marTop w:val="0"/>
      <w:marBottom w:val="0"/>
      <w:divBdr>
        <w:top w:val="none" w:sz="0" w:space="0" w:color="auto"/>
        <w:left w:val="none" w:sz="0" w:space="0" w:color="auto"/>
        <w:bottom w:val="none" w:sz="0" w:space="0" w:color="auto"/>
        <w:right w:val="none" w:sz="0" w:space="0" w:color="auto"/>
      </w:divBdr>
      <w:divsChild>
        <w:div w:id="20327613">
          <w:marLeft w:val="0"/>
          <w:marRight w:val="0"/>
          <w:marTop w:val="0"/>
          <w:marBottom w:val="0"/>
          <w:divBdr>
            <w:top w:val="none" w:sz="0" w:space="0" w:color="auto"/>
            <w:left w:val="none" w:sz="0" w:space="0" w:color="auto"/>
            <w:bottom w:val="none" w:sz="0" w:space="0" w:color="auto"/>
            <w:right w:val="none" w:sz="0" w:space="0" w:color="auto"/>
          </w:divBdr>
          <w:divsChild>
            <w:div w:id="29232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control" Target="activeX/activeX6.xml"/><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control" Target="activeX/activeX5.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control" Target="activeX/activeX4.xm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control" Target="activeX/activeX3.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image" Target="media/image4.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250770F3-6AF2-11CF-A915-008029E31FCD}" ax:persistence="persistStorage"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1068</Words>
  <Characters>6090</Characters>
  <Application>Microsoft Office Word</Application>
  <DocSecurity>0</DocSecurity>
  <Lines>50</Lines>
  <Paragraphs>14</Paragraphs>
  <ScaleCrop>false</ScaleCrop>
  <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Samiya</dc:creator>
  <cp:keywords/>
  <dc:description/>
  <cp:lastModifiedBy>Samiya</cp:lastModifiedBy>
  <cp:revision>1</cp:revision>
  <dcterms:created xsi:type="dcterms:W3CDTF">2018-12-27T17:49:00Z</dcterms:created>
  <dcterms:modified xsi:type="dcterms:W3CDTF">2018-12-27T17:53:00Z</dcterms:modified>
</cp:coreProperties>
</file>