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Sipho Khumalo</w:t>
            </w:r>
          </w:p>
          <w:p>
            <w:r>
              <w:rPr>
                <w:rFonts w:ascii="Arial" w:cs="Arial" w:eastAsia="Arial" w:hAnsi="Arial"/>
                <w:color w:val="BDD7EE"/>
                <w:sz w:val="26"/>
                <w:szCs w:val="26"/>
              </w:rPr>
              <w:t xml:space="preserve">Senior Full-Stack Developer | Cloud Solutions Architect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sipho.khumalo@email.co.za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+27 79 333 8888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Sandton, Gauteng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GitHub: github.com/siphokhumalo | LinkedIn: linkedin.com/in/siphokhumalo</w:t>
            </w:r>
          </w:p>
        </w:tc>
      </w:tr>
    </w:tbl>
    <w:p>
      <w:pPr>
        <w:spacing w:before="200"/>
      </w:pP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Versatile Senior Full-Stack Developer with 9 years of experience building scalable enterprise systems for South African fintech, retail and government sectors. AWS Certified Solutions Architect and Google Cloud Professional. Passionate about digital transformation, open-source contribution and mentoring junior developers through initiatives such as WeThinkCode_ and CodeX.</w:t>
      </w: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TECHNICAL SKILLS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/ Next.js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 / NestJS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/ Django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&amp; GCP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/ MongoDB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/ Kubernetes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CI/CD (GitHub Actions)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Agile / Scrum</w:t>
            </w:r>
          </w:p>
        </w:tc>
      </w:tr>
    </w:tbl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sz w:val="20"/>
          <w:szCs w:val="20"/>
        </w:rPr>
        <w:t xml:space="preserve">  |  Discovery Holdings – Technology Division</w:t>
      </w:r>
      <w:r>
        <w:rPr>
          <w:rFonts w:ascii="Arial" w:cs="Arial" w:eastAsia="Arial" w:hAnsi="Arial"/>
          <w:sz w:val="20"/>
          <w:szCs w:val="20"/>
        </w:rPr>
        <w:t xml:space="preserve">  |  Mar 2020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Architect and maintain Discovery Health's member portal serving 3.7 million active users on AWS.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Led migration from monolithic Java EE application to microservices (Node.js + Docker + EKS), reducing deployment time by 70%.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Integrated SAPS Crime Intelligence API and Home Affairs DHA-4 identity verification for onboarding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Mentored 5 junior developers; introduced code review culture reducing production bugs by 45%.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Full-Stack Developer</w:t>
      </w:r>
      <w:r>
        <w:rPr>
          <w:rFonts w:ascii="Arial" w:cs="Arial" w:eastAsia="Arial" w:hAnsi="Arial"/>
          <w:sz w:val="20"/>
          <w:szCs w:val="20"/>
        </w:rPr>
        <w:t xml:space="preserve">  |  Takealot.com, Cape Town</w:t>
      </w:r>
      <w:r>
        <w:rPr>
          <w:rFonts w:ascii="Arial" w:cs="Arial" w:eastAsia="Arial" w:hAnsi="Arial"/>
          <w:sz w:val="20"/>
          <w:szCs w:val="20"/>
        </w:rPr>
        <w:t xml:space="preserve">  |  Jun 2017 – Feb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Developed React-based seller portal handling R2 billion+ GMV annually.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real-time inventory sync service using Kafka and Redis reducing stock-out incidents by 28%.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Contributed to open-source internal design system (2 000+ GitHub stars).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Developer</w:t>
      </w:r>
      <w:r>
        <w:rPr>
          <w:rFonts w:ascii="Arial" w:cs="Arial" w:eastAsia="Arial" w:hAnsi="Arial"/>
          <w:sz w:val="20"/>
          <w:szCs w:val="20"/>
        </w:rPr>
        <w:t xml:space="preserve">  |  BBD Software (Pty) Ltd, Johannesburg</w:t>
      </w:r>
      <w:r>
        <w:rPr>
          <w:rFonts w:ascii="Arial" w:cs="Arial" w:eastAsia="Arial" w:hAnsi="Arial"/>
          <w:sz w:val="20"/>
          <w:szCs w:val="20"/>
        </w:rPr>
        <w:t xml:space="preserve">  |  Jan 2015 – May 2017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Delivered banking and insurance client solutions (Absa, Santam) using .NET and Angular.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Completed BBD graduate programme; received 'Best Graduate Project' award 2015.</w:t>
      </w: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CERTIFICATIONS &amp; EDUCATION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AWS Certified Solutions Architect – Professional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–  Amazon Web Services, 2023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Google Professional Cloud Architect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–  Google, 2022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BSc Computer Science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–  University of Cape Town, 2014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Certified Scrum Master (CSM)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–  Scrum Alliance, 2021</w:t>
      </w: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OPEN SOURCE &amp; COMMUNITY</w:t>
      </w:r>
    </w:p>
    <w:p>
      <w:r>
        <w:rPr>
          <w:rFonts w:ascii="Arial" w:cs="Arial" w:eastAsia="Arial" w:hAnsi="Arial"/>
          <w:sz w:val="20"/>
          <w:szCs w:val="20"/>
        </w:rPr>
        <w:t xml:space="preserve">WeThinkCode_ volunteer mentor | PyConZA 2022 speaker | JSinSA conference panel member</w:t>
      </w: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REFERENCES</w:t>
      </w:r>
    </w:p>
    <w:p>
      <w:r>
        <w:rPr>
          <w:rFonts w:ascii="Arial" w:cs="Arial" w:eastAsia="Arial" w:hAnsi="Arial"/>
          <w:sz w:val="20"/>
          <w:szCs w:val="20"/>
        </w:rPr>
        <w:t xml:space="preserve">Available on request. Clearance: No criminal record. Employment equity: Black male – EE candidate.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2026-04-11T08:28:04.871Z</dcterms:created>
  <dcterms:modified xsi:type="dcterms:W3CDTF">2026-04-11T08:28:04.871Z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