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DC1747" w14:textId="33A304B4" w:rsidR="009E02B4" w:rsidRDefault="00556C61" w:rsidP="006535C6">
      <w:pPr>
        <w:pStyle w:val="ListParagraph"/>
        <w:ind w:left="0"/>
      </w:pPr>
      <w:r w:rsidRPr="006535C6">
        <w:rPr>
          <w:noProof/>
        </w:rPr>
        <w:drawing>
          <wp:inline distT="0" distB="0" distL="0" distR="0" wp14:anchorId="1C1F3F05" wp14:editId="2F38DDD5">
            <wp:extent cx="5731510" cy="10883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1088390"/>
                    </a:xfrm>
                    <a:prstGeom prst="rect">
                      <a:avLst/>
                    </a:prstGeom>
                    <a:noFill/>
                    <a:ln>
                      <a:noFill/>
                    </a:ln>
                  </pic:spPr>
                </pic:pic>
              </a:graphicData>
            </a:graphic>
          </wp:inline>
        </w:drawing>
      </w:r>
    </w:p>
    <w:p w14:paraId="4E75B99C" w14:textId="77777777" w:rsidR="009E02B4" w:rsidRPr="00AC5C11" w:rsidRDefault="006257F5" w:rsidP="00011B2F">
      <w:pPr>
        <w:tabs>
          <w:tab w:val="right" w:pos="9026"/>
        </w:tabs>
        <w:rPr>
          <w:b/>
          <w:sz w:val="24"/>
          <w:szCs w:val="24"/>
        </w:rPr>
      </w:pPr>
      <w:r w:rsidRPr="00AC5C11">
        <w:rPr>
          <w:b/>
          <w:sz w:val="24"/>
          <w:szCs w:val="24"/>
        </w:rPr>
        <w:t>Job Description</w:t>
      </w:r>
      <w:r w:rsidR="00011B2F" w:rsidRPr="00AC5C11">
        <w:rPr>
          <w:b/>
          <w:sz w:val="24"/>
          <w:szCs w:val="24"/>
        </w:rPr>
        <w:tab/>
      </w:r>
    </w:p>
    <w:tbl>
      <w:tblPr>
        <w:tblW w:w="10170" w:type="dxa"/>
        <w:tblInd w:w="-16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90"/>
        <w:gridCol w:w="4476"/>
        <w:gridCol w:w="1443"/>
        <w:gridCol w:w="2361"/>
      </w:tblGrid>
      <w:tr w:rsidR="009E02B4" w:rsidRPr="00AC5C11" w14:paraId="564847B7" w14:textId="77777777" w:rsidTr="00017F11">
        <w:trPr>
          <w:trHeight w:val="415"/>
        </w:trPr>
        <w:tc>
          <w:tcPr>
            <w:tcW w:w="1890" w:type="dxa"/>
            <w:shd w:val="clear" w:color="auto" w:fill="D9D9D9" w:themeFill="background1" w:themeFillShade="D9"/>
          </w:tcPr>
          <w:p w14:paraId="155E8611" w14:textId="77777777" w:rsidR="009E02B4" w:rsidRPr="00AC5C11" w:rsidRDefault="009E02B4" w:rsidP="009E02B4">
            <w:pPr>
              <w:spacing w:before="40" w:after="40"/>
              <w:jc w:val="both"/>
              <w:rPr>
                <w:rFonts w:cs="Arial"/>
                <w:b/>
                <w:sz w:val="24"/>
                <w:szCs w:val="24"/>
              </w:rPr>
            </w:pPr>
            <w:r w:rsidRPr="00AC5C11">
              <w:rPr>
                <w:rFonts w:cs="Arial"/>
                <w:b/>
                <w:sz w:val="24"/>
                <w:szCs w:val="24"/>
              </w:rPr>
              <w:t>Role</w:t>
            </w:r>
          </w:p>
        </w:tc>
        <w:tc>
          <w:tcPr>
            <w:tcW w:w="4476" w:type="dxa"/>
          </w:tcPr>
          <w:p w14:paraId="6649FF55" w14:textId="00827B6A" w:rsidR="009E02B4" w:rsidRPr="00AC5C11" w:rsidRDefault="000717CD" w:rsidP="00CD063B">
            <w:pPr>
              <w:spacing w:before="40" w:after="40"/>
              <w:rPr>
                <w:rFonts w:cs="Arial"/>
                <w:sz w:val="24"/>
                <w:szCs w:val="24"/>
              </w:rPr>
            </w:pPr>
            <w:r w:rsidRPr="00AC5C11">
              <w:rPr>
                <w:rFonts w:cs="Arial"/>
                <w:sz w:val="24"/>
                <w:szCs w:val="24"/>
              </w:rPr>
              <w:t>Policy Officer</w:t>
            </w:r>
          </w:p>
        </w:tc>
        <w:tc>
          <w:tcPr>
            <w:tcW w:w="1443" w:type="dxa"/>
            <w:shd w:val="clear" w:color="auto" w:fill="D9D9D9" w:themeFill="background1" w:themeFillShade="D9"/>
          </w:tcPr>
          <w:p w14:paraId="3FD552D2" w14:textId="77777777" w:rsidR="009E02B4" w:rsidRPr="00AC5C11" w:rsidRDefault="009E02B4" w:rsidP="009E02B4">
            <w:pPr>
              <w:spacing w:before="40" w:after="40"/>
              <w:jc w:val="both"/>
              <w:rPr>
                <w:rFonts w:cs="Arial"/>
                <w:sz w:val="24"/>
                <w:szCs w:val="24"/>
              </w:rPr>
            </w:pPr>
            <w:r w:rsidRPr="00AC5C11">
              <w:rPr>
                <w:rFonts w:cs="Arial"/>
                <w:b/>
                <w:sz w:val="24"/>
                <w:szCs w:val="24"/>
              </w:rPr>
              <w:t xml:space="preserve">Team </w:t>
            </w:r>
          </w:p>
        </w:tc>
        <w:tc>
          <w:tcPr>
            <w:tcW w:w="2361" w:type="dxa"/>
          </w:tcPr>
          <w:p w14:paraId="75D70E30" w14:textId="3466900F" w:rsidR="009E02B4" w:rsidRPr="00AC5C11" w:rsidRDefault="000717CD" w:rsidP="00C91089">
            <w:pPr>
              <w:spacing w:before="40" w:after="40"/>
              <w:jc w:val="both"/>
              <w:rPr>
                <w:rFonts w:cs="Arial"/>
                <w:sz w:val="24"/>
                <w:szCs w:val="24"/>
              </w:rPr>
            </w:pPr>
            <w:r w:rsidRPr="00AC5C11">
              <w:rPr>
                <w:rFonts w:cs="Arial"/>
                <w:sz w:val="24"/>
                <w:szCs w:val="24"/>
              </w:rPr>
              <w:t xml:space="preserve">Strategy and Delivery </w:t>
            </w:r>
          </w:p>
        </w:tc>
      </w:tr>
      <w:tr w:rsidR="00584F9D" w:rsidRPr="00AC5C11" w14:paraId="70C0FABD" w14:textId="77777777" w:rsidTr="00017F11">
        <w:trPr>
          <w:trHeight w:val="547"/>
        </w:trPr>
        <w:tc>
          <w:tcPr>
            <w:tcW w:w="1890" w:type="dxa"/>
            <w:shd w:val="clear" w:color="auto" w:fill="D9D9D9" w:themeFill="background1" w:themeFillShade="D9"/>
          </w:tcPr>
          <w:p w14:paraId="2DF4101F" w14:textId="77777777" w:rsidR="00584F9D" w:rsidRPr="00AC5C11" w:rsidRDefault="00584F9D" w:rsidP="000836E8">
            <w:pPr>
              <w:spacing w:before="40" w:after="40"/>
              <w:rPr>
                <w:rFonts w:cs="Arial"/>
                <w:b/>
                <w:sz w:val="24"/>
                <w:szCs w:val="24"/>
              </w:rPr>
            </w:pPr>
            <w:r w:rsidRPr="00AC5C11">
              <w:rPr>
                <w:rFonts w:cs="Arial"/>
                <w:b/>
                <w:sz w:val="24"/>
                <w:szCs w:val="24"/>
              </w:rPr>
              <w:t>Reports To</w:t>
            </w:r>
          </w:p>
        </w:tc>
        <w:tc>
          <w:tcPr>
            <w:tcW w:w="4476" w:type="dxa"/>
          </w:tcPr>
          <w:p w14:paraId="071B4A89" w14:textId="739CA5F5" w:rsidR="00584F9D" w:rsidRPr="00AC5C11" w:rsidRDefault="000717CD" w:rsidP="000836E8">
            <w:pPr>
              <w:spacing w:before="40" w:after="40"/>
              <w:rPr>
                <w:rFonts w:cs="Arial"/>
                <w:sz w:val="24"/>
                <w:szCs w:val="24"/>
              </w:rPr>
            </w:pPr>
            <w:r w:rsidRPr="00AC5C11">
              <w:rPr>
                <w:rFonts w:cs="Arial"/>
                <w:sz w:val="24"/>
                <w:szCs w:val="24"/>
              </w:rPr>
              <w:t xml:space="preserve">Policy and Partnerships Manager </w:t>
            </w:r>
          </w:p>
        </w:tc>
        <w:tc>
          <w:tcPr>
            <w:tcW w:w="1443" w:type="dxa"/>
            <w:shd w:val="clear" w:color="auto" w:fill="D9D9D9" w:themeFill="background1" w:themeFillShade="D9"/>
          </w:tcPr>
          <w:p w14:paraId="3D071202" w14:textId="77777777" w:rsidR="00584F9D" w:rsidRPr="00AC5C11" w:rsidRDefault="00F04832" w:rsidP="000836E8">
            <w:pPr>
              <w:spacing w:before="40" w:after="40"/>
              <w:rPr>
                <w:rFonts w:cs="Arial"/>
                <w:b/>
                <w:sz w:val="24"/>
                <w:szCs w:val="24"/>
              </w:rPr>
            </w:pPr>
            <w:r w:rsidRPr="00AC5C11">
              <w:rPr>
                <w:rFonts w:cs="Arial"/>
                <w:b/>
                <w:sz w:val="24"/>
                <w:szCs w:val="24"/>
              </w:rPr>
              <w:t>Directorate</w:t>
            </w:r>
          </w:p>
        </w:tc>
        <w:tc>
          <w:tcPr>
            <w:tcW w:w="2361" w:type="dxa"/>
          </w:tcPr>
          <w:p w14:paraId="534A9EF5" w14:textId="14596EF8" w:rsidR="00584F9D" w:rsidRPr="00AC5C11" w:rsidRDefault="000717CD" w:rsidP="000836E8">
            <w:pPr>
              <w:spacing w:before="40" w:after="40"/>
              <w:rPr>
                <w:rFonts w:cs="Arial"/>
                <w:sz w:val="24"/>
                <w:szCs w:val="24"/>
              </w:rPr>
            </w:pPr>
            <w:r w:rsidRPr="00AC5C11">
              <w:rPr>
                <w:rFonts w:cs="Arial"/>
                <w:sz w:val="24"/>
                <w:szCs w:val="24"/>
              </w:rPr>
              <w:t xml:space="preserve">Strategy and Delivery </w:t>
            </w:r>
          </w:p>
        </w:tc>
      </w:tr>
      <w:tr w:rsidR="00E30912" w:rsidRPr="00AC5C11" w14:paraId="4F755283" w14:textId="77777777" w:rsidTr="00017F11">
        <w:trPr>
          <w:trHeight w:val="428"/>
        </w:trPr>
        <w:tc>
          <w:tcPr>
            <w:tcW w:w="1890" w:type="dxa"/>
            <w:shd w:val="clear" w:color="auto" w:fill="D9D9D9" w:themeFill="background1" w:themeFillShade="D9"/>
          </w:tcPr>
          <w:p w14:paraId="3660076B" w14:textId="77777777" w:rsidR="00E30912" w:rsidRPr="00AC5C11" w:rsidRDefault="00E30912" w:rsidP="009E02B4">
            <w:pPr>
              <w:spacing w:before="40" w:after="40"/>
              <w:jc w:val="both"/>
              <w:rPr>
                <w:rFonts w:cs="Arial"/>
                <w:b/>
                <w:sz w:val="24"/>
                <w:szCs w:val="24"/>
              </w:rPr>
            </w:pPr>
            <w:r w:rsidRPr="00AC5C11">
              <w:rPr>
                <w:rFonts w:cs="Arial"/>
                <w:b/>
                <w:sz w:val="24"/>
                <w:szCs w:val="24"/>
              </w:rPr>
              <w:t>Post Reference</w:t>
            </w:r>
          </w:p>
        </w:tc>
        <w:tc>
          <w:tcPr>
            <w:tcW w:w="4476" w:type="dxa"/>
          </w:tcPr>
          <w:p w14:paraId="1D0956EF" w14:textId="77777777" w:rsidR="00E30912" w:rsidRPr="00AC5C11" w:rsidRDefault="00E30912" w:rsidP="00AA550F">
            <w:pPr>
              <w:spacing w:before="40" w:after="40"/>
              <w:jc w:val="both"/>
              <w:rPr>
                <w:rFonts w:cs="Arial"/>
                <w:sz w:val="24"/>
                <w:szCs w:val="24"/>
              </w:rPr>
            </w:pPr>
          </w:p>
        </w:tc>
        <w:tc>
          <w:tcPr>
            <w:tcW w:w="1443" w:type="dxa"/>
            <w:shd w:val="clear" w:color="auto" w:fill="D9D9D9" w:themeFill="background1" w:themeFillShade="D9"/>
          </w:tcPr>
          <w:p w14:paraId="0A58D81C" w14:textId="77777777" w:rsidR="00E30912" w:rsidRPr="00AC5C11" w:rsidRDefault="00E30912" w:rsidP="009E02B4">
            <w:pPr>
              <w:spacing w:before="40" w:after="40"/>
              <w:jc w:val="both"/>
              <w:rPr>
                <w:rFonts w:cs="Arial"/>
                <w:b/>
                <w:sz w:val="24"/>
                <w:szCs w:val="24"/>
              </w:rPr>
            </w:pPr>
            <w:r w:rsidRPr="00AC5C11">
              <w:rPr>
                <w:rFonts w:cs="Arial"/>
                <w:b/>
                <w:sz w:val="24"/>
                <w:szCs w:val="24"/>
              </w:rPr>
              <w:t>Grade</w:t>
            </w:r>
          </w:p>
        </w:tc>
        <w:tc>
          <w:tcPr>
            <w:tcW w:w="2361" w:type="dxa"/>
          </w:tcPr>
          <w:p w14:paraId="0D675004" w14:textId="41938722" w:rsidR="00E30912" w:rsidRPr="00AC5C11" w:rsidRDefault="000717CD" w:rsidP="009E02B4">
            <w:pPr>
              <w:spacing w:before="40" w:after="40"/>
              <w:jc w:val="both"/>
              <w:rPr>
                <w:rFonts w:cs="Arial"/>
                <w:sz w:val="24"/>
                <w:szCs w:val="24"/>
              </w:rPr>
            </w:pPr>
            <w:r w:rsidRPr="00AC5C11">
              <w:rPr>
                <w:rFonts w:cs="Arial"/>
                <w:sz w:val="24"/>
                <w:szCs w:val="24"/>
              </w:rPr>
              <w:t xml:space="preserve">A4 </w:t>
            </w:r>
          </w:p>
        </w:tc>
      </w:tr>
      <w:tr w:rsidR="00584F9D" w:rsidRPr="00AC5C11" w14:paraId="79ECBAF0" w14:textId="77777777" w:rsidTr="00556C61">
        <w:trPr>
          <w:trHeight w:val="394"/>
        </w:trPr>
        <w:tc>
          <w:tcPr>
            <w:tcW w:w="10170" w:type="dxa"/>
            <w:gridSpan w:val="4"/>
            <w:shd w:val="clear" w:color="auto" w:fill="D9D9D9" w:themeFill="background1" w:themeFillShade="D9"/>
          </w:tcPr>
          <w:p w14:paraId="62EB5A1B" w14:textId="77777777" w:rsidR="00584F9D" w:rsidRPr="00AC5C11" w:rsidRDefault="00584F9D" w:rsidP="000836E8">
            <w:pPr>
              <w:spacing w:before="40"/>
              <w:rPr>
                <w:rFonts w:cs="Arial"/>
                <w:i/>
                <w:sz w:val="24"/>
                <w:szCs w:val="24"/>
              </w:rPr>
            </w:pPr>
            <w:r w:rsidRPr="00AC5C11">
              <w:rPr>
                <w:rFonts w:cs="Arial"/>
                <w:b/>
                <w:sz w:val="24"/>
                <w:szCs w:val="24"/>
              </w:rPr>
              <w:t xml:space="preserve">Purpose of the Role </w:t>
            </w:r>
          </w:p>
        </w:tc>
      </w:tr>
      <w:tr w:rsidR="00584F9D" w:rsidRPr="00AC5C11" w14:paraId="02F3FECB" w14:textId="77777777" w:rsidTr="00E504D1">
        <w:trPr>
          <w:trHeight w:val="821"/>
        </w:trPr>
        <w:tc>
          <w:tcPr>
            <w:tcW w:w="10170" w:type="dxa"/>
            <w:gridSpan w:val="4"/>
          </w:tcPr>
          <w:p w14:paraId="09CC7011" w14:textId="77E195D4" w:rsidR="00EE2268" w:rsidRPr="00AC5C11" w:rsidRDefault="000717CD" w:rsidP="008E1E18">
            <w:pPr>
              <w:overflowPunct w:val="0"/>
              <w:autoSpaceDE w:val="0"/>
              <w:autoSpaceDN w:val="0"/>
              <w:adjustRightInd w:val="0"/>
              <w:spacing w:before="40" w:after="0" w:line="240" w:lineRule="auto"/>
              <w:textAlignment w:val="baseline"/>
              <w:rPr>
                <w:rFonts w:cs="Arial"/>
                <w:sz w:val="24"/>
                <w:szCs w:val="24"/>
              </w:rPr>
            </w:pPr>
            <w:r w:rsidRPr="00AC5C11">
              <w:rPr>
                <w:rFonts w:cs="Arial"/>
                <w:sz w:val="24"/>
                <w:szCs w:val="24"/>
              </w:rPr>
              <w:t>To support the delivery of the</w:t>
            </w:r>
            <w:r w:rsidR="00B07B3C" w:rsidRPr="00AC5C11">
              <w:rPr>
                <w:rFonts w:cs="Arial"/>
                <w:sz w:val="24"/>
                <w:szCs w:val="24"/>
              </w:rPr>
              <w:t xml:space="preserve"> Police and Crime Commissioner’s Community Safety and Criminal Justice Plan </w:t>
            </w:r>
            <w:r w:rsidRPr="00AC5C11">
              <w:rPr>
                <w:rFonts w:cs="Arial"/>
                <w:sz w:val="24"/>
                <w:szCs w:val="24"/>
              </w:rPr>
              <w:t xml:space="preserve"> and ensure that partners and the public are fully engaged and consulted on project</w:t>
            </w:r>
            <w:r w:rsidR="00B07B3C" w:rsidRPr="00AC5C11">
              <w:rPr>
                <w:rFonts w:cs="Arial"/>
                <w:sz w:val="24"/>
                <w:szCs w:val="24"/>
              </w:rPr>
              <w:t xml:space="preserve">s and </w:t>
            </w:r>
            <w:r w:rsidRPr="00AC5C11">
              <w:rPr>
                <w:rFonts w:cs="Arial"/>
                <w:sz w:val="24"/>
                <w:szCs w:val="24"/>
              </w:rPr>
              <w:t>initiatives and involved in co-designing service delivery.  The role requires stakeholder engagement, the development and co-ordination of partnership initiatives</w:t>
            </w:r>
            <w:r w:rsidR="00FE690A" w:rsidRPr="00AC5C11">
              <w:rPr>
                <w:rFonts w:cs="Arial"/>
                <w:sz w:val="24"/>
                <w:szCs w:val="24"/>
              </w:rPr>
              <w:t>,</w:t>
            </w:r>
            <w:r w:rsidR="00B07B3C" w:rsidRPr="00AC5C11">
              <w:rPr>
                <w:rFonts w:cs="Arial"/>
                <w:sz w:val="24"/>
                <w:szCs w:val="24"/>
              </w:rPr>
              <w:t xml:space="preserve"> </w:t>
            </w:r>
            <w:r w:rsidRPr="00AC5C11">
              <w:rPr>
                <w:rFonts w:cs="Arial"/>
                <w:sz w:val="24"/>
                <w:szCs w:val="24"/>
              </w:rPr>
              <w:t>research and horizon scanning to support the development of the commissioner’s plan</w:t>
            </w:r>
            <w:r w:rsidR="00FE690A" w:rsidRPr="00AC5C11">
              <w:rPr>
                <w:rFonts w:cs="Arial"/>
                <w:sz w:val="24"/>
                <w:szCs w:val="24"/>
              </w:rPr>
              <w:t>.</w:t>
            </w:r>
          </w:p>
        </w:tc>
      </w:tr>
      <w:tr w:rsidR="00584F9D" w:rsidRPr="00AC5C11" w14:paraId="53728FE9" w14:textId="77777777" w:rsidTr="00556C61">
        <w:trPr>
          <w:trHeight w:val="372"/>
        </w:trPr>
        <w:tc>
          <w:tcPr>
            <w:tcW w:w="10170" w:type="dxa"/>
            <w:gridSpan w:val="4"/>
            <w:shd w:val="clear" w:color="auto" w:fill="D9D9D9" w:themeFill="background1" w:themeFillShade="D9"/>
          </w:tcPr>
          <w:p w14:paraId="65825137" w14:textId="77777777" w:rsidR="00584F9D" w:rsidRPr="00AC5C11" w:rsidRDefault="00584F9D" w:rsidP="00E30912">
            <w:pPr>
              <w:spacing w:before="40"/>
              <w:rPr>
                <w:rFonts w:cs="Arial"/>
                <w:b/>
                <w:sz w:val="24"/>
                <w:szCs w:val="24"/>
              </w:rPr>
            </w:pPr>
            <w:r w:rsidRPr="00AC5C11">
              <w:rPr>
                <w:rFonts w:cs="Arial"/>
                <w:b/>
                <w:sz w:val="24"/>
                <w:szCs w:val="24"/>
              </w:rPr>
              <w:t xml:space="preserve">Main Duties and Key Accountabilities of the jobholder </w:t>
            </w:r>
          </w:p>
        </w:tc>
      </w:tr>
      <w:tr w:rsidR="00584F9D" w:rsidRPr="00AC5C11" w14:paraId="66D33E25" w14:textId="77777777" w:rsidTr="00C247C4">
        <w:tc>
          <w:tcPr>
            <w:tcW w:w="10170" w:type="dxa"/>
            <w:gridSpan w:val="4"/>
          </w:tcPr>
          <w:p w14:paraId="48B0C8A6" w14:textId="77777777" w:rsidR="00C5750D" w:rsidRPr="00AC5C11" w:rsidRDefault="00C5750D" w:rsidP="00C5750D">
            <w:pPr>
              <w:numPr>
                <w:ilvl w:val="0"/>
                <w:numId w:val="19"/>
              </w:numPr>
              <w:overflowPunct w:val="0"/>
              <w:autoSpaceDE w:val="0"/>
              <w:autoSpaceDN w:val="0"/>
              <w:adjustRightInd w:val="0"/>
              <w:spacing w:before="40" w:after="0" w:line="240" w:lineRule="auto"/>
              <w:textAlignment w:val="baseline"/>
              <w:rPr>
                <w:sz w:val="24"/>
                <w:szCs w:val="24"/>
              </w:rPr>
            </w:pPr>
            <w:r w:rsidRPr="00AC5C11">
              <w:rPr>
                <w:sz w:val="24"/>
                <w:szCs w:val="24"/>
              </w:rPr>
              <w:t xml:space="preserve">Develop, scope, and deliver policy, initiatives and projects outlined in the Commissioner’s Plan.  </w:t>
            </w:r>
          </w:p>
          <w:p w14:paraId="410E6BE2" w14:textId="77777777" w:rsidR="00C5750D" w:rsidRPr="00AC5C11" w:rsidRDefault="00C5750D" w:rsidP="00C5750D">
            <w:pPr>
              <w:numPr>
                <w:ilvl w:val="0"/>
                <w:numId w:val="19"/>
              </w:numPr>
              <w:overflowPunct w:val="0"/>
              <w:autoSpaceDE w:val="0"/>
              <w:autoSpaceDN w:val="0"/>
              <w:adjustRightInd w:val="0"/>
              <w:spacing w:before="40" w:after="0" w:line="240" w:lineRule="auto"/>
              <w:textAlignment w:val="baseline"/>
              <w:rPr>
                <w:sz w:val="24"/>
                <w:szCs w:val="24"/>
              </w:rPr>
            </w:pPr>
            <w:r w:rsidRPr="00AC5C11">
              <w:rPr>
                <w:sz w:val="24"/>
                <w:szCs w:val="24"/>
              </w:rPr>
              <w:t xml:space="preserve">Draft presentations, reports, </w:t>
            </w:r>
            <w:proofErr w:type="gramStart"/>
            <w:r w:rsidRPr="00AC5C11">
              <w:rPr>
                <w:sz w:val="24"/>
                <w:szCs w:val="24"/>
              </w:rPr>
              <w:t>briefings</w:t>
            </w:r>
            <w:proofErr w:type="gramEnd"/>
            <w:r w:rsidRPr="00AC5C11">
              <w:rPr>
                <w:sz w:val="24"/>
                <w:szCs w:val="24"/>
              </w:rPr>
              <w:t xml:space="preserve"> and board papers in an efficient, timely and accurate manner to meet the requirements of the senior leadership team. </w:t>
            </w:r>
          </w:p>
          <w:p w14:paraId="614DA64D" w14:textId="77777777" w:rsidR="00C5750D" w:rsidRPr="00AC5C11" w:rsidRDefault="00C5750D" w:rsidP="00C5750D">
            <w:pPr>
              <w:numPr>
                <w:ilvl w:val="0"/>
                <w:numId w:val="19"/>
              </w:numPr>
              <w:overflowPunct w:val="0"/>
              <w:autoSpaceDE w:val="0"/>
              <w:autoSpaceDN w:val="0"/>
              <w:adjustRightInd w:val="0"/>
              <w:spacing w:before="40" w:after="0" w:line="240" w:lineRule="auto"/>
              <w:textAlignment w:val="baseline"/>
              <w:rPr>
                <w:sz w:val="24"/>
                <w:szCs w:val="24"/>
              </w:rPr>
            </w:pPr>
            <w:r w:rsidRPr="00AC5C11">
              <w:rPr>
                <w:sz w:val="24"/>
                <w:szCs w:val="24"/>
              </w:rPr>
              <w:t xml:space="preserve">Work with a range of public, private, third sector organisations and the public to identify and capture relevant information relating to policing, crime and community safety and build into the development of initiatives and ways of working.   </w:t>
            </w:r>
          </w:p>
          <w:p w14:paraId="7AF1B2B5" w14:textId="32D7ACFA" w:rsidR="00C5750D" w:rsidRPr="00AC5C11" w:rsidRDefault="00C5750D" w:rsidP="00C5750D">
            <w:pPr>
              <w:numPr>
                <w:ilvl w:val="0"/>
                <w:numId w:val="19"/>
              </w:numPr>
              <w:overflowPunct w:val="0"/>
              <w:autoSpaceDE w:val="0"/>
              <w:autoSpaceDN w:val="0"/>
              <w:adjustRightInd w:val="0"/>
              <w:spacing w:before="40" w:after="0" w:line="240" w:lineRule="auto"/>
              <w:textAlignment w:val="baseline"/>
              <w:rPr>
                <w:sz w:val="24"/>
                <w:szCs w:val="24"/>
              </w:rPr>
            </w:pPr>
            <w:r w:rsidRPr="00AC5C11">
              <w:rPr>
                <w:sz w:val="24"/>
                <w:szCs w:val="24"/>
              </w:rPr>
              <w:t xml:space="preserve">Conduct focused research and horizon scanning in relation to emerging issues on policing, </w:t>
            </w:r>
            <w:proofErr w:type="gramStart"/>
            <w:r w:rsidRPr="00AC5C11">
              <w:rPr>
                <w:sz w:val="24"/>
                <w:szCs w:val="24"/>
              </w:rPr>
              <w:t>crime</w:t>
            </w:r>
            <w:proofErr w:type="gramEnd"/>
            <w:r w:rsidRPr="00AC5C11">
              <w:rPr>
                <w:sz w:val="24"/>
                <w:szCs w:val="24"/>
              </w:rPr>
              <w:t xml:space="preserve"> and community safety, and assess the relevance to Hertfordshire, working up practical concepts for consideration and further evaluation.</w:t>
            </w:r>
          </w:p>
          <w:p w14:paraId="2561C8AF" w14:textId="77777777" w:rsidR="00C5750D" w:rsidRPr="00AC5C11" w:rsidRDefault="00C5750D" w:rsidP="00C5750D">
            <w:pPr>
              <w:numPr>
                <w:ilvl w:val="0"/>
                <w:numId w:val="19"/>
              </w:numPr>
              <w:overflowPunct w:val="0"/>
              <w:autoSpaceDE w:val="0"/>
              <w:autoSpaceDN w:val="0"/>
              <w:adjustRightInd w:val="0"/>
              <w:spacing w:before="40" w:after="0" w:line="240" w:lineRule="auto"/>
              <w:textAlignment w:val="baseline"/>
              <w:rPr>
                <w:sz w:val="24"/>
                <w:szCs w:val="24"/>
              </w:rPr>
            </w:pPr>
            <w:r w:rsidRPr="00AC5C11">
              <w:rPr>
                <w:sz w:val="24"/>
                <w:szCs w:val="24"/>
              </w:rPr>
              <w:t xml:space="preserve">Conduct analysis on data including performance trends to support development and delivery of the Commissioner’s Plan. </w:t>
            </w:r>
          </w:p>
          <w:p w14:paraId="05D9B6D7" w14:textId="0275BD6F" w:rsidR="00C5750D" w:rsidRPr="00AC5C11" w:rsidRDefault="00C5750D" w:rsidP="001C4550">
            <w:pPr>
              <w:numPr>
                <w:ilvl w:val="0"/>
                <w:numId w:val="19"/>
              </w:numPr>
              <w:overflowPunct w:val="0"/>
              <w:autoSpaceDE w:val="0"/>
              <w:autoSpaceDN w:val="0"/>
              <w:adjustRightInd w:val="0"/>
              <w:spacing w:before="40" w:after="0" w:line="240" w:lineRule="auto"/>
              <w:textAlignment w:val="baseline"/>
              <w:rPr>
                <w:sz w:val="24"/>
                <w:szCs w:val="24"/>
              </w:rPr>
            </w:pPr>
            <w:r w:rsidRPr="00AC5C11">
              <w:rPr>
                <w:sz w:val="24"/>
                <w:szCs w:val="24"/>
              </w:rPr>
              <w:t xml:space="preserve">Build relationships with external stakeholders, </w:t>
            </w:r>
            <w:proofErr w:type="gramStart"/>
            <w:r w:rsidRPr="00AC5C11">
              <w:rPr>
                <w:sz w:val="24"/>
                <w:szCs w:val="24"/>
              </w:rPr>
              <w:t>partners</w:t>
            </w:r>
            <w:proofErr w:type="gramEnd"/>
            <w:r w:rsidRPr="00AC5C11">
              <w:rPr>
                <w:sz w:val="24"/>
                <w:szCs w:val="24"/>
              </w:rPr>
              <w:t xml:space="preserve"> and internal teams to ensure that the organisation’s engagement strategy is planned and coordinated, identifying opportunities for collaborative partnerships</w:t>
            </w:r>
            <w:r w:rsidR="00551D01" w:rsidRPr="00AC5C11">
              <w:rPr>
                <w:sz w:val="24"/>
                <w:szCs w:val="24"/>
              </w:rPr>
              <w:t xml:space="preserve">. </w:t>
            </w:r>
            <w:r w:rsidR="001C4550" w:rsidRPr="00AC5C11">
              <w:rPr>
                <w:sz w:val="24"/>
                <w:szCs w:val="24"/>
              </w:rPr>
              <w:t xml:space="preserve">Develop and maintain a strong knowledge and stakeholder networks on issues arising and opportunities for progression relating to crime, policing and community safety. </w:t>
            </w:r>
          </w:p>
          <w:p w14:paraId="0C4815B9" w14:textId="77777777" w:rsidR="00C5750D" w:rsidRPr="00AC5C11" w:rsidRDefault="00C5750D" w:rsidP="00C5750D">
            <w:pPr>
              <w:numPr>
                <w:ilvl w:val="0"/>
                <w:numId w:val="19"/>
              </w:numPr>
              <w:overflowPunct w:val="0"/>
              <w:autoSpaceDE w:val="0"/>
              <w:autoSpaceDN w:val="0"/>
              <w:adjustRightInd w:val="0"/>
              <w:spacing w:before="40" w:after="0" w:line="240" w:lineRule="auto"/>
              <w:textAlignment w:val="baseline"/>
              <w:rPr>
                <w:sz w:val="24"/>
                <w:szCs w:val="24"/>
              </w:rPr>
            </w:pPr>
            <w:r w:rsidRPr="00AC5C11">
              <w:rPr>
                <w:sz w:val="24"/>
                <w:szCs w:val="24"/>
              </w:rPr>
              <w:t xml:space="preserve">Support development of material for consultations with partners and the public, ensuring the timeliness and relevance of information. </w:t>
            </w:r>
          </w:p>
          <w:p w14:paraId="447615DA" w14:textId="77777777" w:rsidR="00C5750D" w:rsidRPr="00AC5C11" w:rsidRDefault="00C5750D" w:rsidP="00C5750D">
            <w:pPr>
              <w:numPr>
                <w:ilvl w:val="0"/>
                <w:numId w:val="19"/>
              </w:numPr>
              <w:overflowPunct w:val="0"/>
              <w:autoSpaceDE w:val="0"/>
              <w:autoSpaceDN w:val="0"/>
              <w:adjustRightInd w:val="0"/>
              <w:spacing w:before="40" w:after="0" w:line="240" w:lineRule="auto"/>
              <w:textAlignment w:val="baseline"/>
              <w:rPr>
                <w:sz w:val="24"/>
                <w:szCs w:val="24"/>
              </w:rPr>
            </w:pPr>
            <w:r w:rsidRPr="00AC5C11">
              <w:rPr>
                <w:sz w:val="24"/>
                <w:szCs w:val="24"/>
              </w:rPr>
              <w:t xml:space="preserve">Represent the Office of the Police and Crime Commissioner on particular projects across the county and regionally as required, attending public meetings, and engaging with key stakeholders.  </w:t>
            </w:r>
          </w:p>
          <w:p w14:paraId="01311627" w14:textId="77777777" w:rsidR="00C5750D" w:rsidRPr="00AC5C11" w:rsidRDefault="00C5750D" w:rsidP="00C5750D">
            <w:pPr>
              <w:numPr>
                <w:ilvl w:val="0"/>
                <w:numId w:val="19"/>
              </w:numPr>
              <w:overflowPunct w:val="0"/>
              <w:autoSpaceDE w:val="0"/>
              <w:autoSpaceDN w:val="0"/>
              <w:adjustRightInd w:val="0"/>
              <w:spacing w:before="40" w:after="0" w:line="240" w:lineRule="auto"/>
              <w:textAlignment w:val="baseline"/>
              <w:rPr>
                <w:sz w:val="24"/>
                <w:szCs w:val="24"/>
              </w:rPr>
            </w:pPr>
            <w:r w:rsidRPr="00AC5C11">
              <w:rPr>
                <w:sz w:val="24"/>
                <w:szCs w:val="24"/>
              </w:rPr>
              <w:lastRenderedPageBreak/>
              <w:t>Attend public engagements and meetings representing the Office of the Police and Commissioner at a district, county, regional and national level, and assess and extract relevant information from such events and use it to develop and inform the direction and delivery of the Plan.</w:t>
            </w:r>
          </w:p>
          <w:p w14:paraId="04C294F9" w14:textId="77777777" w:rsidR="00C5750D" w:rsidRPr="00AC5C11" w:rsidRDefault="00C5750D" w:rsidP="00C5750D">
            <w:pPr>
              <w:numPr>
                <w:ilvl w:val="0"/>
                <w:numId w:val="19"/>
              </w:numPr>
              <w:overflowPunct w:val="0"/>
              <w:autoSpaceDE w:val="0"/>
              <w:autoSpaceDN w:val="0"/>
              <w:adjustRightInd w:val="0"/>
              <w:spacing w:before="40" w:after="0" w:line="240" w:lineRule="auto"/>
              <w:textAlignment w:val="baseline"/>
              <w:rPr>
                <w:sz w:val="24"/>
                <w:szCs w:val="24"/>
              </w:rPr>
            </w:pPr>
            <w:r w:rsidRPr="00AC5C11">
              <w:rPr>
                <w:sz w:val="24"/>
                <w:szCs w:val="24"/>
              </w:rPr>
              <w:t xml:space="preserve">Highlight matters on which the Commissioner needs to be advised and briefed from within their area of responsibility, in order for the Commissioner to be able to undertake their statutory duties effectively and to engage with stakeholders, partners and the public in a manner which demonstrates competence and integrity and promotes confidence. </w:t>
            </w:r>
          </w:p>
          <w:p w14:paraId="0C9E6BDC" w14:textId="31542956" w:rsidR="001B660B" w:rsidRPr="00AC5C11" w:rsidRDefault="00C5750D" w:rsidP="00C5750D">
            <w:pPr>
              <w:numPr>
                <w:ilvl w:val="0"/>
                <w:numId w:val="19"/>
              </w:numPr>
              <w:overflowPunct w:val="0"/>
              <w:autoSpaceDE w:val="0"/>
              <w:autoSpaceDN w:val="0"/>
              <w:adjustRightInd w:val="0"/>
              <w:spacing w:before="40" w:after="0" w:line="240" w:lineRule="auto"/>
              <w:textAlignment w:val="baseline"/>
              <w:rPr>
                <w:sz w:val="24"/>
                <w:szCs w:val="24"/>
              </w:rPr>
            </w:pPr>
            <w:r w:rsidRPr="00AC5C11">
              <w:rPr>
                <w:sz w:val="24"/>
                <w:szCs w:val="24"/>
              </w:rPr>
              <w:t>The post holder will need to work independently bringing high levels of political awareness into the management of issues.</w:t>
            </w:r>
          </w:p>
          <w:p w14:paraId="5DA38FDF" w14:textId="77777777" w:rsidR="00C247C4" w:rsidRPr="00AC5C11" w:rsidRDefault="00C247C4" w:rsidP="00C5750D">
            <w:pPr>
              <w:overflowPunct w:val="0"/>
              <w:autoSpaceDE w:val="0"/>
              <w:autoSpaceDN w:val="0"/>
              <w:adjustRightInd w:val="0"/>
              <w:spacing w:before="40" w:after="0" w:line="240" w:lineRule="auto"/>
              <w:textAlignment w:val="baseline"/>
              <w:rPr>
                <w:sz w:val="24"/>
                <w:szCs w:val="24"/>
              </w:rPr>
            </w:pPr>
          </w:p>
        </w:tc>
      </w:tr>
      <w:tr w:rsidR="00584F9D" w:rsidRPr="00AC5C11" w14:paraId="1EA817DB" w14:textId="77777777" w:rsidTr="00556C61">
        <w:tc>
          <w:tcPr>
            <w:tcW w:w="10170" w:type="dxa"/>
            <w:gridSpan w:val="4"/>
            <w:shd w:val="clear" w:color="auto" w:fill="D9D9D9" w:themeFill="background1" w:themeFillShade="D9"/>
          </w:tcPr>
          <w:p w14:paraId="5103ED01" w14:textId="77777777" w:rsidR="00584F9D" w:rsidRPr="00AC5C11" w:rsidRDefault="00584F9D" w:rsidP="00E30912">
            <w:pPr>
              <w:numPr>
                <w:ilvl w:val="12"/>
                <w:numId w:val="0"/>
              </w:numPr>
              <w:spacing w:beforeLines="40" w:before="96" w:after="40"/>
              <w:rPr>
                <w:rFonts w:cs="Arial"/>
                <w:i/>
                <w:sz w:val="24"/>
                <w:szCs w:val="24"/>
              </w:rPr>
            </w:pPr>
            <w:r w:rsidRPr="00AC5C11">
              <w:rPr>
                <w:rFonts w:cs="Arial"/>
                <w:sz w:val="24"/>
                <w:szCs w:val="24"/>
              </w:rPr>
              <w:lastRenderedPageBreak/>
              <w:br w:type="page"/>
            </w:r>
            <w:r w:rsidRPr="00AC5C11">
              <w:rPr>
                <w:rFonts w:cs="Arial"/>
                <w:b/>
                <w:sz w:val="24"/>
                <w:szCs w:val="24"/>
              </w:rPr>
              <w:t xml:space="preserve">Working Relationships and Contacts </w:t>
            </w:r>
          </w:p>
        </w:tc>
      </w:tr>
      <w:tr w:rsidR="00584F9D" w:rsidRPr="00AC5C11" w14:paraId="134448AC" w14:textId="77777777" w:rsidTr="00584F9D">
        <w:tc>
          <w:tcPr>
            <w:tcW w:w="10170" w:type="dxa"/>
            <w:gridSpan w:val="4"/>
          </w:tcPr>
          <w:p w14:paraId="31A7F3E4" w14:textId="77777777" w:rsidR="00584F9D" w:rsidRPr="00AC5C11" w:rsidRDefault="00584F9D" w:rsidP="005136C9">
            <w:pPr>
              <w:spacing w:beforeLines="40" w:before="96" w:after="40" w:line="240" w:lineRule="auto"/>
              <w:rPr>
                <w:rFonts w:cs="Arial"/>
                <w:sz w:val="24"/>
                <w:szCs w:val="24"/>
              </w:rPr>
            </w:pPr>
          </w:p>
        </w:tc>
      </w:tr>
      <w:tr w:rsidR="00584F9D" w:rsidRPr="00AC5C11" w14:paraId="72E5A982" w14:textId="77777777" w:rsidTr="00556C61">
        <w:trPr>
          <w:trHeight w:val="386"/>
        </w:trPr>
        <w:tc>
          <w:tcPr>
            <w:tcW w:w="10170" w:type="dxa"/>
            <w:gridSpan w:val="4"/>
            <w:shd w:val="clear" w:color="auto" w:fill="D9D9D9" w:themeFill="background1" w:themeFillShade="D9"/>
          </w:tcPr>
          <w:p w14:paraId="3DA4B5F7" w14:textId="77777777" w:rsidR="00584F9D" w:rsidRPr="00AC5C11" w:rsidRDefault="00584F9D" w:rsidP="00E30912">
            <w:pPr>
              <w:numPr>
                <w:ilvl w:val="12"/>
                <w:numId w:val="0"/>
              </w:numPr>
              <w:spacing w:beforeLines="40" w:before="96" w:after="40"/>
              <w:rPr>
                <w:rFonts w:cs="Arial"/>
                <w:sz w:val="24"/>
                <w:szCs w:val="24"/>
              </w:rPr>
            </w:pPr>
            <w:r w:rsidRPr="00AC5C11">
              <w:rPr>
                <w:rFonts w:cs="Arial"/>
                <w:b/>
                <w:sz w:val="24"/>
                <w:szCs w:val="24"/>
              </w:rPr>
              <w:t xml:space="preserve">Role Requirements  </w:t>
            </w:r>
          </w:p>
        </w:tc>
      </w:tr>
      <w:tr w:rsidR="002C5F80" w:rsidRPr="00AC5C11" w14:paraId="4F320662" w14:textId="77777777" w:rsidTr="00584F9D">
        <w:tc>
          <w:tcPr>
            <w:tcW w:w="10170" w:type="dxa"/>
            <w:gridSpan w:val="4"/>
          </w:tcPr>
          <w:p w14:paraId="2F61B7FE" w14:textId="49E88CE6" w:rsidR="000B1B61" w:rsidRPr="00AC5C11" w:rsidRDefault="002C5F80" w:rsidP="002C5F80">
            <w:pPr>
              <w:spacing w:after="0" w:line="240" w:lineRule="auto"/>
              <w:rPr>
                <w:b/>
                <w:sz w:val="24"/>
                <w:szCs w:val="24"/>
              </w:rPr>
            </w:pPr>
            <w:r w:rsidRPr="00AC5C11">
              <w:rPr>
                <w:b/>
                <w:sz w:val="24"/>
                <w:szCs w:val="24"/>
              </w:rPr>
              <w:t xml:space="preserve">Entry Requirements </w:t>
            </w:r>
          </w:p>
          <w:p w14:paraId="79723F13" w14:textId="77777777" w:rsidR="000B1B61" w:rsidRPr="00AC5C11" w:rsidRDefault="000B1B61" w:rsidP="002C5F80">
            <w:pPr>
              <w:spacing w:after="0" w:line="240" w:lineRule="auto"/>
              <w:rPr>
                <w:b/>
                <w:sz w:val="24"/>
                <w:szCs w:val="24"/>
              </w:rPr>
            </w:pPr>
          </w:p>
          <w:p w14:paraId="08F2680C" w14:textId="56045917" w:rsidR="000B1B61" w:rsidRPr="00AC5C11" w:rsidRDefault="000B1B61" w:rsidP="000B1B61">
            <w:pPr>
              <w:numPr>
                <w:ilvl w:val="0"/>
                <w:numId w:val="17"/>
              </w:numPr>
              <w:spacing w:after="0" w:line="240" w:lineRule="auto"/>
              <w:rPr>
                <w:bCs/>
                <w:sz w:val="24"/>
                <w:szCs w:val="24"/>
              </w:rPr>
            </w:pPr>
            <w:r w:rsidRPr="00AC5C11">
              <w:rPr>
                <w:bCs/>
                <w:sz w:val="24"/>
                <w:szCs w:val="24"/>
              </w:rPr>
              <w:t xml:space="preserve">Educated to degree level or relevant experience.  </w:t>
            </w:r>
          </w:p>
          <w:p w14:paraId="571D3090" w14:textId="0A195584" w:rsidR="000B1B61" w:rsidRPr="00AC5C11" w:rsidRDefault="000B1B61" w:rsidP="000B1B61">
            <w:pPr>
              <w:numPr>
                <w:ilvl w:val="0"/>
                <w:numId w:val="17"/>
              </w:numPr>
              <w:spacing w:after="0" w:line="240" w:lineRule="auto"/>
              <w:rPr>
                <w:bCs/>
                <w:sz w:val="24"/>
                <w:szCs w:val="24"/>
              </w:rPr>
            </w:pPr>
            <w:r w:rsidRPr="00AC5C11">
              <w:rPr>
                <w:bCs/>
                <w:sz w:val="24"/>
                <w:szCs w:val="24"/>
              </w:rPr>
              <w:t>Strong written and verbal communication skills adaptable for a range of audiences, both internally and externally.</w:t>
            </w:r>
          </w:p>
          <w:p w14:paraId="15DCD8FC" w14:textId="1713C1A6" w:rsidR="000B1B61" w:rsidRPr="00AC5C11" w:rsidRDefault="000B1B61" w:rsidP="000B1B61">
            <w:pPr>
              <w:numPr>
                <w:ilvl w:val="0"/>
                <w:numId w:val="17"/>
              </w:numPr>
              <w:spacing w:after="0" w:line="240" w:lineRule="auto"/>
              <w:rPr>
                <w:bCs/>
                <w:sz w:val="24"/>
                <w:szCs w:val="24"/>
              </w:rPr>
            </w:pPr>
            <w:r w:rsidRPr="00AC5C11">
              <w:rPr>
                <w:bCs/>
                <w:sz w:val="24"/>
                <w:szCs w:val="24"/>
              </w:rPr>
              <w:t>Strong organisational skills, with the ability to work independently and manage own workload.</w:t>
            </w:r>
          </w:p>
          <w:p w14:paraId="547CF8C3" w14:textId="77777777" w:rsidR="000B1B61" w:rsidRPr="00AC5C11" w:rsidRDefault="000B1B61" w:rsidP="000B1B61">
            <w:pPr>
              <w:numPr>
                <w:ilvl w:val="0"/>
                <w:numId w:val="17"/>
              </w:numPr>
              <w:spacing w:after="0" w:line="240" w:lineRule="auto"/>
              <w:rPr>
                <w:bCs/>
                <w:sz w:val="24"/>
                <w:szCs w:val="24"/>
              </w:rPr>
            </w:pPr>
            <w:r w:rsidRPr="00AC5C11">
              <w:rPr>
                <w:bCs/>
                <w:sz w:val="24"/>
                <w:szCs w:val="24"/>
              </w:rPr>
              <w:t xml:space="preserve">Ability to work in an environment with complex sensitive relationships and concepts, with strong skills required for stakeholder engagement across a range of areas, </w:t>
            </w:r>
            <w:proofErr w:type="gramStart"/>
            <w:r w:rsidRPr="00AC5C11">
              <w:rPr>
                <w:bCs/>
                <w:sz w:val="24"/>
                <w:szCs w:val="24"/>
              </w:rPr>
              <w:t>topics</w:t>
            </w:r>
            <w:proofErr w:type="gramEnd"/>
            <w:r w:rsidRPr="00AC5C11">
              <w:rPr>
                <w:bCs/>
                <w:sz w:val="24"/>
                <w:szCs w:val="24"/>
              </w:rPr>
              <w:t xml:space="preserve"> and levels of seniority.</w:t>
            </w:r>
          </w:p>
          <w:p w14:paraId="59603A0A" w14:textId="07E83D0C" w:rsidR="000B1B61" w:rsidRPr="00AC5C11" w:rsidRDefault="002E4A4D" w:rsidP="000B1B61">
            <w:pPr>
              <w:numPr>
                <w:ilvl w:val="0"/>
                <w:numId w:val="17"/>
              </w:numPr>
              <w:spacing w:after="0" w:line="240" w:lineRule="auto"/>
              <w:rPr>
                <w:bCs/>
                <w:sz w:val="24"/>
                <w:szCs w:val="24"/>
              </w:rPr>
            </w:pPr>
            <w:r w:rsidRPr="00AC5C11">
              <w:rPr>
                <w:bCs/>
                <w:sz w:val="24"/>
                <w:szCs w:val="24"/>
              </w:rPr>
              <w:t>Strong</w:t>
            </w:r>
            <w:r w:rsidR="000B1B61" w:rsidRPr="00AC5C11">
              <w:rPr>
                <w:bCs/>
                <w:sz w:val="24"/>
                <w:szCs w:val="24"/>
              </w:rPr>
              <w:t xml:space="preserve"> political awareness.</w:t>
            </w:r>
          </w:p>
          <w:p w14:paraId="5B9F6C5F" w14:textId="7FDAAD2E" w:rsidR="000B1B61" w:rsidRPr="00AC5C11" w:rsidRDefault="000B1B61" w:rsidP="000B1B61">
            <w:pPr>
              <w:numPr>
                <w:ilvl w:val="0"/>
                <w:numId w:val="17"/>
              </w:numPr>
              <w:spacing w:after="0" w:line="240" w:lineRule="auto"/>
              <w:rPr>
                <w:bCs/>
                <w:sz w:val="24"/>
                <w:szCs w:val="24"/>
              </w:rPr>
            </w:pPr>
            <w:r w:rsidRPr="00AC5C11">
              <w:rPr>
                <w:bCs/>
                <w:sz w:val="24"/>
                <w:szCs w:val="24"/>
              </w:rPr>
              <w:t>Analytical, policy and research capability.</w:t>
            </w:r>
          </w:p>
          <w:p w14:paraId="5C1B51CE" w14:textId="443C27DA" w:rsidR="000B1B61" w:rsidRPr="00AC5C11" w:rsidRDefault="000B1B61" w:rsidP="000B1B61">
            <w:pPr>
              <w:numPr>
                <w:ilvl w:val="0"/>
                <w:numId w:val="17"/>
              </w:numPr>
              <w:spacing w:after="0" w:line="240" w:lineRule="auto"/>
              <w:rPr>
                <w:bCs/>
                <w:sz w:val="24"/>
                <w:szCs w:val="24"/>
              </w:rPr>
            </w:pPr>
            <w:r w:rsidRPr="00AC5C11">
              <w:rPr>
                <w:bCs/>
                <w:sz w:val="24"/>
                <w:szCs w:val="24"/>
              </w:rPr>
              <w:t xml:space="preserve">Experience of project management or relevant qualifications are desirable.  </w:t>
            </w:r>
          </w:p>
          <w:p w14:paraId="6C78F732" w14:textId="77777777" w:rsidR="000B1B61" w:rsidRPr="00AC5C11" w:rsidRDefault="000B1B61" w:rsidP="002C5F80">
            <w:pPr>
              <w:spacing w:after="0" w:line="240" w:lineRule="auto"/>
              <w:rPr>
                <w:bCs/>
                <w:sz w:val="24"/>
                <w:szCs w:val="24"/>
              </w:rPr>
            </w:pPr>
          </w:p>
          <w:p w14:paraId="55DDEDD0" w14:textId="200B66EC" w:rsidR="002C5F80" w:rsidRPr="00AC5C11" w:rsidRDefault="002C5F80" w:rsidP="000B1B61">
            <w:pPr>
              <w:spacing w:after="0" w:line="240" w:lineRule="auto"/>
              <w:rPr>
                <w:b/>
                <w:sz w:val="24"/>
                <w:szCs w:val="24"/>
              </w:rPr>
            </w:pPr>
            <w:r w:rsidRPr="00AC5C11">
              <w:rPr>
                <w:b/>
                <w:sz w:val="24"/>
                <w:szCs w:val="24"/>
              </w:rPr>
              <w:t xml:space="preserve">General Requirements </w:t>
            </w:r>
          </w:p>
          <w:p w14:paraId="3DF92F7C" w14:textId="77777777" w:rsidR="002C5F80" w:rsidRPr="00AC5C11" w:rsidRDefault="002C5F80" w:rsidP="002C5F80">
            <w:pPr>
              <w:spacing w:after="0" w:line="240" w:lineRule="auto"/>
              <w:rPr>
                <w:sz w:val="24"/>
                <w:szCs w:val="24"/>
              </w:rPr>
            </w:pPr>
          </w:p>
          <w:p w14:paraId="7771D0AF" w14:textId="21DD1A2D" w:rsidR="000B1B61" w:rsidRPr="00AC5C11" w:rsidRDefault="002E4A4D" w:rsidP="000B1B61">
            <w:pPr>
              <w:numPr>
                <w:ilvl w:val="0"/>
                <w:numId w:val="18"/>
              </w:numPr>
              <w:spacing w:after="0" w:line="240" w:lineRule="auto"/>
              <w:rPr>
                <w:sz w:val="24"/>
                <w:szCs w:val="24"/>
              </w:rPr>
            </w:pPr>
            <w:r w:rsidRPr="00AC5C11">
              <w:rPr>
                <w:sz w:val="24"/>
                <w:szCs w:val="24"/>
              </w:rPr>
              <w:t>Good</w:t>
            </w:r>
            <w:r w:rsidR="000B1B61" w:rsidRPr="00AC5C11">
              <w:rPr>
                <w:sz w:val="24"/>
                <w:szCs w:val="24"/>
              </w:rPr>
              <w:t xml:space="preserve"> understanding of all Microsoft Office packages. </w:t>
            </w:r>
          </w:p>
          <w:p w14:paraId="3FE0D574" w14:textId="0E889369" w:rsidR="000B1B61" w:rsidRPr="00AC5C11" w:rsidRDefault="002E4A4D" w:rsidP="000B1B61">
            <w:pPr>
              <w:numPr>
                <w:ilvl w:val="0"/>
                <w:numId w:val="18"/>
              </w:numPr>
              <w:spacing w:after="0" w:line="240" w:lineRule="auto"/>
              <w:rPr>
                <w:sz w:val="24"/>
                <w:szCs w:val="24"/>
              </w:rPr>
            </w:pPr>
            <w:r w:rsidRPr="00AC5C11">
              <w:rPr>
                <w:sz w:val="24"/>
                <w:szCs w:val="24"/>
              </w:rPr>
              <w:t>T</w:t>
            </w:r>
            <w:r w:rsidR="000B1B61" w:rsidRPr="00AC5C11">
              <w:rPr>
                <w:sz w:val="24"/>
                <w:szCs w:val="24"/>
              </w:rPr>
              <w:t xml:space="preserve">ravel to different locations across Bedfordshire, Cambridgeshire and Hertfordshire for work, </w:t>
            </w:r>
            <w:proofErr w:type="gramStart"/>
            <w:r w:rsidR="000B1B61" w:rsidRPr="00AC5C11">
              <w:rPr>
                <w:sz w:val="24"/>
                <w:szCs w:val="24"/>
              </w:rPr>
              <w:t>meetings</w:t>
            </w:r>
            <w:proofErr w:type="gramEnd"/>
            <w:r w:rsidR="000B1B61" w:rsidRPr="00AC5C11">
              <w:rPr>
                <w:sz w:val="24"/>
                <w:szCs w:val="24"/>
              </w:rPr>
              <w:t xml:space="preserve"> and training events.</w:t>
            </w:r>
          </w:p>
          <w:p w14:paraId="7ED83BF6" w14:textId="08A03318" w:rsidR="000B1B61" w:rsidRPr="00AC5C11" w:rsidRDefault="007E1E6C" w:rsidP="0013026D">
            <w:pPr>
              <w:numPr>
                <w:ilvl w:val="0"/>
                <w:numId w:val="18"/>
              </w:numPr>
              <w:spacing w:after="0" w:line="240" w:lineRule="auto"/>
              <w:rPr>
                <w:sz w:val="24"/>
                <w:szCs w:val="24"/>
              </w:rPr>
            </w:pPr>
            <w:r w:rsidRPr="00AC5C11">
              <w:rPr>
                <w:sz w:val="24"/>
                <w:szCs w:val="24"/>
              </w:rPr>
              <w:t>F</w:t>
            </w:r>
            <w:r w:rsidR="000B1B61" w:rsidRPr="00AC5C11">
              <w:rPr>
                <w:sz w:val="24"/>
                <w:szCs w:val="24"/>
              </w:rPr>
              <w:t>lexib</w:t>
            </w:r>
            <w:r w:rsidRPr="00AC5C11">
              <w:rPr>
                <w:sz w:val="24"/>
                <w:szCs w:val="24"/>
              </w:rPr>
              <w:t>i</w:t>
            </w:r>
            <w:r w:rsidR="000B1B61" w:rsidRPr="00AC5C11">
              <w:rPr>
                <w:sz w:val="24"/>
                <w:szCs w:val="24"/>
              </w:rPr>
              <w:t>l</w:t>
            </w:r>
            <w:r w:rsidRPr="00AC5C11">
              <w:rPr>
                <w:sz w:val="24"/>
                <w:szCs w:val="24"/>
              </w:rPr>
              <w:t>ity with occasional work outside of non-standard office hours.</w:t>
            </w:r>
            <w:r w:rsidR="000B1B61" w:rsidRPr="00AC5C11">
              <w:rPr>
                <w:sz w:val="24"/>
                <w:szCs w:val="24"/>
              </w:rPr>
              <w:t xml:space="preserve"> </w:t>
            </w:r>
          </w:p>
          <w:p w14:paraId="488138F0" w14:textId="0FB3D9DB" w:rsidR="000B1B61" w:rsidRPr="00AC5C11" w:rsidRDefault="000B1B61" w:rsidP="000B1B61">
            <w:pPr>
              <w:numPr>
                <w:ilvl w:val="0"/>
                <w:numId w:val="18"/>
              </w:numPr>
              <w:spacing w:after="0" w:line="240" w:lineRule="auto"/>
              <w:rPr>
                <w:sz w:val="24"/>
                <w:szCs w:val="24"/>
              </w:rPr>
            </w:pPr>
            <w:r w:rsidRPr="00AC5C11">
              <w:rPr>
                <w:sz w:val="24"/>
                <w:szCs w:val="24"/>
              </w:rPr>
              <w:t>Vetting is required, as advised by the Vetting Unit.</w:t>
            </w:r>
          </w:p>
          <w:p w14:paraId="1B9F899B" w14:textId="5AC715BE" w:rsidR="002C5F80" w:rsidRPr="00AC5C11" w:rsidRDefault="007E1E6C" w:rsidP="00D85D6A">
            <w:pPr>
              <w:numPr>
                <w:ilvl w:val="0"/>
                <w:numId w:val="18"/>
              </w:numPr>
              <w:spacing w:after="0" w:line="240" w:lineRule="auto"/>
              <w:rPr>
                <w:sz w:val="24"/>
                <w:szCs w:val="24"/>
              </w:rPr>
            </w:pPr>
            <w:r w:rsidRPr="00AC5C11">
              <w:rPr>
                <w:sz w:val="24"/>
                <w:szCs w:val="24"/>
              </w:rPr>
              <w:t>Compliance with Health and Safety requirements.</w:t>
            </w:r>
          </w:p>
          <w:p w14:paraId="526EC5D1" w14:textId="77777777" w:rsidR="002C5F80" w:rsidRPr="00AC5C11" w:rsidRDefault="002C5F80" w:rsidP="002C5F80">
            <w:pPr>
              <w:spacing w:after="0" w:line="240" w:lineRule="auto"/>
              <w:rPr>
                <w:b/>
                <w:sz w:val="24"/>
                <w:szCs w:val="24"/>
              </w:rPr>
            </w:pPr>
          </w:p>
          <w:p w14:paraId="7EA7B9D7" w14:textId="77777777" w:rsidR="002C5F80" w:rsidRPr="00AC5C11" w:rsidRDefault="002C5F80" w:rsidP="002C5F80">
            <w:pPr>
              <w:spacing w:after="0" w:line="240" w:lineRule="auto"/>
              <w:rPr>
                <w:b/>
                <w:sz w:val="24"/>
                <w:szCs w:val="24"/>
              </w:rPr>
            </w:pPr>
            <w:r w:rsidRPr="00AC5C11">
              <w:rPr>
                <w:b/>
                <w:sz w:val="24"/>
                <w:szCs w:val="24"/>
              </w:rPr>
              <w:t>Required Competencies</w:t>
            </w:r>
          </w:p>
          <w:p w14:paraId="039161EC" w14:textId="77777777" w:rsidR="002C5F80" w:rsidRPr="00AC5C11" w:rsidRDefault="002C5F80" w:rsidP="002C5F80">
            <w:pPr>
              <w:spacing w:after="0" w:line="240" w:lineRule="auto"/>
              <w:rPr>
                <w:b/>
                <w:sz w:val="24"/>
                <w:szCs w:val="24"/>
              </w:rPr>
            </w:pPr>
          </w:p>
          <w:p w14:paraId="7B66551A" w14:textId="77777777" w:rsidR="002C5F80" w:rsidRPr="00AC5C11" w:rsidRDefault="002C5F80" w:rsidP="002C5F80">
            <w:pPr>
              <w:spacing w:after="0" w:line="240" w:lineRule="auto"/>
              <w:rPr>
                <w:rFonts w:cs="Calibri"/>
                <w:sz w:val="24"/>
                <w:szCs w:val="24"/>
              </w:rPr>
            </w:pPr>
            <w:r w:rsidRPr="00AC5C11">
              <w:rPr>
                <w:rFonts w:cs="Calibri"/>
                <w:b/>
                <w:bCs/>
                <w:sz w:val="24"/>
                <w:szCs w:val="24"/>
              </w:rPr>
              <w:t>Leadership</w:t>
            </w:r>
            <w:r w:rsidRPr="00AC5C11">
              <w:rPr>
                <w:rFonts w:cs="Calibri"/>
                <w:sz w:val="24"/>
                <w:szCs w:val="24"/>
              </w:rPr>
              <w:t xml:space="preserve"> </w:t>
            </w:r>
          </w:p>
          <w:p w14:paraId="1FDBB365" w14:textId="77777777" w:rsidR="002C5F80" w:rsidRPr="00AC5C11" w:rsidRDefault="002C5F80" w:rsidP="002C5F80">
            <w:pPr>
              <w:spacing w:after="0" w:line="240" w:lineRule="auto"/>
              <w:jc w:val="both"/>
              <w:rPr>
                <w:rFonts w:cs="Calibri"/>
                <w:sz w:val="24"/>
                <w:szCs w:val="24"/>
              </w:rPr>
            </w:pPr>
            <w:bookmarkStart w:id="0" w:name="_Hlk119317443"/>
            <w:r w:rsidRPr="00AC5C11">
              <w:rPr>
                <w:rFonts w:cs="Calibri"/>
                <w:sz w:val="24"/>
                <w:szCs w:val="24"/>
              </w:rPr>
              <w:t xml:space="preserve">I lead through the provision of advice and support and actively encourage and support learning within my team and colleagues.  I give clear directions and have explicit expectations, helping others to understand how their work operates in the wider context.  I motivate and inspire others to achieve their best. I identify barriers that inhibit performance and take steps to resolve these, thereby enabling others to perform.  I keep track of changes in the external environment, anticipating both the short and long-term implications for the organisation. </w:t>
            </w:r>
            <w:bookmarkEnd w:id="0"/>
            <w:r w:rsidRPr="00AC5C11">
              <w:rPr>
                <w:rFonts w:cs="Calibri"/>
                <w:sz w:val="24"/>
                <w:szCs w:val="24"/>
              </w:rPr>
              <w:t xml:space="preserve"> I manage relationships and partnerships for the long term, </w:t>
            </w:r>
            <w:r w:rsidRPr="00AC5C11">
              <w:rPr>
                <w:rFonts w:cs="Calibri"/>
                <w:sz w:val="24"/>
                <w:szCs w:val="24"/>
              </w:rPr>
              <w:lastRenderedPageBreak/>
              <w:t>sharing information and building trust to find the best solutions.  I help create joined-up solutions across organisational and geographical boundaries, partner organisations and those we serve.  I understand the local partnership context, in order to use a range of tailored steps to build support. I try to anticipate partners’ needs and take action to address them. I do not make assumptions; I check partners are getting what they need from us. I build commitment from others (including the public) to work together to deliver agreed outcomes.</w:t>
            </w:r>
          </w:p>
          <w:p w14:paraId="4A7DE15D" w14:textId="77777777" w:rsidR="002C5F80" w:rsidRPr="00AC5C11" w:rsidRDefault="002C5F80" w:rsidP="002C5F80">
            <w:pPr>
              <w:spacing w:after="0" w:line="240" w:lineRule="auto"/>
              <w:rPr>
                <w:sz w:val="24"/>
                <w:szCs w:val="24"/>
              </w:rPr>
            </w:pPr>
          </w:p>
          <w:p w14:paraId="5A3B850D" w14:textId="77777777" w:rsidR="002C5F80" w:rsidRPr="00AC5C11" w:rsidRDefault="002C5F80" w:rsidP="002C5F80">
            <w:pPr>
              <w:spacing w:after="0" w:line="240" w:lineRule="auto"/>
              <w:rPr>
                <w:sz w:val="24"/>
                <w:szCs w:val="24"/>
              </w:rPr>
            </w:pPr>
            <w:r w:rsidRPr="00AC5C11">
              <w:rPr>
                <w:b/>
                <w:bCs/>
                <w:sz w:val="24"/>
                <w:szCs w:val="24"/>
              </w:rPr>
              <w:t>Integrity</w:t>
            </w:r>
            <w:r w:rsidRPr="00AC5C11">
              <w:rPr>
                <w:sz w:val="24"/>
                <w:szCs w:val="24"/>
              </w:rPr>
              <w:t xml:space="preserve"> </w:t>
            </w:r>
          </w:p>
          <w:p w14:paraId="386C1C83" w14:textId="77777777" w:rsidR="002C5F80" w:rsidRPr="00AC5C11" w:rsidRDefault="002C5F80" w:rsidP="002C5F80">
            <w:pPr>
              <w:spacing w:after="0" w:line="240" w:lineRule="auto"/>
              <w:jc w:val="both"/>
              <w:rPr>
                <w:sz w:val="24"/>
                <w:szCs w:val="24"/>
              </w:rPr>
            </w:pPr>
            <w:r w:rsidRPr="00AC5C11">
              <w:rPr>
                <w:sz w:val="24"/>
                <w:szCs w:val="24"/>
              </w:rPr>
              <w:t xml:space="preserve">I take my commitments seriously; I am honest about my accomplishments and capabilities. I am proactive when I do not understand my responsibilities and I am accountable for their results.  I communicate honestly and openly even when there are difficult conversations to be had. I challenge colleagues whose behaviour, attitude and language falls below the </w:t>
            </w:r>
            <w:proofErr w:type="gramStart"/>
            <w:r w:rsidRPr="00AC5C11">
              <w:rPr>
                <w:sz w:val="24"/>
                <w:szCs w:val="24"/>
              </w:rPr>
              <w:t>organisations</w:t>
            </w:r>
            <w:proofErr w:type="gramEnd"/>
            <w:r w:rsidRPr="00AC5C11">
              <w:rPr>
                <w:sz w:val="24"/>
                <w:szCs w:val="24"/>
              </w:rPr>
              <w:t xml:space="preserve"> expectations.  I am open and responsive to challenge about my actions and words.  I recognise the accomplishments of others and respect their boundaries.  I use resources effectively and efficiently and not for personal benefit.  </w:t>
            </w:r>
          </w:p>
          <w:p w14:paraId="268EB0CC" w14:textId="77777777" w:rsidR="002C5F80" w:rsidRPr="00AC5C11" w:rsidRDefault="002C5F80" w:rsidP="002C5F80">
            <w:pPr>
              <w:spacing w:after="0" w:line="240" w:lineRule="auto"/>
              <w:rPr>
                <w:b/>
                <w:bCs/>
                <w:sz w:val="24"/>
                <w:szCs w:val="24"/>
              </w:rPr>
            </w:pPr>
          </w:p>
          <w:p w14:paraId="4B214877" w14:textId="77777777" w:rsidR="002C5F80" w:rsidRPr="00AC5C11" w:rsidRDefault="002C5F80" w:rsidP="002C5F80">
            <w:pPr>
              <w:spacing w:after="0" w:line="240" w:lineRule="auto"/>
              <w:rPr>
                <w:sz w:val="24"/>
                <w:szCs w:val="24"/>
              </w:rPr>
            </w:pPr>
            <w:r w:rsidRPr="00AC5C11">
              <w:rPr>
                <w:b/>
                <w:bCs/>
                <w:sz w:val="24"/>
                <w:szCs w:val="24"/>
              </w:rPr>
              <w:t>Inclusivity</w:t>
            </w:r>
            <w:r w:rsidRPr="00AC5C11">
              <w:rPr>
                <w:sz w:val="24"/>
                <w:szCs w:val="24"/>
              </w:rPr>
              <w:t xml:space="preserve"> </w:t>
            </w:r>
          </w:p>
          <w:p w14:paraId="4DB19A18" w14:textId="663244A8" w:rsidR="002C5F80" w:rsidRPr="00AC5C11" w:rsidRDefault="002C5F80" w:rsidP="002C5F80">
            <w:pPr>
              <w:spacing w:after="0" w:line="240" w:lineRule="auto"/>
              <w:rPr>
                <w:sz w:val="24"/>
                <w:szCs w:val="24"/>
              </w:rPr>
            </w:pPr>
            <w:r w:rsidRPr="00AC5C11">
              <w:rPr>
                <w:sz w:val="24"/>
                <w:szCs w:val="24"/>
              </w:rPr>
              <w:t xml:space="preserve">I actively seek and consider the perspectives of people from a wide range of backgrounds before taking action.  I respect, seek to </w:t>
            </w:r>
            <w:proofErr w:type="gramStart"/>
            <w:r w:rsidRPr="00AC5C11">
              <w:rPr>
                <w:sz w:val="24"/>
                <w:szCs w:val="24"/>
              </w:rPr>
              <w:t>understand</w:t>
            </w:r>
            <w:proofErr w:type="gramEnd"/>
            <w:r w:rsidRPr="00AC5C11">
              <w:rPr>
                <w:sz w:val="24"/>
                <w:szCs w:val="24"/>
              </w:rPr>
              <w:t xml:space="preserve"> and value individual differences. I  adapt my style and approach according to the needs of others using my behaviour to achieve the best outcome. I promote a culture that values diversity and encourages challenge.  I encourage reflective practice among others and take time to support others to understand reactions and behaviours. I take responsibility for helping to ensure the emotional wellbeing of team members. I take responsibility to deal with any inappropriate behaviours.  </w:t>
            </w:r>
          </w:p>
          <w:p w14:paraId="31716AA1" w14:textId="77777777" w:rsidR="002C5F80" w:rsidRPr="00AC5C11" w:rsidRDefault="002C5F80" w:rsidP="002C5F80">
            <w:pPr>
              <w:spacing w:after="0" w:line="240" w:lineRule="auto"/>
              <w:rPr>
                <w:sz w:val="24"/>
                <w:szCs w:val="24"/>
              </w:rPr>
            </w:pPr>
          </w:p>
          <w:p w14:paraId="67146925" w14:textId="77777777" w:rsidR="002C5F80" w:rsidRPr="00AC5C11" w:rsidRDefault="002C5F80" w:rsidP="002C5F80">
            <w:pPr>
              <w:spacing w:after="0" w:line="240" w:lineRule="auto"/>
              <w:rPr>
                <w:i/>
                <w:iCs/>
                <w:sz w:val="24"/>
                <w:szCs w:val="24"/>
              </w:rPr>
            </w:pPr>
            <w:r w:rsidRPr="00AC5C11">
              <w:rPr>
                <w:b/>
                <w:bCs/>
                <w:sz w:val="24"/>
                <w:szCs w:val="24"/>
              </w:rPr>
              <w:t>Resourcefulness</w:t>
            </w:r>
            <w:r w:rsidRPr="00AC5C11">
              <w:rPr>
                <w:sz w:val="24"/>
                <w:szCs w:val="24"/>
              </w:rPr>
              <w:t xml:space="preserve"> </w:t>
            </w:r>
          </w:p>
          <w:p w14:paraId="1512954C" w14:textId="77777777" w:rsidR="002C5F80" w:rsidRPr="00AC5C11" w:rsidRDefault="002C5F80" w:rsidP="002C5F80">
            <w:pPr>
              <w:spacing w:after="0" w:line="240" w:lineRule="auto"/>
              <w:jc w:val="both"/>
              <w:rPr>
                <w:sz w:val="24"/>
                <w:szCs w:val="24"/>
              </w:rPr>
            </w:pPr>
            <w:r w:rsidRPr="00AC5C11">
              <w:rPr>
                <w:sz w:val="24"/>
                <w:szCs w:val="24"/>
              </w:rPr>
              <w:t xml:space="preserve">I explore a number of different sources of information and use a variety of tools when faced with a problem and look for good practice that is not always from policing. I am persistent when trying to overcome a challenge, focusing on a situation until I find a resolution.  I identify opportunities or threats which may influence how I go about my job in the future by using knowledge of trends, new thinking about policing and changing demographics in the population.  I am flexible in my approach, changing plans to make sure that I have the best impact. I encourage others to be creative and take appropriate risks.  I share my explorations and understanding of the wider internal and external environment with others and collaborate to improve work processes or service.  I am adaptable and can accept and respond to changes quickly.  </w:t>
            </w:r>
          </w:p>
          <w:p w14:paraId="04F64AD2" w14:textId="77777777" w:rsidR="002C5F80" w:rsidRPr="00AC5C11" w:rsidRDefault="002C5F80" w:rsidP="002C5F80">
            <w:pPr>
              <w:spacing w:after="0" w:line="240" w:lineRule="auto"/>
              <w:jc w:val="both"/>
              <w:rPr>
                <w:sz w:val="24"/>
                <w:szCs w:val="24"/>
              </w:rPr>
            </w:pPr>
          </w:p>
          <w:p w14:paraId="77A11554" w14:textId="77777777" w:rsidR="002C5F80" w:rsidRPr="00AC5C11" w:rsidRDefault="002C5F80" w:rsidP="002C5F80">
            <w:pPr>
              <w:spacing w:after="0" w:line="240" w:lineRule="auto"/>
              <w:jc w:val="both"/>
              <w:rPr>
                <w:sz w:val="24"/>
                <w:szCs w:val="24"/>
              </w:rPr>
            </w:pPr>
            <w:r w:rsidRPr="00AC5C11">
              <w:rPr>
                <w:b/>
                <w:bCs/>
                <w:sz w:val="24"/>
                <w:szCs w:val="24"/>
              </w:rPr>
              <w:t xml:space="preserve">Impact </w:t>
            </w:r>
          </w:p>
          <w:p w14:paraId="79BC3CCF" w14:textId="77777777" w:rsidR="002C5F80" w:rsidRPr="00AC5C11" w:rsidRDefault="002C5F80" w:rsidP="002C5F80">
            <w:pPr>
              <w:spacing w:after="0" w:line="240" w:lineRule="auto"/>
              <w:jc w:val="both"/>
              <w:rPr>
                <w:sz w:val="24"/>
                <w:szCs w:val="24"/>
              </w:rPr>
            </w:pPr>
            <w:r w:rsidRPr="00AC5C11">
              <w:rPr>
                <w:sz w:val="24"/>
                <w:szCs w:val="24"/>
                <w:lang w:val="en-US"/>
              </w:rPr>
              <w:t xml:space="preserve">I actively promote the shared mission, vision, and values, and use those principles to guide actions.  </w:t>
            </w:r>
            <w:r w:rsidRPr="00AC5C11">
              <w:rPr>
                <w:sz w:val="24"/>
                <w:szCs w:val="24"/>
              </w:rPr>
              <w:t>I focus on results and desired outcomes and how best to achieve them.  I recognise my role is about effecting positive</w:t>
            </w:r>
            <w:r w:rsidRPr="00AC5C11">
              <w:rPr>
                <w:b/>
                <w:bCs/>
                <w:sz w:val="24"/>
                <w:szCs w:val="24"/>
              </w:rPr>
              <w:t xml:space="preserve"> </w:t>
            </w:r>
            <w:r w:rsidRPr="00AC5C11">
              <w:rPr>
                <w:sz w:val="24"/>
                <w:szCs w:val="24"/>
              </w:rPr>
              <w:t>change for the communities we serve</w:t>
            </w:r>
            <w:r w:rsidRPr="00AC5C11">
              <w:rPr>
                <w:b/>
                <w:bCs/>
                <w:sz w:val="24"/>
                <w:szCs w:val="24"/>
              </w:rPr>
              <w:t>.</w:t>
            </w:r>
            <w:r w:rsidRPr="00AC5C11">
              <w:rPr>
                <w:sz w:val="24"/>
                <w:szCs w:val="24"/>
              </w:rPr>
              <w:t xml:space="preserve"> I communicate effectively to </w:t>
            </w:r>
            <w:r w:rsidRPr="00AC5C11">
              <w:rPr>
                <w:sz w:val="24"/>
                <w:szCs w:val="24"/>
                <w:lang w:val="en-US"/>
              </w:rPr>
              <w:t>influence others to engage and commit to furthering the organization’s objectives with emphasis on delivery and value for money. I focus on set goals to anticipate, identify, and effectively deal with problems and risks.  I plan for eventualities to deal with unexpected challenges.  I seek to understand what works, what does not and why. I use my initiative to explore creative solutions to problems that will result in a positive effective and worthwhile outcome. </w:t>
            </w:r>
          </w:p>
          <w:p w14:paraId="660454B1" w14:textId="77777777" w:rsidR="002C5F80" w:rsidRPr="00AC5C11" w:rsidRDefault="002C5F80" w:rsidP="002C5F80">
            <w:pPr>
              <w:spacing w:after="0" w:line="240" w:lineRule="auto"/>
              <w:rPr>
                <w:b/>
                <w:sz w:val="24"/>
                <w:szCs w:val="24"/>
              </w:rPr>
            </w:pPr>
          </w:p>
        </w:tc>
      </w:tr>
      <w:tr w:rsidR="002C5F80" w:rsidRPr="00AC5C11" w14:paraId="1FFE492D" w14:textId="77777777" w:rsidTr="00556C61">
        <w:tc>
          <w:tcPr>
            <w:tcW w:w="10170" w:type="dxa"/>
            <w:gridSpan w:val="4"/>
            <w:shd w:val="clear" w:color="auto" w:fill="D9D9D9" w:themeFill="background1" w:themeFillShade="D9"/>
          </w:tcPr>
          <w:p w14:paraId="4D2BAFA6" w14:textId="77777777" w:rsidR="002C5F80" w:rsidRPr="00AC5C11" w:rsidRDefault="002C5F80" w:rsidP="002C5F80">
            <w:pPr>
              <w:numPr>
                <w:ilvl w:val="12"/>
                <w:numId w:val="0"/>
              </w:numPr>
              <w:spacing w:beforeLines="40" w:before="96" w:after="40"/>
              <w:rPr>
                <w:rFonts w:cs="Arial"/>
                <w:b/>
                <w:sz w:val="24"/>
                <w:szCs w:val="24"/>
              </w:rPr>
            </w:pPr>
            <w:r w:rsidRPr="00AC5C11">
              <w:rPr>
                <w:rFonts w:cs="Arial"/>
                <w:b/>
                <w:sz w:val="24"/>
                <w:szCs w:val="24"/>
              </w:rPr>
              <w:lastRenderedPageBreak/>
              <w:t xml:space="preserve">General Responsibilities </w:t>
            </w:r>
          </w:p>
        </w:tc>
      </w:tr>
      <w:tr w:rsidR="002C5F80" w:rsidRPr="00AC5C11" w14:paraId="451C0A94" w14:textId="77777777" w:rsidTr="00584F9D">
        <w:tc>
          <w:tcPr>
            <w:tcW w:w="10170" w:type="dxa"/>
            <w:gridSpan w:val="4"/>
          </w:tcPr>
          <w:p w14:paraId="7949FCF7" w14:textId="77777777" w:rsidR="002C5F80" w:rsidRPr="00AC5C11" w:rsidRDefault="002C5F80" w:rsidP="002C5F80">
            <w:pPr>
              <w:numPr>
                <w:ilvl w:val="0"/>
                <w:numId w:val="14"/>
              </w:numPr>
              <w:spacing w:after="0" w:line="240" w:lineRule="auto"/>
              <w:rPr>
                <w:sz w:val="24"/>
                <w:szCs w:val="24"/>
              </w:rPr>
            </w:pPr>
            <w:r w:rsidRPr="00AC5C11">
              <w:rPr>
                <w:sz w:val="24"/>
                <w:szCs w:val="24"/>
              </w:rPr>
              <w:t xml:space="preserve">To work in accordance with data protection policies and adhere to Freedom of Information policies where appropriate. </w:t>
            </w:r>
          </w:p>
          <w:p w14:paraId="267A83B9" w14:textId="77777777" w:rsidR="002C5F80" w:rsidRPr="00AC5C11" w:rsidRDefault="002C5F80" w:rsidP="002C5F80">
            <w:pPr>
              <w:numPr>
                <w:ilvl w:val="0"/>
                <w:numId w:val="14"/>
              </w:numPr>
              <w:spacing w:after="0" w:line="240" w:lineRule="auto"/>
              <w:rPr>
                <w:sz w:val="24"/>
                <w:szCs w:val="24"/>
              </w:rPr>
            </w:pPr>
            <w:r w:rsidRPr="00AC5C11">
              <w:rPr>
                <w:sz w:val="24"/>
                <w:szCs w:val="24"/>
              </w:rPr>
              <w:t>To undertake such other duties as may be reasonably expected.</w:t>
            </w:r>
          </w:p>
        </w:tc>
      </w:tr>
    </w:tbl>
    <w:p w14:paraId="5FCE9659" w14:textId="77777777" w:rsidR="00A27809" w:rsidRDefault="00A27809"/>
    <w:sectPr w:rsidR="00A2780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77024C" w14:textId="77777777" w:rsidR="00606188" w:rsidRDefault="00606188" w:rsidP="00A60227">
      <w:pPr>
        <w:spacing w:after="0" w:line="240" w:lineRule="auto"/>
      </w:pPr>
      <w:r>
        <w:separator/>
      </w:r>
    </w:p>
  </w:endnote>
  <w:endnote w:type="continuationSeparator" w:id="0">
    <w:p w14:paraId="4C8C8602" w14:textId="77777777" w:rsidR="00606188" w:rsidRDefault="00606188" w:rsidP="00A602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CBD92D" w14:textId="77777777" w:rsidR="00606188" w:rsidRDefault="00606188" w:rsidP="00A60227">
      <w:pPr>
        <w:spacing w:after="0" w:line="240" w:lineRule="auto"/>
      </w:pPr>
      <w:r>
        <w:separator/>
      </w:r>
    </w:p>
  </w:footnote>
  <w:footnote w:type="continuationSeparator" w:id="0">
    <w:p w14:paraId="652CAEC9" w14:textId="77777777" w:rsidR="00606188" w:rsidRDefault="00606188" w:rsidP="00A602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6563B"/>
    <w:multiLevelType w:val="hybridMultilevel"/>
    <w:tmpl w:val="A662927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B637FBA"/>
    <w:multiLevelType w:val="hybridMultilevel"/>
    <w:tmpl w:val="930A8A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FDB74E2"/>
    <w:multiLevelType w:val="hybridMultilevel"/>
    <w:tmpl w:val="3C3C21C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3585C88"/>
    <w:multiLevelType w:val="hybridMultilevel"/>
    <w:tmpl w:val="DD20BF0C"/>
    <w:lvl w:ilvl="0" w:tplc="163C6CA2">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 w15:restartNumberingAfterBreak="0">
    <w:nsid w:val="1CB327CC"/>
    <w:multiLevelType w:val="hybridMultilevel"/>
    <w:tmpl w:val="D478B0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FE12B82"/>
    <w:multiLevelType w:val="hybridMultilevel"/>
    <w:tmpl w:val="C0B6BF9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211D7D1D"/>
    <w:multiLevelType w:val="hybridMultilevel"/>
    <w:tmpl w:val="313A0954"/>
    <w:lvl w:ilvl="0" w:tplc="345ABBCE">
      <w:numFmt w:val="bullet"/>
      <w:lvlText w:val=""/>
      <w:lvlJc w:val="left"/>
      <w:pPr>
        <w:ind w:left="467" w:hanging="360"/>
      </w:pPr>
      <w:rPr>
        <w:rFonts w:ascii="Symbol" w:eastAsia="Symbol" w:hAnsi="Symbol" w:cs="Symbol" w:hint="default"/>
        <w:w w:val="100"/>
        <w:sz w:val="21"/>
        <w:szCs w:val="21"/>
        <w:lang w:val="en-GB" w:eastAsia="en-US" w:bidi="ar-SA"/>
      </w:rPr>
    </w:lvl>
    <w:lvl w:ilvl="1" w:tplc="80FEED7C">
      <w:numFmt w:val="bullet"/>
      <w:lvlText w:val="•"/>
      <w:lvlJc w:val="left"/>
      <w:pPr>
        <w:ind w:left="1505" w:hanging="360"/>
      </w:pPr>
      <w:rPr>
        <w:rFonts w:hint="default"/>
        <w:lang w:val="en-GB" w:eastAsia="en-US" w:bidi="ar-SA"/>
      </w:rPr>
    </w:lvl>
    <w:lvl w:ilvl="2" w:tplc="389C324E">
      <w:numFmt w:val="bullet"/>
      <w:lvlText w:val="•"/>
      <w:lvlJc w:val="left"/>
      <w:pPr>
        <w:ind w:left="2550" w:hanging="360"/>
      </w:pPr>
      <w:rPr>
        <w:rFonts w:hint="default"/>
        <w:lang w:val="en-GB" w:eastAsia="en-US" w:bidi="ar-SA"/>
      </w:rPr>
    </w:lvl>
    <w:lvl w:ilvl="3" w:tplc="35902072">
      <w:numFmt w:val="bullet"/>
      <w:lvlText w:val="•"/>
      <w:lvlJc w:val="left"/>
      <w:pPr>
        <w:ind w:left="3595" w:hanging="360"/>
      </w:pPr>
      <w:rPr>
        <w:rFonts w:hint="default"/>
        <w:lang w:val="en-GB" w:eastAsia="en-US" w:bidi="ar-SA"/>
      </w:rPr>
    </w:lvl>
    <w:lvl w:ilvl="4" w:tplc="2B92DFC0">
      <w:numFmt w:val="bullet"/>
      <w:lvlText w:val="•"/>
      <w:lvlJc w:val="left"/>
      <w:pPr>
        <w:ind w:left="4640" w:hanging="360"/>
      </w:pPr>
      <w:rPr>
        <w:rFonts w:hint="default"/>
        <w:lang w:val="en-GB" w:eastAsia="en-US" w:bidi="ar-SA"/>
      </w:rPr>
    </w:lvl>
    <w:lvl w:ilvl="5" w:tplc="7AD6CD72">
      <w:numFmt w:val="bullet"/>
      <w:lvlText w:val="•"/>
      <w:lvlJc w:val="left"/>
      <w:pPr>
        <w:ind w:left="5685" w:hanging="360"/>
      </w:pPr>
      <w:rPr>
        <w:rFonts w:hint="default"/>
        <w:lang w:val="en-GB" w:eastAsia="en-US" w:bidi="ar-SA"/>
      </w:rPr>
    </w:lvl>
    <w:lvl w:ilvl="6" w:tplc="13AE60DE">
      <w:numFmt w:val="bullet"/>
      <w:lvlText w:val="•"/>
      <w:lvlJc w:val="left"/>
      <w:pPr>
        <w:ind w:left="6730" w:hanging="360"/>
      </w:pPr>
      <w:rPr>
        <w:rFonts w:hint="default"/>
        <w:lang w:val="en-GB" w:eastAsia="en-US" w:bidi="ar-SA"/>
      </w:rPr>
    </w:lvl>
    <w:lvl w:ilvl="7" w:tplc="8B76C07E">
      <w:numFmt w:val="bullet"/>
      <w:lvlText w:val="•"/>
      <w:lvlJc w:val="left"/>
      <w:pPr>
        <w:ind w:left="7775" w:hanging="360"/>
      </w:pPr>
      <w:rPr>
        <w:rFonts w:hint="default"/>
        <w:lang w:val="en-GB" w:eastAsia="en-US" w:bidi="ar-SA"/>
      </w:rPr>
    </w:lvl>
    <w:lvl w:ilvl="8" w:tplc="3D928250">
      <w:numFmt w:val="bullet"/>
      <w:lvlText w:val="•"/>
      <w:lvlJc w:val="left"/>
      <w:pPr>
        <w:ind w:left="8820" w:hanging="360"/>
      </w:pPr>
      <w:rPr>
        <w:rFonts w:hint="default"/>
        <w:lang w:val="en-GB" w:eastAsia="en-US" w:bidi="ar-SA"/>
      </w:rPr>
    </w:lvl>
  </w:abstractNum>
  <w:abstractNum w:abstractNumId="7" w15:restartNumberingAfterBreak="0">
    <w:nsid w:val="33A73DE9"/>
    <w:multiLevelType w:val="hybridMultilevel"/>
    <w:tmpl w:val="B29467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D3D1893"/>
    <w:multiLevelType w:val="hybridMultilevel"/>
    <w:tmpl w:val="D8AA922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51F31BEE"/>
    <w:multiLevelType w:val="hybridMultilevel"/>
    <w:tmpl w:val="0C82311E"/>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3801122"/>
    <w:multiLevelType w:val="hybridMultilevel"/>
    <w:tmpl w:val="046628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4133580"/>
    <w:multiLevelType w:val="hybridMultilevel"/>
    <w:tmpl w:val="4A38C064"/>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5A9425CF"/>
    <w:multiLevelType w:val="hybridMultilevel"/>
    <w:tmpl w:val="4BB0FB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BB863B2"/>
    <w:multiLevelType w:val="hybridMultilevel"/>
    <w:tmpl w:val="00341C94"/>
    <w:lvl w:ilvl="0" w:tplc="9DCC48E2">
      <w:numFmt w:val="bullet"/>
      <w:lvlText w:val=""/>
      <w:lvlJc w:val="left"/>
      <w:pPr>
        <w:ind w:left="467" w:hanging="360"/>
      </w:pPr>
      <w:rPr>
        <w:rFonts w:ascii="Symbol" w:eastAsia="Symbol" w:hAnsi="Symbol" w:cs="Symbol" w:hint="default"/>
        <w:w w:val="100"/>
        <w:sz w:val="21"/>
        <w:szCs w:val="21"/>
        <w:lang w:val="en-GB" w:eastAsia="en-US" w:bidi="ar-SA"/>
      </w:rPr>
    </w:lvl>
    <w:lvl w:ilvl="1" w:tplc="816A4576">
      <w:numFmt w:val="bullet"/>
      <w:lvlText w:val="•"/>
      <w:lvlJc w:val="left"/>
      <w:pPr>
        <w:ind w:left="1505" w:hanging="360"/>
      </w:pPr>
      <w:rPr>
        <w:rFonts w:hint="default"/>
        <w:lang w:val="en-GB" w:eastAsia="en-US" w:bidi="ar-SA"/>
      </w:rPr>
    </w:lvl>
    <w:lvl w:ilvl="2" w:tplc="53DED98C">
      <w:numFmt w:val="bullet"/>
      <w:lvlText w:val="•"/>
      <w:lvlJc w:val="left"/>
      <w:pPr>
        <w:ind w:left="2550" w:hanging="360"/>
      </w:pPr>
      <w:rPr>
        <w:rFonts w:hint="default"/>
        <w:lang w:val="en-GB" w:eastAsia="en-US" w:bidi="ar-SA"/>
      </w:rPr>
    </w:lvl>
    <w:lvl w:ilvl="3" w:tplc="6F0ECD8A">
      <w:numFmt w:val="bullet"/>
      <w:lvlText w:val="•"/>
      <w:lvlJc w:val="left"/>
      <w:pPr>
        <w:ind w:left="3595" w:hanging="360"/>
      </w:pPr>
      <w:rPr>
        <w:rFonts w:hint="default"/>
        <w:lang w:val="en-GB" w:eastAsia="en-US" w:bidi="ar-SA"/>
      </w:rPr>
    </w:lvl>
    <w:lvl w:ilvl="4" w:tplc="ADB21C06">
      <w:numFmt w:val="bullet"/>
      <w:lvlText w:val="•"/>
      <w:lvlJc w:val="left"/>
      <w:pPr>
        <w:ind w:left="4640" w:hanging="360"/>
      </w:pPr>
      <w:rPr>
        <w:rFonts w:hint="default"/>
        <w:lang w:val="en-GB" w:eastAsia="en-US" w:bidi="ar-SA"/>
      </w:rPr>
    </w:lvl>
    <w:lvl w:ilvl="5" w:tplc="9892C774">
      <w:numFmt w:val="bullet"/>
      <w:lvlText w:val="•"/>
      <w:lvlJc w:val="left"/>
      <w:pPr>
        <w:ind w:left="5685" w:hanging="360"/>
      </w:pPr>
      <w:rPr>
        <w:rFonts w:hint="default"/>
        <w:lang w:val="en-GB" w:eastAsia="en-US" w:bidi="ar-SA"/>
      </w:rPr>
    </w:lvl>
    <w:lvl w:ilvl="6" w:tplc="41689C06">
      <w:numFmt w:val="bullet"/>
      <w:lvlText w:val="•"/>
      <w:lvlJc w:val="left"/>
      <w:pPr>
        <w:ind w:left="6730" w:hanging="360"/>
      </w:pPr>
      <w:rPr>
        <w:rFonts w:hint="default"/>
        <w:lang w:val="en-GB" w:eastAsia="en-US" w:bidi="ar-SA"/>
      </w:rPr>
    </w:lvl>
    <w:lvl w:ilvl="7" w:tplc="21B8EB30">
      <w:numFmt w:val="bullet"/>
      <w:lvlText w:val="•"/>
      <w:lvlJc w:val="left"/>
      <w:pPr>
        <w:ind w:left="7775" w:hanging="360"/>
      </w:pPr>
      <w:rPr>
        <w:rFonts w:hint="default"/>
        <w:lang w:val="en-GB" w:eastAsia="en-US" w:bidi="ar-SA"/>
      </w:rPr>
    </w:lvl>
    <w:lvl w:ilvl="8" w:tplc="36360148">
      <w:numFmt w:val="bullet"/>
      <w:lvlText w:val="•"/>
      <w:lvlJc w:val="left"/>
      <w:pPr>
        <w:ind w:left="8820" w:hanging="360"/>
      </w:pPr>
      <w:rPr>
        <w:rFonts w:hint="default"/>
        <w:lang w:val="en-GB" w:eastAsia="en-US" w:bidi="ar-SA"/>
      </w:rPr>
    </w:lvl>
  </w:abstractNum>
  <w:abstractNum w:abstractNumId="14" w15:restartNumberingAfterBreak="0">
    <w:nsid w:val="5D8E48FD"/>
    <w:multiLevelType w:val="hybridMultilevel"/>
    <w:tmpl w:val="3C3C21C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71732063"/>
    <w:multiLevelType w:val="hybridMultilevel"/>
    <w:tmpl w:val="3A8A19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2F44D5E"/>
    <w:multiLevelType w:val="hybridMultilevel"/>
    <w:tmpl w:val="B202A1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3CF2596"/>
    <w:multiLevelType w:val="hybridMultilevel"/>
    <w:tmpl w:val="536014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12"/>
  </w:num>
  <w:num w:numId="4">
    <w:abstractNumId w:val="4"/>
  </w:num>
  <w:num w:numId="5">
    <w:abstractNumId w:val="17"/>
  </w:num>
  <w:num w:numId="6">
    <w:abstractNumId w:val="5"/>
  </w:num>
  <w:num w:numId="7">
    <w:abstractNumId w:val="1"/>
  </w:num>
  <w:num w:numId="8">
    <w:abstractNumId w:val="9"/>
  </w:num>
  <w:num w:numId="9">
    <w:abstractNumId w:val="3"/>
  </w:num>
  <w:num w:numId="10">
    <w:abstractNumId w:val="11"/>
  </w:num>
  <w:num w:numId="11">
    <w:abstractNumId w:val="2"/>
  </w:num>
  <w:num w:numId="12">
    <w:abstractNumId w:val="14"/>
  </w:num>
  <w:num w:numId="13">
    <w:abstractNumId w:val="8"/>
  </w:num>
  <w:num w:numId="14">
    <w:abstractNumId w:val="10"/>
  </w:num>
  <w:num w:numId="15">
    <w:abstractNumId w:val="7"/>
  </w:num>
  <w:num w:numId="16">
    <w:abstractNumId w:val="16"/>
  </w:num>
  <w:num w:numId="17">
    <w:abstractNumId w:val="13"/>
  </w:num>
  <w:num w:numId="18">
    <w:abstractNumId w:val="6"/>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2B4"/>
    <w:rsid w:val="00011B2F"/>
    <w:rsid w:val="00017F11"/>
    <w:rsid w:val="000717CD"/>
    <w:rsid w:val="00071F13"/>
    <w:rsid w:val="000836E8"/>
    <w:rsid w:val="000A7695"/>
    <w:rsid w:val="000B1B61"/>
    <w:rsid w:val="000D4AD0"/>
    <w:rsid w:val="001B660B"/>
    <w:rsid w:val="001C4550"/>
    <w:rsid w:val="001E40F7"/>
    <w:rsid w:val="001F0B82"/>
    <w:rsid w:val="001F5806"/>
    <w:rsid w:val="00220E45"/>
    <w:rsid w:val="00245672"/>
    <w:rsid w:val="0027221E"/>
    <w:rsid w:val="002A33AC"/>
    <w:rsid w:val="002C5F80"/>
    <w:rsid w:val="002E2D2F"/>
    <w:rsid w:val="002E4A4D"/>
    <w:rsid w:val="00331595"/>
    <w:rsid w:val="00366C83"/>
    <w:rsid w:val="00371791"/>
    <w:rsid w:val="00392286"/>
    <w:rsid w:val="003B7949"/>
    <w:rsid w:val="003F09BB"/>
    <w:rsid w:val="00417E43"/>
    <w:rsid w:val="00472939"/>
    <w:rsid w:val="004916E7"/>
    <w:rsid w:val="004A175A"/>
    <w:rsid w:val="004E274F"/>
    <w:rsid w:val="004E384C"/>
    <w:rsid w:val="00504733"/>
    <w:rsid w:val="005136C9"/>
    <w:rsid w:val="00525214"/>
    <w:rsid w:val="00551D01"/>
    <w:rsid w:val="00556C61"/>
    <w:rsid w:val="00556F27"/>
    <w:rsid w:val="005839D5"/>
    <w:rsid w:val="00584F9D"/>
    <w:rsid w:val="005E6C89"/>
    <w:rsid w:val="00606188"/>
    <w:rsid w:val="00612373"/>
    <w:rsid w:val="006257F5"/>
    <w:rsid w:val="00640DAE"/>
    <w:rsid w:val="006535C6"/>
    <w:rsid w:val="00665281"/>
    <w:rsid w:val="007258AB"/>
    <w:rsid w:val="00727461"/>
    <w:rsid w:val="00730659"/>
    <w:rsid w:val="007D4FFF"/>
    <w:rsid w:val="007E1E6C"/>
    <w:rsid w:val="007F7E0C"/>
    <w:rsid w:val="00853CE3"/>
    <w:rsid w:val="008823AF"/>
    <w:rsid w:val="008B06FE"/>
    <w:rsid w:val="008B39ED"/>
    <w:rsid w:val="008E1E18"/>
    <w:rsid w:val="008E2F7E"/>
    <w:rsid w:val="00912271"/>
    <w:rsid w:val="0093046C"/>
    <w:rsid w:val="00975FD6"/>
    <w:rsid w:val="00981C8E"/>
    <w:rsid w:val="00983984"/>
    <w:rsid w:val="009874EF"/>
    <w:rsid w:val="009B518B"/>
    <w:rsid w:val="009C7DDD"/>
    <w:rsid w:val="009E02B4"/>
    <w:rsid w:val="00A27809"/>
    <w:rsid w:val="00A42EB6"/>
    <w:rsid w:val="00A60227"/>
    <w:rsid w:val="00A7007B"/>
    <w:rsid w:val="00AA0BF6"/>
    <w:rsid w:val="00AA550F"/>
    <w:rsid w:val="00AC5C11"/>
    <w:rsid w:val="00B07B3C"/>
    <w:rsid w:val="00B43D00"/>
    <w:rsid w:val="00B57228"/>
    <w:rsid w:val="00B96826"/>
    <w:rsid w:val="00BF233A"/>
    <w:rsid w:val="00C02AD0"/>
    <w:rsid w:val="00C247C4"/>
    <w:rsid w:val="00C5750D"/>
    <w:rsid w:val="00C91089"/>
    <w:rsid w:val="00CD063B"/>
    <w:rsid w:val="00CF0AA8"/>
    <w:rsid w:val="00CF6547"/>
    <w:rsid w:val="00D13564"/>
    <w:rsid w:val="00D4077A"/>
    <w:rsid w:val="00D462F6"/>
    <w:rsid w:val="00D55F44"/>
    <w:rsid w:val="00D70DB5"/>
    <w:rsid w:val="00D91C94"/>
    <w:rsid w:val="00DC6080"/>
    <w:rsid w:val="00DD7E3E"/>
    <w:rsid w:val="00E214A3"/>
    <w:rsid w:val="00E30912"/>
    <w:rsid w:val="00E42CBE"/>
    <w:rsid w:val="00E504D1"/>
    <w:rsid w:val="00E70EB7"/>
    <w:rsid w:val="00E90E04"/>
    <w:rsid w:val="00E91B67"/>
    <w:rsid w:val="00EA7E55"/>
    <w:rsid w:val="00EE2268"/>
    <w:rsid w:val="00F03EB3"/>
    <w:rsid w:val="00F04832"/>
    <w:rsid w:val="00F322B9"/>
    <w:rsid w:val="00F51C54"/>
    <w:rsid w:val="00F6318A"/>
    <w:rsid w:val="00F80163"/>
    <w:rsid w:val="00FA57B8"/>
    <w:rsid w:val="00FB521E"/>
    <w:rsid w:val="00FD3BBE"/>
    <w:rsid w:val="00FE690A"/>
    <w:rsid w:val="00FE6E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5AE84B4"/>
  <w15:chartTrackingRefBased/>
  <w15:docId w15:val="{271DBBE9-D01C-404B-BED9-5E14BBD1A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02B4"/>
    <w:pPr>
      <w:ind w:left="720"/>
    </w:pPr>
  </w:style>
  <w:style w:type="paragraph" w:styleId="PlainText">
    <w:name w:val="Plain Text"/>
    <w:basedOn w:val="Normal"/>
    <w:link w:val="PlainTextChar"/>
    <w:uiPriority w:val="99"/>
    <w:unhideWhenUsed/>
    <w:rsid w:val="009E02B4"/>
    <w:pPr>
      <w:spacing w:after="0" w:line="240" w:lineRule="auto"/>
    </w:pPr>
    <w:rPr>
      <w:szCs w:val="21"/>
      <w:lang w:val="x-none"/>
    </w:rPr>
  </w:style>
  <w:style w:type="character" w:customStyle="1" w:styleId="PlainTextChar">
    <w:name w:val="Plain Text Char"/>
    <w:link w:val="PlainText"/>
    <w:uiPriority w:val="99"/>
    <w:rsid w:val="009E02B4"/>
    <w:rPr>
      <w:sz w:val="22"/>
      <w:szCs w:val="21"/>
      <w:lang w:eastAsia="en-US"/>
    </w:rPr>
  </w:style>
  <w:style w:type="paragraph" w:customStyle="1" w:styleId="Default">
    <w:name w:val="Default"/>
    <w:rsid w:val="00C91089"/>
    <w:pPr>
      <w:autoSpaceDE w:val="0"/>
      <w:autoSpaceDN w:val="0"/>
      <w:adjustRightInd w:val="0"/>
    </w:pPr>
    <w:rPr>
      <w:rFonts w:ascii="Arial" w:hAnsi="Arial" w:cs="Arial"/>
      <w:color w:val="000000"/>
      <w:sz w:val="24"/>
      <w:szCs w:val="24"/>
    </w:rPr>
  </w:style>
  <w:style w:type="paragraph" w:styleId="BalloonText">
    <w:name w:val="Balloon Text"/>
    <w:basedOn w:val="Normal"/>
    <w:link w:val="BalloonTextChar"/>
    <w:uiPriority w:val="99"/>
    <w:semiHidden/>
    <w:unhideWhenUsed/>
    <w:rsid w:val="00E70EB7"/>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E70EB7"/>
    <w:rPr>
      <w:rFonts w:ascii="Tahoma" w:hAnsi="Tahoma" w:cs="Tahoma"/>
      <w:sz w:val="16"/>
      <w:szCs w:val="16"/>
      <w:lang w:eastAsia="en-US"/>
    </w:rPr>
  </w:style>
  <w:style w:type="character" w:styleId="CommentReference">
    <w:name w:val="annotation reference"/>
    <w:uiPriority w:val="99"/>
    <w:semiHidden/>
    <w:unhideWhenUsed/>
    <w:rsid w:val="00E70EB7"/>
    <w:rPr>
      <w:sz w:val="16"/>
      <w:szCs w:val="16"/>
    </w:rPr>
  </w:style>
  <w:style w:type="paragraph" w:styleId="CommentText">
    <w:name w:val="annotation text"/>
    <w:basedOn w:val="Normal"/>
    <w:link w:val="CommentTextChar"/>
    <w:uiPriority w:val="99"/>
    <w:semiHidden/>
    <w:unhideWhenUsed/>
    <w:rsid w:val="00E70EB7"/>
    <w:rPr>
      <w:sz w:val="20"/>
      <w:szCs w:val="20"/>
    </w:rPr>
  </w:style>
  <w:style w:type="character" w:customStyle="1" w:styleId="CommentTextChar">
    <w:name w:val="Comment Text Char"/>
    <w:link w:val="CommentText"/>
    <w:uiPriority w:val="99"/>
    <w:semiHidden/>
    <w:rsid w:val="00E70EB7"/>
    <w:rPr>
      <w:lang w:eastAsia="en-US"/>
    </w:rPr>
  </w:style>
  <w:style w:type="paragraph" w:styleId="CommentSubject">
    <w:name w:val="annotation subject"/>
    <w:basedOn w:val="CommentText"/>
    <w:next w:val="CommentText"/>
    <w:link w:val="CommentSubjectChar"/>
    <w:uiPriority w:val="99"/>
    <w:semiHidden/>
    <w:unhideWhenUsed/>
    <w:rsid w:val="00E70EB7"/>
    <w:rPr>
      <w:b/>
      <w:bCs/>
    </w:rPr>
  </w:style>
  <w:style w:type="character" w:customStyle="1" w:styleId="CommentSubjectChar">
    <w:name w:val="Comment Subject Char"/>
    <w:link w:val="CommentSubject"/>
    <w:uiPriority w:val="99"/>
    <w:semiHidden/>
    <w:rsid w:val="00E70EB7"/>
    <w:rPr>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240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1524264448B904A8C550262FEAF73D3" ma:contentTypeVersion="0" ma:contentTypeDescription="Create a new document." ma:contentTypeScope="" ma:versionID="652a823154fe4686c01a7f2c2e04f8f9">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CAA3473-B5F5-4B2E-9B10-7E85E4DBABA2}">
  <ds:schemaRefs>
    <ds:schemaRef ds:uri="http://schemas.openxmlformats.org/officeDocument/2006/bibliography"/>
  </ds:schemaRefs>
</ds:datastoreItem>
</file>

<file path=customXml/itemProps2.xml><?xml version="1.0" encoding="utf-8"?>
<ds:datastoreItem xmlns:ds="http://schemas.openxmlformats.org/officeDocument/2006/customXml" ds:itemID="{60E59ED0-D256-4639-82E5-E6790CD1628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5447CD7-1C6D-4168-B985-39C7C7264D76}">
  <ds:schemaRefs>
    <ds:schemaRef ds:uri="http://schemas.microsoft.com/sharepoint/v3/contenttype/forms"/>
  </ds:schemaRefs>
</ds:datastoreItem>
</file>

<file path=customXml/itemProps4.xml><?xml version="1.0" encoding="utf-8"?>
<ds:datastoreItem xmlns:ds="http://schemas.openxmlformats.org/officeDocument/2006/customXml" ds:itemID="{0AEF367B-811F-4817-9293-2F8FE0C91C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1248</Words>
  <Characters>7118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HCA</Company>
  <LinksUpToDate>false</LinksUpToDate>
  <CharactersWithSpaces>8350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Ria Goldby</dc:creator>
  <cp:keywords/>
  <cp:lastModifiedBy>KITCHEN, Carolyn 8384</cp:lastModifiedBy>
  <cp:revision>4</cp:revision>
  <dcterms:created xsi:type="dcterms:W3CDTF">2022-11-23T12:21:00Z</dcterms:created>
  <dcterms:modified xsi:type="dcterms:W3CDTF">2022-11-23T16:19:00Z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21f02a88-93ee-4717-a2a8-9bf038730f0e</vt:lpwstr>
  </property>
  <property fmtid="{D5CDD505-2E9C-101B-9397-08002B2CF9AE}" pid="3" name="HCAGPMS">
    <vt:lpwstr>NOT PROTECTIVELY MARKED</vt:lpwstr>
  </property>
  <property fmtid="{D5CDD505-2E9C-101B-9397-08002B2CF9AE}" pid="4" name="MSIP_Label_b8b5aee8-5735-4353-85b0-06b0f114040f_Enabled">
    <vt:lpwstr>true</vt:lpwstr>
  </property>
  <property fmtid="{D5CDD505-2E9C-101B-9397-08002B2CF9AE}" pid="5" name="MSIP_Label_b8b5aee8-5735-4353-85b0-06b0f114040f_SetDate">
    <vt:lpwstr>2021-04-06T14:51:54Z</vt:lpwstr>
  </property>
  <property fmtid="{D5CDD505-2E9C-101B-9397-08002B2CF9AE}" pid="6" name="MSIP_Label_b8b5aee8-5735-4353-85b0-06b0f114040f_Method">
    <vt:lpwstr>Standard</vt:lpwstr>
  </property>
  <property fmtid="{D5CDD505-2E9C-101B-9397-08002B2CF9AE}" pid="7" name="MSIP_Label_b8b5aee8-5735-4353-85b0-06b0f114040f_Name">
    <vt:lpwstr>b8b5aee8-5735-4353-85b0-06b0f114040f</vt:lpwstr>
  </property>
  <property fmtid="{D5CDD505-2E9C-101B-9397-08002B2CF9AE}" pid="8" name="MSIP_Label_b8b5aee8-5735-4353-85b0-06b0f114040f_SiteId">
    <vt:lpwstr>a3c59d1b-b8f1-4299-9d6a-39ad8f570422</vt:lpwstr>
  </property>
  <property fmtid="{D5CDD505-2E9C-101B-9397-08002B2CF9AE}" pid="9" name="MSIP_Label_b8b5aee8-5735-4353-85b0-06b0f114040f_ActionId">
    <vt:lpwstr>a7812d31-71e9-4929-a76c-09dc5a478bfe</vt:lpwstr>
  </property>
  <property fmtid="{D5CDD505-2E9C-101B-9397-08002B2CF9AE}" pid="10" name="MSIP_Label_b8b5aee8-5735-4353-85b0-06b0f114040f_ContentBits">
    <vt:lpwstr>0</vt:lpwstr>
  </property>
</Properties>
</file>