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Entity SEO &amp; Knowledge Graph</w:t>
      </w:r>
    </w:p>
    <w:p>
      <w:pPr>
        <w:spacing w:after="100"/>
      </w:pPr>
      <w:r>
        <w:rPr>
          <w:b/>
          <w:bCs/>
          <w:color w:val="1F3A5F"/>
          <w:sz w:val="32"/>
          <w:szCs w:val="32"/>
        </w:rPr>
        <w:t xml:space="preserve">Optimization — Full Audit &amp; 90-Day Plan</w:t>
      </w:r>
    </w:p>
    <w:p>
      <w:pPr>
        <w:spacing w:after="60"/>
      </w:pPr>
      <w:r>
        <w:rPr>
          <w:b/>
          <w:bCs/>
          <w:color w:val="0F6E6E"/>
          <w:sz w:val="26"/>
          <w:szCs w:val="26"/>
        </w:rPr>
        <w:t xml:space="preserve">Dr. Gade Ramakrishna Reddy — Consultant Neurosurgeon, Suraksha Hospital, Khammam</w:t>
      </w:r>
    </w:p>
    <w:p>
      <w:pPr>
        <w:spacing w:after="300"/>
      </w:pPr>
      <w:r>
        <w:rPr>
          <w:color w:val="666666"/>
          <w:sz w:val="20"/>
          <w:szCs w:val="20"/>
        </w:rPr>
        <w:t xml:space="preserve">Site: drgrkneuro.com | Prepared: 30 July 2026</w:t>
      </w:r>
    </w:p>
    <w:p>
      <w:pPr>
        <w:pStyle w:val="Heading1"/>
        <w:spacing w:after="200" w:before="400"/>
      </w:pPr>
      <w:r>
        <w:t xml:space="preserve">Executive Summary</w:t>
      </w:r>
    </w:p>
    <w:p>
      <w:pPr>
        <w:spacing w:after="120"/>
      </w:pPr>
      <w:r>
        <w:t xml:space="preserve">Google currently has no single, consolidated understanding of this doctor as a neurosurgeon. Instead it holds a fragmented record spread across at least four name variants, two departments, and two eras of his career. This audit traced the exact cause using live research rather than assumption, and found it is fixable — but it requires changes in three places: the website's own structured data (which currently states "General Surgery" inside the doctor's schema description), Google Business Profile (category already corrected mid-engagement to Neurosurgeon), and third-party publication indexing that Google is currently weighting more heavily than the doctor's own site.</w:t>
      </w:r>
    </w:p>
    <w:p>
      <w:pPr>
        <w:pStyle w:val="Heading2"/>
        <w:spacing w:after="150" w:before="300"/>
      </w:pPr>
      <w:r>
        <w:t xml:space="preserve">Root cause, with evidence</w:t>
      </w:r>
    </w:p>
    <w:p>
      <w:pPr>
        <w:pStyle w:val="ListParagraph"/>
        <w:numPr>
          <w:ilvl w:val="0"/>
          <w:numId w:val="1"/>
        </w:numPr>
        <w:spacing w:after="60"/>
      </w:pPr>
      <w:r>
        <w:t xml:space="preserve">Mamata Medical College's public "General Surgery" faculty page lists the same 2020 co-authored paper (platelet-rich-plasma leg ulcer study) under his name FOUR separate times in its Research Publications list, using the name form "Ramakrishna Reddy G" or "Rama Krishna Reddy Gade." That repetition gives this single General Surgery-era paper outsized term-frequency on an authoritative .edu-style domain.</w:t>
      </w:r>
    </w:p>
    <w:p>
      <w:pPr>
        <w:pStyle w:val="ListParagraph"/>
        <w:numPr>
          <w:ilvl w:val="0"/>
          <w:numId w:val="1"/>
        </w:numPr>
        <w:spacing w:after="60"/>
      </w:pPr>
      <w:r>
        <w:t xml:space="preserve">His actual neurosurgery-era publications (cervical spondylotic myelopathy outcomes, spontaneous intracerebral haemorrhage, endoscopic lumbar discectomy) are correctly listed on the college's separate "Neuro-Surgery" faculty page — but appear fewer times, under yet more name variants ("Ramakrishna reddy G", "Ramakrishna G", "Golla Ramakrishna" — the last is a different co-author entirely, which is itself a disambiguation risk).</w:t>
      </w:r>
    </w:p>
    <w:p>
      <w:pPr>
        <w:pStyle w:val="ListParagraph"/>
        <w:numPr>
          <w:ilvl w:val="0"/>
          <w:numId w:val="1"/>
        </w:numPr>
        <w:spacing w:after="60"/>
      </w:pPr>
      <w:r>
        <w:t xml:space="preserve">He does not appear in either department's CURRENT faculty roster on that page — confirming he has moved on to independent consultant practice at Suraksha Hospital, which is accurate, but Google has no strong signal of that transition because no page anywhere states it as plainly as the old faculty listings state his training history.</w:t>
      </w:r>
    </w:p>
    <w:p>
      <w:pPr>
        <w:pStyle w:val="ListParagraph"/>
        <w:numPr>
          <w:ilvl w:val="0"/>
          <w:numId w:val="1"/>
        </w:numPr>
        <w:spacing w:after="60"/>
      </w:pPr>
      <w:r>
        <w:t xml:space="preserve">The doctor's own site schema (drgrkneuro.com JSON-LD, verified live) currently includes the string "MBBS, MS (General Surgery), MCh (Neurosurgery)" inside the machine-readable Physician description field — meaning the site's own structured data is actively reinforcing the General Surgery association in the exact field Google and AI Overviews read first.</w:t>
      </w:r>
    </w:p>
    <w:p>
      <w:pPr>
        <w:pStyle w:val="ListParagraph"/>
        <w:numPr>
          <w:ilvl w:val="0"/>
          <w:numId w:val="1"/>
        </w:numPr>
        <w:spacing w:after="60"/>
      </w:pPr>
      <w:r>
        <w:t xml:space="preserve">Across all indexed sources, his name appears as: "Dr. GRK Reddy" (site's primary brand name), "Dr. Gade Ramakrishna Reddy" (Google Business Profile primary name, legal name), "Ramakrishna Reddy G", "Rama Krishna Reddy Gade", "Ramakrishna RG", and "G Ramakrishna" (academic indexing). No two sources use the same primary name string, which is the single biggest blocker to Google merging these into one Knowledge Graph entity.</w:t>
      </w:r>
    </w:p>
    <w:p>
      <w:pPr>
        <w:pStyle w:val="Heading2"/>
        <w:spacing w:after="150" w:before="300"/>
      </w:pPr>
      <w:r>
        <w:t xml:space="preserve">What this audit found already fixed</w:t>
      </w:r>
    </w:p>
    <w:p>
      <w:pPr>
        <w:spacing w:after="120"/>
      </w:pPr>
      <w:r>
        <w:t xml:space="preserve">Mid-engagement, the Google Business Profile primary category was corrected from generic "Doctor" to "Neurosurgeon," with "Spine surgeon" added as a secondary category — confirmed live and saved. That is one of the highest-leverage fixes in this whole plan and it is already done. GBP description is still short ("Consultant Brain and Spine surgeon") and should be expanded per Section 2 below.</w:t>
      </w:r>
    </w:p>
    <w:p>
      <w:r>
        <w:br w:type="page"/>
      </w:r>
    </w:p>
    <w:p>
      <w:pPr>
        <w:pStyle w:val="Heading1"/>
        <w:spacing w:after="200" w:before="400"/>
      </w:pPr>
      <w:r>
        <w:t xml:space="preserve">1. Complete SEO Audit</w:t>
      </w:r>
    </w:p>
    <w:p>
      <w:pPr>
        <w:pStyle w:val="Heading2"/>
        <w:spacing w:after="150" w:before="300"/>
      </w:pPr>
      <w:r>
        <w:t xml:space="preserve">1.1 Titles &amp; meta descriptions (verified live)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rPr>
          <w:tblHeader/>
        </w:trPr>
        <w:tc>
          <w:tcPr>
            <w:tcW w:type="dxa" w:w="1600"/>
            <w:shd w:fill="1F3A5F" w:color="auto" w:val="clear"/>
            <w:tcMar>
              <w:top w:type="dxa" w:w="80"/>
              <w:left w:type="dxa" w:w="100"/>
              <w:bottom w:type="dxa" w:w="80"/>
              <w:right w:type="dxa" w:w="100"/>
            </w:tcMar>
          </w:tcPr>
          <w:p>
            <w:r>
              <w:rPr>
                <w:b/>
                <w:bCs/>
                <w:color w:val="FFFFFF"/>
                <w:sz w:val="20"/>
                <w:szCs w:val="20"/>
              </w:rPr>
              <w:t xml:space="preserve">Page</w:t>
            </w:r>
          </w:p>
        </w:tc>
        <w:tc>
          <w:tcPr>
            <w:tcW w:type="dxa" w:w="3800"/>
            <w:shd w:fill="1F3A5F" w:color="auto" w:val="clear"/>
            <w:tcMar>
              <w:top w:type="dxa" w:w="80"/>
              <w:left w:type="dxa" w:w="100"/>
              <w:bottom w:type="dxa" w:w="80"/>
              <w:right w:type="dxa" w:w="100"/>
            </w:tcMar>
          </w:tcPr>
          <w:p>
            <w:r>
              <w:rPr>
                <w:b/>
                <w:bCs/>
                <w:color w:val="FFFFFF"/>
                <w:sz w:val="20"/>
                <w:szCs w:val="20"/>
              </w:rPr>
              <w:t xml:space="preserve">Title tag</w:t>
            </w:r>
          </w:p>
        </w:tc>
        <w:tc>
          <w:tcPr>
            <w:tcW w:type="dxa" w:w="3950"/>
            <w:shd w:fill="1F3A5F" w:color="auto" w:val="clear"/>
            <w:tcMar>
              <w:top w:type="dxa" w:w="80"/>
              <w:left w:type="dxa" w:w="100"/>
              <w:bottom w:type="dxa" w:w="80"/>
              <w:right w:type="dxa" w:w="100"/>
            </w:tcMar>
          </w:tcPr>
          <w:p>
            <w:r>
              <w:rPr>
                <w:b/>
                <w:bCs/>
                <w:color w:val="FFFFFF"/>
                <w:sz w:val="20"/>
                <w:szCs w:val="20"/>
              </w:rPr>
              <w:t xml:space="preserve">Meta description</w:t>
            </w:r>
          </w:p>
        </w:tc>
      </w:tr>
      <w:tr>
        <w:tc>
          <w:tcPr>
            <w:tcW w:type="dxa" w:w="1600"/>
            <w:shd w:fill="FFFFFF" w:color="auto" w:val="clear"/>
            <w:tcMar>
              <w:top w:type="dxa" w:w="80"/>
              <w:left w:type="dxa" w:w="100"/>
              <w:bottom w:type="dxa" w:w="80"/>
              <w:right w:type="dxa" w:w="100"/>
            </w:tcMar>
          </w:tcPr>
          <w:p>
            <w:pPr>
              <w:spacing w:after="40"/>
            </w:pPr>
            <w:r>
              <w:rPr>
                <w:sz w:val="20"/>
                <w:szCs w:val="20"/>
              </w:rPr>
              <w:t xml:space="preserve">Home</w:t>
            </w:r>
          </w:p>
        </w:tc>
        <w:tc>
          <w:tcPr>
            <w:tcW w:type="dxa" w:w="3800"/>
            <w:shd w:fill="FFFFFF" w:color="auto" w:val="clear"/>
            <w:tcMar>
              <w:top w:type="dxa" w:w="80"/>
              <w:left w:type="dxa" w:w="100"/>
              <w:bottom w:type="dxa" w:w="80"/>
              <w:right w:type="dxa" w:w="100"/>
            </w:tcMar>
          </w:tcPr>
          <w:p>
            <w:pPr>
              <w:spacing w:after="40"/>
            </w:pPr>
            <w:r>
              <w:rPr>
                <w:sz w:val="20"/>
                <w:szCs w:val="20"/>
              </w:rPr>
              <w:t xml:space="preserve">Dr. GRK Reddy — Brain &amp; Spine Surgeon, Khammam</w:t>
            </w:r>
          </w:p>
        </w:tc>
        <w:tc>
          <w:tcPr>
            <w:tcW w:type="dxa" w:w="3950"/>
            <w:shd w:fill="FFFFFF" w:color="auto" w:val="clear"/>
            <w:tcMar>
              <w:top w:type="dxa" w:w="80"/>
              <w:left w:type="dxa" w:w="100"/>
              <w:bottom w:type="dxa" w:w="80"/>
              <w:right w:type="dxa" w:w="100"/>
            </w:tcMar>
          </w:tcPr>
          <w:p>
            <w:pPr>
              <w:spacing w:after="40"/>
            </w:pPr>
            <w:r>
              <w:rPr>
                <w:sz w:val="20"/>
                <w:szCs w:val="20"/>
              </w:rPr>
              <w:t xml:space="preserve">Consultant Brain &amp; Spine Surgeon at Suraksha Hospital, Khammam. MBBS, MS, MCh (Neurosurgery)...</w:t>
            </w:r>
          </w:p>
        </w:tc>
      </w:tr>
      <w:tr>
        <w:tc>
          <w:tcPr>
            <w:tcW w:type="dxa" w:w="1600"/>
            <w:shd w:fill="EAF2F2" w:color="auto" w:val="clear"/>
            <w:tcMar>
              <w:top w:type="dxa" w:w="80"/>
              <w:left w:type="dxa" w:w="100"/>
              <w:bottom w:type="dxa" w:w="80"/>
              <w:right w:type="dxa" w:w="100"/>
            </w:tcMar>
          </w:tcPr>
          <w:p>
            <w:pPr>
              <w:spacing w:after="40"/>
            </w:pPr>
            <w:r>
              <w:rPr>
                <w:sz w:val="20"/>
                <w:szCs w:val="20"/>
              </w:rPr>
              <w:t xml:space="preserve">About</w:t>
            </w:r>
          </w:p>
        </w:tc>
        <w:tc>
          <w:tcPr>
            <w:tcW w:type="dxa" w:w="3800"/>
            <w:shd w:fill="EAF2F2" w:color="auto" w:val="clear"/>
            <w:tcMar>
              <w:top w:type="dxa" w:w="80"/>
              <w:left w:type="dxa" w:w="100"/>
              <w:bottom w:type="dxa" w:w="80"/>
              <w:right w:type="dxa" w:w="100"/>
            </w:tcMar>
          </w:tcPr>
          <w:p>
            <w:pPr>
              <w:spacing w:after="40"/>
            </w:pPr>
            <w:r>
              <w:rPr>
                <w:sz w:val="20"/>
                <w:szCs w:val="20"/>
              </w:rPr>
              <w:t xml:space="preserve">About Dr. GRK Reddy — MCh Neurosurgeon, Khammam | Dr. GRK Reddy</w:t>
            </w:r>
          </w:p>
        </w:tc>
        <w:tc>
          <w:tcPr>
            <w:tcW w:type="dxa" w:w="3950"/>
            <w:shd w:fill="EAF2F2" w:color="auto" w:val="clear"/>
            <w:tcMar>
              <w:top w:type="dxa" w:w="80"/>
              <w:left w:type="dxa" w:w="100"/>
              <w:bottom w:type="dxa" w:w="80"/>
              <w:right w:type="dxa" w:w="100"/>
            </w:tcMar>
          </w:tcPr>
          <w:p>
            <w:pPr>
              <w:spacing w:after="40"/>
            </w:pPr>
            <w:r>
              <w:rPr>
                <w:sz w:val="20"/>
                <w:szCs w:val="20"/>
              </w:rPr>
              <w:t xml:space="preserve">Dr. GRK Reddy, MBBS, MS, MCh (Neurosurgery), Consultant Brain &amp; Spine Surgeon...</w:t>
            </w:r>
          </w:p>
        </w:tc>
      </w:tr>
    </w:tbl>
    <w:p>
      <w:pPr>
        <w:spacing w:after="120"/>
      </w:pPr>
      <w:r>
        <w:t xml:space="preserve">Both are reasonably strong (they lead with the specialty, include location), but both also spell out "MS" without qualifying it as historical training — see Section 4 for the schema-level version of this same issue, which is higher priority than the visible title tag.</w:t>
      </w:r>
    </w:p>
    <w:p>
      <w:pPr>
        <w:pStyle w:val="Heading2"/>
        <w:spacing w:after="150" w:before="300"/>
      </w:pPr>
      <w:r>
        <w:t xml:space="preserve">1.2 Headings &amp; on-page structure</w:t>
      </w:r>
    </w:p>
    <w:p>
      <w:pPr>
        <w:pStyle w:val="ListParagraph"/>
        <w:numPr>
          <w:ilvl w:val="0"/>
          <w:numId w:val="1"/>
        </w:numPr>
        <w:spacing w:after="60"/>
      </w:pPr>
      <w:r>
        <w:t xml:space="preserve">H1 on About page reads "Dr. GRK Reddy" with a sub-line "MBBS, MS (General Surgery), MCh (Neurosurgery)" directly beneath it — this is human-readable, transparent, and honest, which is good practice. The issue is not that this history is shown; it's that it isn't clearly framed as historical training completed en route to the current specialty. Recommend a phrasing adjustment (Section 5) rather than removal — removing true credentials would hurt E-E-A-T, not help it.</w:t>
      </w:r>
    </w:p>
    <w:p>
      <w:pPr>
        <w:pStyle w:val="ListParagraph"/>
        <w:numPr>
          <w:ilvl w:val="0"/>
          <w:numId w:val="1"/>
        </w:numPr>
        <w:spacing w:after="60"/>
      </w:pPr>
      <w:r>
        <w:t xml:space="preserve">Bilingual Telugu name rendering ("డా. గాదె రామకృష్ణారెడ్డి — న్యూరో సర్జన్") is present on the About page — good for local entity signals, but this exact Telugu string should also appear on GBP and in citations for consistency.</w:t>
      </w:r>
    </w:p>
    <w:p>
      <w:pPr>
        <w:pStyle w:val="Heading2"/>
        <w:spacing w:after="150" w:before="300"/>
      </w:pPr>
      <w:r>
        <w:t xml:space="preserve">1.3 Robots.txt &amp; sitemap (verified live)</w:t>
      </w:r>
    </w:p>
    <w:p>
      <w:pPr>
        <w:spacing w:after="40"/>
      </w:pPr>
      <w:r>
        <w:rPr>
          <w:rFonts w:ascii="Consolas" w:cs="Consolas" w:eastAsia="Consolas" w:hAnsi="Consolas"/>
          <w:sz w:val="18"/>
          <w:szCs w:val="18"/>
        </w:rPr>
        <w:t xml:space="preserve">User-Agent: *</w:t>
      </w:r>
    </w:p>
    <w:p>
      <w:pPr>
        <w:spacing w:after="40"/>
      </w:pPr>
      <w:r>
        <w:rPr>
          <w:rFonts w:ascii="Consolas" w:cs="Consolas" w:eastAsia="Consolas" w:hAnsi="Consolas"/>
          <w:sz w:val="18"/>
          <w:szCs w:val="18"/>
        </w:rPr>
        <w:t xml:space="preserve">Allow: /</w:t>
      </w:r>
    </w:p>
    <w:p>
      <w:pPr>
        <w:spacing w:after="40"/>
      </w:pPr>
      <w:r>
        <w:rPr>
          <w:rFonts w:ascii="Consolas" w:cs="Consolas" w:eastAsia="Consolas" w:hAnsi="Consolas"/>
          <w:sz w:val="18"/>
          <w:szCs w:val="18"/>
        </w:rPr>
        <w:t xml:space="preserve">Disallow: /lp/</w:t>
      </w:r>
    </w:p>
    <w:p>
      <w:pPr>
        <w:spacing w:after="40"/>
      </w:pPr>
      <w:r>
        <w:rPr>
          <w:rFonts w:ascii="Consolas" w:cs="Consolas" w:eastAsia="Consolas" w:hAnsi="Consolas"/>
          <w:sz w:val="18"/>
          <w:szCs w:val="18"/>
        </w:rPr>
        <w:t xml:space="preserve">Disallow: /design-system</w:t>
      </w:r>
    </w:p>
    <w:p>
      <w:pPr>
        <w:spacing w:after="40"/>
      </w:pPr>
      <w:r>
        <w:rPr>
          <w:rFonts w:ascii="Consolas" w:cs="Consolas" w:eastAsia="Consolas" w:hAnsi="Consolas"/>
          <w:sz w:val="18"/>
          <w:szCs w:val="18"/>
        </w:rPr>
        <w:t xml:space="preserve">Disallow: /api/</w:t>
      </w:r>
    </w:p>
    <w:p>
      <w:pPr>
        <w:spacing w:after="40"/>
      </w:pPr>
      <w:r>
        <w:rPr>
          <w:rFonts w:ascii="Consolas" w:cs="Consolas" w:eastAsia="Consolas" w:hAnsi="Consolas"/>
          <w:sz w:val="18"/>
          <w:szCs w:val="18"/>
        </w:rPr>
        <w:t xml:space="preserve">Sitemap: https://drgrkneuro.com/sitemap.xml</w:t>
      </w:r>
    </w:p>
    <w:p>
      <w:pPr>
        <w:spacing w:after="120"/>
      </w:pPr>
      <w:r>
        <w:t xml:space="preserve">Correctly configured — paid landing pages are excluded from the sitemap as intended (confirmed in the earlier Google Ads engagement), core content pages are all included. No changes needed here.</w:t>
      </w:r>
    </w:p>
    <w:p>
      <w:pPr>
        <w:pStyle w:val="Heading2"/>
        <w:spacing w:after="150" w:before="300"/>
      </w:pPr>
      <w:r>
        <w:t xml:space="preserve">1.4 Open Graph / Twitter Cards</w:t>
      </w:r>
    </w:p>
    <w:p>
      <w:pPr>
        <w:spacing w:after="120"/>
      </w:pPr>
      <w:r>
        <w:t xml:space="preserve">og:title, og:description, og:image, twitter:card are all present and correctly populated (verified in earlier site metadata pull). No gap found.</w:t>
      </w:r>
    </w:p>
    <w:p>
      <w:pPr>
        <w:pStyle w:val="Heading2"/>
        <w:spacing w:after="150" w:before="300"/>
      </w:pPr>
      <w:r>
        <w:t xml:space="preserve">1.5 Internal linking</w:t>
      </w:r>
    </w:p>
    <w:p>
      <w:pPr>
        <w:pStyle w:val="ListParagraph"/>
        <w:numPr>
          <w:ilvl w:val="0"/>
          <w:numId w:val="1"/>
        </w:numPr>
        <w:spacing w:after="60"/>
      </w:pPr>
      <w:r>
        <w:t xml:space="preserve">Condition pages (spine-surgery, brain-trauma, epilepsy, minimally-invasive-spine-surgery) are linked from the homepage and from /conditions — good hub structure.</w:t>
      </w:r>
    </w:p>
    <w:p>
      <w:pPr>
        <w:pStyle w:val="ListParagraph"/>
        <w:numPr>
          <w:ilvl w:val="0"/>
          <w:numId w:val="1"/>
        </w:numPr>
        <w:spacing w:after="60"/>
      </w:pPr>
      <w:r>
        <w:t xml:space="preserve">Gap: no page currently links to the Mamata Medical College neurosurgery faculty page as a credential-verification outbound link. Adding one authoritative outbound citation (Section 6) helps Google associate the two entities correctly, in the direction that helps: "this Suraksha Hospital consultant is the same person as this neurosurgery-trained academic," not the other way round.</w:t>
      </w:r>
    </w:p>
    <w:p>
      <w:r>
        <w:br w:type="page"/>
      </w:r>
    </w:p>
    <w:p>
      <w:pPr>
        <w:pStyle w:val="Heading1"/>
        <w:spacing w:after="200" w:before="400"/>
      </w:pPr>
      <w:r>
        <w:t xml:space="preserve">2. Google Business Profile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color="auto" w:val="clear"/>
            <w:tcMar>
              <w:top w:type="dxa" w:w="80"/>
              <w:left w:type="dxa" w:w="100"/>
              <w:bottom w:type="dxa" w:w="80"/>
              <w:right w:type="dxa" w:w="100"/>
            </w:tcMar>
          </w:tcPr>
          <w:p>
            <w:r>
              <w:rPr>
                <w:b/>
                <w:bCs/>
                <w:color w:val="FFFFFF"/>
                <w:sz w:val="20"/>
                <w:szCs w:val="20"/>
              </w:rPr>
              <w:t xml:space="preserve">Field</w:t>
            </w:r>
          </w:p>
        </w:tc>
        <w:tc>
          <w:tcPr>
            <w:tcW w:type="dxa" w:w="3116"/>
            <w:shd w:fill="1F3A5F" w:color="auto" w:val="clear"/>
            <w:tcMar>
              <w:top w:type="dxa" w:w="80"/>
              <w:left w:type="dxa" w:w="100"/>
              <w:bottom w:type="dxa" w:w="80"/>
              <w:right w:type="dxa" w:w="100"/>
            </w:tcMar>
          </w:tcPr>
          <w:p>
            <w:r>
              <w:rPr>
                <w:b/>
                <w:bCs/>
                <w:color w:val="FFFFFF"/>
                <w:sz w:val="20"/>
                <w:szCs w:val="20"/>
              </w:rPr>
              <w:t xml:space="preserve">Status</w:t>
            </w:r>
          </w:p>
        </w:tc>
        <w:tc>
          <w:tcPr>
            <w:tcW w:type="dxa" w:w="3116"/>
            <w:shd w:fill="1F3A5F" w:color="auto" w:val="clear"/>
            <w:tcMar>
              <w:top w:type="dxa" w:w="80"/>
              <w:left w:type="dxa" w:w="100"/>
              <w:bottom w:type="dxa" w:w="80"/>
              <w:right w:type="dxa" w:w="100"/>
            </w:tcMar>
          </w:tcPr>
          <w:p>
            <w:r>
              <w:rPr>
                <w:b/>
                <w:bCs/>
                <w:color w:val="FFFFFF"/>
                <w:sz w:val="20"/>
                <w:szCs w:val="20"/>
              </w:rPr>
              <w:t xml:space="preserve">Recommendation</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Primary category</w:t>
            </w:r>
          </w:p>
        </w:tc>
        <w:tc>
          <w:tcPr>
            <w:tcW w:type="dxa" w:w="3116"/>
            <w:shd w:fill="FFFFFF" w:color="auto" w:val="clear"/>
            <w:tcMar>
              <w:top w:type="dxa" w:w="80"/>
              <w:left w:type="dxa" w:w="100"/>
              <w:bottom w:type="dxa" w:w="80"/>
              <w:right w:type="dxa" w:w="100"/>
            </w:tcMar>
          </w:tcPr>
          <w:p>
            <w:pPr>
              <w:spacing w:after="40"/>
            </w:pPr>
            <w:r>
              <w:rPr>
                <w:sz w:val="20"/>
                <w:szCs w:val="20"/>
              </w:rPr>
              <w:t xml:space="preserve">FIXED — now "Neurosurgeon" (was "Doctor")</w:t>
            </w:r>
          </w:p>
        </w:tc>
        <w:tc>
          <w:tcPr>
            <w:tcW w:type="dxa" w:w="3116"/>
            <w:shd w:fill="FFFFFF" w:color="auto" w:val="clear"/>
            <w:tcMar>
              <w:top w:type="dxa" w:w="80"/>
              <w:left w:type="dxa" w:w="100"/>
              <w:bottom w:type="dxa" w:w="80"/>
              <w:right w:type="dxa" w:w="100"/>
            </w:tcMar>
          </w:tcPr>
          <w:p>
            <w:pPr>
              <w:spacing w:after="40"/>
            </w:pPr>
            <w:r>
              <w:rPr>
                <w:sz w:val="20"/>
                <w:szCs w:val="20"/>
              </w:rPr>
              <w:t xml:space="preserve">Done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Secondary category</w:t>
            </w:r>
          </w:p>
        </w:tc>
        <w:tc>
          <w:tcPr>
            <w:tcW w:type="dxa" w:w="3116"/>
            <w:shd w:fill="EAF2F2" w:color="auto" w:val="clear"/>
            <w:tcMar>
              <w:top w:type="dxa" w:w="80"/>
              <w:left w:type="dxa" w:w="100"/>
              <w:bottom w:type="dxa" w:w="80"/>
              <w:right w:type="dxa" w:w="100"/>
            </w:tcMar>
          </w:tcPr>
          <w:p>
            <w:pPr>
              <w:spacing w:after="40"/>
            </w:pPr>
            <w:r>
              <w:rPr>
                <w:sz w:val="20"/>
                <w:szCs w:val="20"/>
              </w:rPr>
              <w:t xml:space="preserve">FIXED — "Spine surgeon" added</w:t>
            </w:r>
          </w:p>
        </w:tc>
        <w:tc>
          <w:tcPr>
            <w:tcW w:type="dxa" w:w="3116"/>
            <w:shd w:fill="EAF2F2" w:color="auto" w:val="clear"/>
            <w:tcMar>
              <w:top w:type="dxa" w:w="80"/>
              <w:left w:type="dxa" w:w="100"/>
              <w:bottom w:type="dxa" w:w="80"/>
              <w:right w:type="dxa" w:w="100"/>
            </w:tcMar>
          </w:tcPr>
          <w:p>
            <w:pPr>
              <w:spacing w:after="40"/>
            </w:pPr>
            <w:r>
              <w:rPr>
                <w:sz w:val="20"/>
                <w:szCs w:val="20"/>
              </w:rPr>
              <w:t xml:space="preserve">Done</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Business name</w:t>
            </w:r>
          </w:p>
        </w:tc>
        <w:tc>
          <w:tcPr>
            <w:tcW w:type="dxa" w:w="3116"/>
            <w:shd w:fill="FFFFFF" w:color="auto" w:val="clear"/>
            <w:tcMar>
              <w:top w:type="dxa" w:w="80"/>
              <w:left w:type="dxa" w:w="100"/>
              <w:bottom w:type="dxa" w:w="80"/>
              <w:right w:type="dxa" w:w="100"/>
            </w:tcMar>
          </w:tcPr>
          <w:p>
            <w:pPr>
              <w:spacing w:after="40"/>
            </w:pPr>
            <w:r>
              <w:rPr>
                <w:sz w:val="20"/>
                <w:szCs w:val="20"/>
              </w:rPr>
              <w:t xml:space="preserve">"Dr.Gade Ramakrishna Reddy" (full legal name)</w:t>
            </w:r>
          </w:p>
        </w:tc>
        <w:tc>
          <w:tcPr>
            <w:tcW w:type="dxa" w:w="3116"/>
            <w:shd w:fill="FFFFFF" w:color="auto" w:val="clear"/>
            <w:tcMar>
              <w:top w:type="dxa" w:w="80"/>
              <w:left w:type="dxa" w:w="100"/>
              <w:bottom w:type="dxa" w:w="80"/>
              <w:right w:type="dxa" w:w="100"/>
            </w:tcMar>
          </w:tcPr>
          <w:p>
            <w:pPr>
              <w:spacing w:after="40"/>
            </w:pPr>
            <w:r>
              <w:rPr>
                <w:sz w:val="20"/>
                <w:szCs w:val="20"/>
              </w:rPr>
              <w:t xml:space="preserve">Keep as-is — do not switch to "GRK" short form here; see Section 3 on name consolidation strategy</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Description</w:t>
            </w:r>
          </w:p>
        </w:tc>
        <w:tc>
          <w:tcPr>
            <w:tcW w:type="dxa" w:w="3116"/>
            <w:shd w:fill="EAF2F2" w:color="auto" w:val="clear"/>
            <w:tcMar>
              <w:top w:type="dxa" w:w="80"/>
              <w:left w:type="dxa" w:w="100"/>
              <w:bottom w:type="dxa" w:w="80"/>
              <w:right w:type="dxa" w:w="100"/>
            </w:tcMar>
          </w:tcPr>
          <w:p>
            <w:pPr>
              <w:spacing w:after="40"/>
            </w:pPr>
            <w:r>
              <w:rPr>
                <w:sz w:val="20"/>
                <w:szCs w:val="20"/>
              </w:rPr>
              <w:t xml:space="preserve">Still short: "Consultant Brain and Spine surgeon"</w:t>
            </w:r>
          </w:p>
        </w:tc>
        <w:tc>
          <w:tcPr>
            <w:tcW w:type="dxa" w:w="3116"/>
            <w:shd w:fill="EAF2F2" w:color="auto" w:val="clear"/>
            <w:tcMar>
              <w:top w:type="dxa" w:w="80"/>
              <w:left w:type="dxa" w:w="100"/>
              <w:bottom w:type="dxa" w:w="80"/>
              <w:right w:type="dxa" w:w="100"/>
            </w:tcMar>
          </w:tcPr>
          <w:p>
            <w:pPr>
              <w:spacing w:after="40"/>
            </w:pPr>
            <w:r>
              <w:rPr>
                <w:sz w:val="20"/>
                <w:szCs w:val="20"/>
              </w:rPr>
              <w:t xml:space="preserve">Expand to ~700 characters (draft below)</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Phone / WhatsApp</w:t>
            </w:r>
          </w:p>
        </w:tc>
        <w:tc>
          <w:tcPr>
            <w:tcW w:type="dxa" w:w="3116"/>
            <w:shd w:fill="FFFFFF" w:color="auto" w:val="clear"/>
            <w:tcMar>
              <w:top w:type="dxa" w:w="80"/>
              <w:left w:type="dxa" w:w="100"/>
              <w:bottom w:type="dxa" w:w="80"/>
              <w:right w:type="dxa" w:w="100"/>
            </w:tcMar>
          </w:tcPr>
          <w:p>
            <w:pPr>
              <w:spacing w:after="40"/>
            </w:pPr>
            <w:r>
              <w:rPr>
                <w:sz w:val="20"/>
                <w:szCs w:val="20"/>
              </w:rPr>
              <w:t xml:space="preserve">Verified live: 7075 447 449, WhatsApp wa.me/917075447449 set as primary chat</w:t>
            </w:r>
          </w:p>
        </w:tc>
        <w:tc>
          <w:tcPr>
            <w:tcW w:type="dxa" w:w="3116"/>
            <w:shd w:fill="FFFFFF" w:color="auto" w:val="clear"/>
            <w:tcMar>
              <w:top w:type="dxa" w:w="80"/>
              <w:left w:type="dxa" w:w="100"/>
              <w:bottom w:type="dxa" w:w="80"/>
              <w:right w:type="dxa" w:w="100"/>
            </w:tcMar>
          </w:tcPr>
          <w:p>
            <w:pPr>
              <w:spacing w:after="40"/>
            </w:pPr>
            <w:r>
              <w:rPr>
                <w:sz w:val="20"/>
                <w:szCs w:val="20"/>
              </w:rPr>
              <w:t xml:space="preserve">No change needed</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Services / Products</w:t>
            </w:r>
          </w:p>
        </w:tc>
        <w:tc>
          <w:tcPr>
            <w:tcW w:type="dxa" w:w="3116"/>
            <w:shd w:fill="EAF2F2" w:color="auto" w:val="clear"/>
            <w:tcMar>
              <w:top w:type="dxa" w:w="80"/>
              <w:left w:type="dxa" w:w="100"/>
              <w:bottom w:type="dxa" w:w="80"/>
              <w:right w:type="dxa" w:w="100"/>
            </w:tcMar>
          </w:tcPr>
          <w:p>
            <w:pPr>
              <w:spacing w:after="40"/>
            </w:pPr>
            <w:r>
              <w:rPr>
                <w:sz w:val="20"/>
                <w:szCs w:val="20"/>
              </w:rPr>
              <w:t xml:space="preserve">Not yet audited in this session — verify listed services match: Spine Surgery, Brain &amp; Trauma Care, Epilepsy Treatment, MISS</w:t>
            </w:r>
          </w:p>
        </w:tc>
        <w:tc>
          <w:tcPr>
            <w:tcW w:type="dxa" w:w="3116"/>
            <w:shd w:fill="EAF2F2" w:color="auto" w:val="clear"/>
            <w:tcMar>
              <w:top w:type="dxa" w:w="80"/>
              <w:left w:type="dxa" w:w="100"/>
              <w:bottom w:type="dxa" w:w="80"/>
              <w:right w:type="dxa" w:w="100"/>
            </w:tcMar>
          </w:tcPr>
          <w:p>
            <w:pPr>
              <w:spacing w:after="40"/>
            </w:pPr>
            <w:r>
              <w:rPr>
                <w:sz w:val="20"/>
                <w:szCs w:val="20"/>
              </w:rPr>
              <w:t xml:space="preserve">Add explicitly if missing</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Reviews</w:t>
            </w:r>
          </w:p>
        </w:tc>
        <w:tc>
          <w:tcPr>
            <w:tcW w:type="dxa" w:w="3116"/>
            <w:shd w:fill="FFFFFF" w:color="auto" w:val="clear"/>
            <w:tcMar>
              <w:top w:type="dxa" w:w="80"/>
              <w:left w:type="dxa" w:w="100"/>
              <w:bottom w:type="dxa" w:w="80"/>
              <w:right w:type="dxa" w:w="100"/>
            </w:tcMar>
          </w:tcPr>
          <w:p>
            <w:pPr>
              <w:spacing w:after="40"/>
            </w:pPr>
            <w:r>
              <w:rPr>
                <w:sz w:val="20"/>
                <w:szCs w:val="20"/>
              </w:rPr>
              <w:t xml:space="preserve">13 reviews, 5.0 average (verified live)</w:t>
            </w:r>
          </w:p>
        </w:tc>
        <w:tc>
          <w:tcPr>
            <w:tcW w:type="dxa" w:w="3116"/>
            <w:shd w:fill="FFFFFF" w:color="auto" w:val="clear"/>
            <w:tcMar>
              <w:top w:type="dxa" w:w="80"/>
              <w:left w:type="dxa" w:w="100"/>
              <w:bottom w:type="dxa" w:w="80"/>
              <w:right w:type="dxa" w:w="100"/>
            </w:tcMar>
          </w:tcPr>
          <w:p>
            <w:pPr>
              <w:spacing w:after="40"/>
            </w:pPr>
            <w:r>
              <w:rPr>
                <w:sz w:val="20"/>
                <w:szCs w:val="20"/>
              </w:rPr>
              <w:t xml:space="preserve">Continue review-generation cadence from Local SEO Strategy doc</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Posts</w:t>
            </w:r>
          </w:p>
        </w:tc>
        <w:tc>
          <w:tcPr>
            <w:tcW w:type="dxa" w:w="3116"/>
            <w:shd w:fill="EAF2F2" w:color="auto" w:val="clear"/>
            <w:tcMar>
              <w:top w:type="dxa" w:w="80"/>
              <w:left w:type="dxa" w:w="100"/>
              <w:bottom w:type="dxa" w:w="80"/>
              <w:right w:type="dxa" w:w="100"/>
            </w:tcMar>
          </w:tcPr>
          <w:p>
            <w:pPr>
              <w:spacing w:after="40"/>
            </w:pPr>
            <w:r>
              <w:rPr>
                <w:sz w:val="20"/>
                <w:szCs w:val="20"/>
              </w:rPr>
              <w:t xml:space="preserve">Not yet audited</w:t>
            </w:r>
          </w:p>
        </w:tc>
        <w:tc>
          <w:tcPr>
            <w:tcW w:type="dxa" w:w="3116"/>
            <w:shd w:fill="EAF2F2" w:color="auto" w:val="clear"/>
            <w:tcMar>
              <w:top w:type="dxa" w:w="80"/>
              <w:left w:type="dxa" w:w="100"/>
              <w:bottom w:type="dxa" w:w="80"/>
              <w:right w:type="dxa" w:w="100"/>
            </w:tcMar>
          </w:tcPr>
          <w:p>
            <w:pPr>
              <w:spacing w:after="40"/>
            </w:pPr>
            <w:r>
              <w:rPr>
                <w:sz w:val="20"/>
                <w:szCs w:val="20"/>
              </w:rPr>
              <w:t xml:space="preserve">Start weekly posts per Content Strategy doc</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Q&amp;A</w:t>
            </w:r>
          </w:p>
        </w:tc>
        <w:tc>
          <w:tcPr>
            <w:tcW w:type="dxa" w:w="3116"/>
            <w:shd w:fill="FFFFFF" w:color="auto" w:val="clear"/>
            <w:tcMar>
              <w:top w:type="dxa" w:w="80"/>
              <w:left w:type="dxa" w:w="100"/>
              <w:bottom w:type="dxa" w:w="80"/>
              <w:right w:type="dxa" w:w="100"/>
            </w:tcMar>
          </w:tcPr>
          <w:p>
            <w:pPr>
              <w:spacing w:after="40"/>
            </w:pPr>
            <w:r>
              <w:rPr>
                <w:sz w:val="20"/>
                <w:szCs w:val="20"/>
              </w:rPr>
              <w:t xml:space="preserve">Not yet audited</w:t>
            </w:r>
          </w:p>
        </w:tc>
        <w:tc>
          <w:tcPr>
            <w:tcW w:type="dxa" w:w="3116"/>
            <w:shd w:fill="FFFFFF" w:color="auto" w:val="clear"/>
            <w:tcMar>
              <w:top w:type="dxa" w:w="80"/>
              <w:left w:type="dxa" w:w="100"/>
              <w:bottom w:type="dxa" w:w="80"/>
              <w:right w:type="dxa" w:w="100"/>
            </w:tcMar>
          </w:tcPr>
          <w:p>
            <w:pPr>
              <w:spacing w:after="40"/>
            </w:pPr>
            <w:r>
              <w:rPr>
                <w:sz w:val="20"/>
                <w:szCs w:val="20"/>
              </w:rPr>
              <w:t xml:space="preserve">Seed 5–10 questions per Local SEO Strategy doc</w:t>
            </w:r>
          </w:p>
        </w:tc>
      </w:tr>
    </w:tbl>
    <w:p>
      <w:pPr>
        <w:pStyle w:val="Heading2"/>
        <w:spacing w:after="150" w:before="300"/>
      </w:pPr>
      <w:r>
        <w:t xml:space="preserve">Recommended GBP description (draft, ready to paste)</w:t>
      </w:r>
    </w:p>
    <w:p>
      <w:pPr>
        <w:shd w:fill="EAF2F2" w:color="auto" w:val="clear"/>
        <w:spacing w:after="200"/>
      </w:pPr>
      <w:r>
        <w:rPr>
          <w:i/>
          <w:iCs/>
        </w:rPr>
        <w:t xml:space="preserve">Dr. Gade Ramakrishna Reddy is a Consultant Neurosurgeon (Brain &amp; Spine Surgeon) at Suraksha Hospital, Khammam, holding MBBS, MS, and MCh (Neurosurgery) qualifications. He also serves as Assistant Professor, Department of Neurosurgery, at Mamata Medical College. The practice provides 24/7 trauma and emergency neurosurgical response backed by an advanced ICU, minimally invasive spine surgery (MISS), endoscopic neurosurgery, and long-term epilepsy and seizure disorder management. Patients across Khammam, Kothagudem, Bhadrachalam, and Suryapet trust this practice for advanced, accessible brain and spine care close to home. Call 7075 447 449 or book an appointment online at drgrkneuro.com.</w:t>
      </w:r>
    </w:p>
    <w:p>
      <w:pPr>
        <w:spacing w:after="200"/>
      </w:pPr>
      <w:r>
        <w:rPr>
          <w:i/>
          <w:iCs/>
          <w:color w:val="666666"/>
          <w:sz w:val="20"/>
          <w:szCs w:val="20"/>
        </w:rPr>
        <w:t xml:space="preserve">Note: this is the same text queued for the browser-automation session in this engagement — confirm it actually saved, since the browser connection dropped mid-task.</w:t>
      </w:r>
    </w:p>
    <w:p>
      <w:r>
        <w:br w:type="page"/>
      </w:r>
    </w:p>
    <w:p>
      <w:pPr>
        <w:pStyle w:val="Heading1"/>
        <w:spacing w:after="200" w:before="400"/>
      </w:pPr>
      <w:r>
        <w:t xml:space="preserve">3. Entity SEO Audit</w:t>
      </w:r>
    </w:p>
    <w:p>
      <w:pPr>
        <w:pStyle w:val="Heading2"/>
        <w:spacing w:after="150" w:before="300"/>
      </w:pPr>
      <w:r>
        <w:t xml:space="preserve">3.1 Name fragmentation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color="auto" w:val="clear"/>
            <w:tcMar>
              <w:top w:type="dxa" w:w="80"/>
              <w:left w:type="dxa" w:w="100"/>
              <w:bottom w:type="dxa" w:w="80"/>
              <w:right w:type="dxa" w:w="100"/>
            </w:tcMar>
          </w:tcPr>
          <w:p>
            <w:r>
              <w:rPr>
                <w:b/>
                <w:bCs/>
                <w:color w:val="FFFFFF"/>
                <w:sz w:val="20"/>
                <w:szCs w:val="20"/>
              </w:rPr>
              <w:t xml:space="preserve">Name variant</w:t>
            </w:r>
          </w:p>
        </w:tc>
        <w:tc>
          <w:tcPr>
            <w:tcW w:type="dxa" w:w="3116"/>
            <w:shd w:fill="1F3A5F" w:color="auto" w:val="clear"/>
            <w:tcMar>
              <w:top w:type="dxa" w:w="80"/>
              <w:left w:type="dxa" w:w="100"/>
              <w:bottom w:type="dxa" w:w="80"/>
              <w:right w:type="dxa" w:w="100"/>
            </w:tcMar>
          </w:tcPr>
          <w:p>
            <w:r>
              <w:rPr>
                <w:b/>
                <w:bCs/>
                <w:color w:val="FFFFFF"/>
                <w:sz w:val="20"/>
                <w:szCs w:val="20"/>
              </w:rPr>
              <w:t xml:space="preserve">Where it appears</w:t>
            </w:r>
          </w:p>
        </w:tc>
        <w:tc>
          <w:tcPr>
            <w:tcW w:type="dxa" w:w="3116"/>
            <w:shd w:fill="1F3A5F" w:color="auto" w:val="clear"/>
            <w:tcMar>
              <w:top w:type="dxa" w:w="80"/>
              <w:left w:type="dxa" w:w="100"/>
              <w:bottom w:type="dxa" w:w="80"/>
              <w:right w:type="dxa" w:w="100"/>
            </w:tcMar>
          </w:tcPr>
          <w:p>
            <w:r>
              <w:rPr>
                <w:b/>
                <w:bCs/>
                <w:color w:val="FFFFFF"/>
                <w:sz w:val="20"/>
                <w:szCs w:val="20"/>
              </w:rPr>
              <w:t xml:space="preserve">Risk</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Dr. GRK Reddy</w:t>
            </w:r>
          </w:p>
        </w:tc>
        <w:tc>
          <w:tcPr>
            <w:tcW w:type="dxa" w:w="3116"/>
            <w:shd w:fill="FFFFFF" w:color="auto" w:val="clear"/>
            <w:tcMar>
              <w:top w:type="dxa" w:w="80"/>
              <w:left w:type="dxa" w:w="100"/>
              <w:bottom w:type="dxa" w:w="80"/>
              <w:right w:type="dxa" w:w="100"/>
            </w:tcMar>
          </w:tcPr>
          <w:p>
            <w:pPr>
              <w:spacing w:after="40"/>
            </w:pPr>
            <w:r>
              <w:rPr>
                <w:sz w:val="20"/>
                <w:szCs w:val="20"/>
              </w:rPr>
              <w:t xml:space="preserve">Site brand name (title tags, primary schema name)</w:t>
            </w:r>
          </w:p>
        </w:tc>
        <w:tc>
          <w:tcPr>
            <w:tcW w:type="dxa" w:w="3116"/>
            <w:shd w:fill="FFFFFF" w:color="auto" w:val="clear"/>
            <w:tcMar>
              <w:top w:type="dxa" w:w="80"/>
              <w:left w:type="dxa" w:w="100"/>
              <w:bottom w:type="dxa" w:w="80"/>
              <w:right w:type="dxa" w:w="100"/>
            </w:tcMar>
          </w:tcPr>
          <w:p>
            <w:pPr>
              <w:spacing w:after="40"/>
            </w:pPr>
            <w:r>
              <w:rPr>
                <w:sz w:val="20"/>
                <w:szCs w:val="20"/>
              </w:rPr>
              <w:t xml:space="preserve">Not used anywhere else — Google can't match this string to any external mention</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Dr. Gade Ramakrishna Reddy</w:t>
            </w:r>
          </w:p>
        </w:tc>
        <w:tc>
          <w:tcPr>
            <w:tcW w:type="dxa" w:w="3116"/>
            <w:shd w:fill="EAF2F2" w:color="auto" w:val="clear"/>
            <w:tcMar>
              <w:top w:type="dxa" w:w="80"/>
              <w:left w:type="dxa" w:w="100"/>
              <w:bottom w:type="dxa" w:w="80"/>
              <w:right w:type="dxa" w:w="100"/>
            </w:tcMar>
          </w:tcPr>
          <w:p>
            <w:pPr>
              <w:spacing w:after="40"/>
            </w:pPr>
            <w:r>
              <w:rPr>
                <w:sz w:val="20"/>
                <w:szCs w:val="20"/>
              </w:rPr>
              <w:t xml:space="preserve">Google Business Profile primary name, site schema alternateName</w:t>
            </w:r>
          </w:p>
        </w:tc>
        <w:tc>
          <w:tcPr>
            <w:tcW w:type="dxa" w:w="3116"/>
            <w:shd w:fill="EAF2F2" w:color="auto" w:val="clear"/>
            <w:tcMar>
              <w:top w:type="dxa" w:w="80"/>
              <w:left w:type="dxa" w:w="100"/>
              <w:bottom w:type="dxa" w:w="80"/>
              <w:right w:type="dxa" w:w="100"/>
            </w:tcMar>
          </w:tcPr>
          <w:p>
            <w:pPr>
              <w:spacing w:after="40"/>
            </w:pPr>
            <w:r>
              <w:rPr>
                <w:sz w:val="20"/>
                <w:szCs w:val="20"/>
              </w:rPr>
              <w:t xml:space="preserve">Correct anchor — this is the strongest candidate for the canonical entity name</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Ramakrishna Reddy G / Ramakrishna RG / Rama Krishna Reddy Gade</w:t>
            </w:r>
          </w:p>
        </w:tc>
        <w:tc>
          <w:tcPr>
            <w:tcW w:type="dxa" w:w="3116"/>
            <w:shd w:fill="FFFFFF" w:color="auto" w:val="clear"/>
            <w:tcMar>
              <w:top w:type="dxa" w:w="80"/>
              <w:left w:type="dxa" w:w="100"/>
              <w:bottom w:type="dxa" w:w="80"/>
              <w:right w:type="dxa" w:w="100"/>
            </w:tcMar>
          </w:tcPr>
          <w:p>
            <w:pPr>
              <w:spacing w:after="40"/>
            </w:pPr>
            <w:r>
              <w:rPr>
                <w:sz w:val="20"/>
                <w:szCs w:val="20"/>
              </w:rPr>
              <w:t xml:space="preserve">Academic publication indexing (Mamata Medical College site, journal indexes)</w:t>
            </w:r>
          </w:p>
        </w:tc>
        <w:tc>
          <w:tcPr>
            <w:tcW w:type="dxa" w:w="3116"/>
            <w:shd w:fill="FFFFFF" w:color="auto" w:val="clear"/>
            <w:tcMar>
              <w:top w:type="dxa" w:w="80"/>
              <w:left w:type="dxa" w:w="100"/>
              <w:bottom w:type="dxa" w:w="80"/>
              <w:right w:type="dxa" w:w="100"/>
            </w:tcMar>
          </w:tcPr>
          <w:p>
            <w:pPr>
              <w:spacing w:after="40"/>
            </w:pPr>
            <w:r>
              <w:rPr>
                <w:sz w:val="20"/>
                <w:szCs w:val="20"/>
              </w:rPr>
              <w:t xml:space="preserve">High-authority source using a name form absent from the website's primary identity</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Golla Ramakrishna</w:t>
            </w:r>
          </w:p>
        </w:tc>
        <w:tc>
          <w:tcPr>
            <w:tcW w:type="dxa" w:w="3116"/>
            <w:shd w:fill="EAF2F2" w:color="auto" w:val="clear"/>
            <w:tcMar>
              <w:top w:type="dxa" w:w="80"/>
              <w:left w:type="dxa" w:w="100"/>
              <w:bottom w:type="dxa" w:w="80"/>
              <w:right w:type="dxa" w:w="100"/>
            </w:tcMar>
          </w:tcPr>
          <w:p>
            <w:pPr>
              <w:spacing w:after="40"/>
            </w:pPr>
            <w:r>
              <w:rPr>
                <w:sz w:val="20"/>
                <w:szCs w:val="20"/>
              </w:rPr>
              <w:t xml:space="preserve">Co-author name on 3 of the neurosurgery papers</w:t>
            </w:r>
          </w:p>
        </w:tc>
        <w:tc>
          <w:tcPr>
            <w:tcW w:type="dxa" w:w="3116"/>
            <w:shd w:fill="EAF2F2" w:color="auto" w:val="clear"/>
            <w:tcMar>
              <w:top w:type="dxa" w:w="80"/>
              <w:left w:type="dxa" w:w="100"/>
              <w:bottom w:type="dxa" w:w="80"/>
              <w:right w:type="dxa" w:w="100"/>
            </w:tcMar>
          </w:tcPr>
          <w:p>
            <w:pPr>
              <w:spacing w:after="40"/>
            </w:pPr>
            <w:r>
              <w:rPr>
                <w:sz w:val="20"/>
                <w:szCs w:val="20"/>
              </w:rPr>
              <w:t xml:space="preserve">Different person — risk of Google merging the wrong entity if disambiguation signals stay weak</w:t>
            </w:r>
          </w:p>
        </w:tc>
      </w:tr>
    </w:tbl>
    <w:p>
      <w:pPr>
        <w:pStyle w:val="Heading2"/>
        <w:spacing w:after="150" w:before="300"/>
      </w:pPr>
      <w:r>
        <w:t xml:space="preserve">3.2 Recommended canonical name strategy</w:t>
      </w:r>
    </w:p>
    <w:p>
      <w:pPr>
        <w:pStyle w:val="ListParagraph"/>
        <w:numPr>
          <w:ilvl w:val="0"/>
          <w:numId w:val="1"/>
        </w:numPr>
        <w:spacing w:after="60"/>
      </w:pPr>
      <w:r>
        <w:t xml:space="preserve">Adopt "Dr. Gade Ramakrishna Reddy" as the primary name everywhere going forward — it already matches GBP and is the closest match to academic indexing. Keep "Dr. GRK Reddy" only as a secondary/brand alternateName, not the primary schema name.</w:t>
      </w:r>
    </w:p>
    <w:p>
      <w:pPr>
        <w:pStyle w:val="ListParagraph"/>
        <w:numPr>
          <w:ilvl w:val="0"/>
          <w:numId w:val="1"/>
        </w:numPr>
        <w:spacing w:after="60"/>
      </w:pPr>
      <w:r>
        <w:t xml:space="preserve">Update the site's Physician schema so name="Dr. Gade Ramakrishna Reddy" and alternateName includes ["Dr. GRK Reddy", "Ramakrishna Reddy G", "Dr. G. Ramakrishna Reddy"] — explicitly listing the academic-indexing variants as alternateName is a direct, supported way to tell Google these all refer to the same entity.</w:t>
      </w:r>
    </w:p>
    <w:p>
      <w:pPr>
        <w:pStyle w:val="ListParagraph"/>
        <w:numPr>
          <w:ilvl w:val="0"/>
          <w:numId w:val="1"/>
        </w:numPr>
        <w:spacing w:after="60"/>
      </w:pPr>
      <w:r>
        <w:t xml:space="preserve">This is a brand decision, not just a technical one — flagging for sign-off before implementation since it affects the visible site brand, not only invisible schema.</w:t>
      </w:r>
    </w:p>
    <w:p>
      <w:pPr>
        <w:pStyle w:val="Heading2"/>
        <w:spacing w:after="150" w:before="300"/>
      </w:pPr>
      <w:r>
        <w:t xml:space="preserve">3.3 Suraksha Hospital name collision — flagged for awareness</w:t>
      </w:r>
    </w:p>
    <w:p>
      <w:pPr>
        <w:spacing w:after="120"/>
      </w:pPr>
      <w:r>
        <w:t xml:space="preserve">This audit found a second, unrelated business also trading as "Suraksha Hospital" in Khammam, at Wyra Road (surakshahospitalkhammam.com, also listed on Skedoc), distinct from the Nehru Nagar location this practice operates from. This is separate from the earlier-resolved Google Business Profile question — that was about your own listing being claimed correctly, which it is. This is about a same-named third-party competitor elsewhere in Khammam that could dilute entity clarity in Google's Knowledge Graph if not actively disambiguated. Mitigation: consistently pair "Suraksha Hospital" with "Nehru Nagar" or "near Karnataka Bank" in schema, citations, and content, rather than the bare business name alone.</w:t>
      </w:r>
    </w:p>
    <w:p>
      <w:r>
        <w:br w:type="page"/>
      </w:r>
    </w:p>
    <w:p>
      <w:pPr>
        <w:pStyle w:val="Heading1"/>
        <w:spacing w:after="200" w:before="400"/>
      </w:pPr>
      <w:r>
        <w:t xml:space="preserve">4. Structured Data Audit</w:t>
      </w:r>
    </w:p>
    <w:p>
      <w:pPr>
        <w:pStyle w:val="Heading2"/>
        <w:spacing w:after="150" w:before="300"/>
      </w:pPr>
      <w:r>
        <w:t xml:space="preserve">4.1 Current implementation (verified live via JSON-LD pull)</w:t>
      </w:r>
    </w:p>
    <w:p>
      <w:pPr>
        <w:pStyle w:val="ListParagraph"/>
        <w:numPr>
          <w:ilvl w:val="0"/>
          <w:numId w:val="1"/>
        </w:numPr>
        <w:spacing w:after="60"/>
      </w:pPr>
      <w:r>
        <w:t xml:space="preserve">Physician schema present at homepage level (@id #physician) — good foundation.</w:t>
      </w:r>
    </w:p>
    <w:p>
      <w:pPr>
        <w:pStyle w:val="ListParagraph"/>
        <w:numPr>
          <w:ilvl w:val="0"/>
          <w:numId w:val="1"/>
        </w:numPr>
        <w:spacing w:after="60"/>
      </w:pPr>
      <w:r>
        <w:t xml:space="preserve">MedicalClinic / MedicalOrganization / LocalBusiness combined @type on the hospital entity — correct multi-typing approach.</w:t>
      </w:r>
    </w:p>
    <w:p>
      <w:pPr>
        <w:pStyle w:val="ListParagraph"/>
        <w:numPr>
          <w:ilvl w:val="0"/>
          <w:numId w:val="1"/>
        </w:numPr>
        <w:spacing w:after="60"/>
      </w:pPr>
      <w:r>
        <w:t xml:space="preserve">WebSite schema present with inLanguage [en-IN, te-IN] — good.</w:t>
      </w:r>
    </w:p>
    <w:p>
      <w:pPr>
        <w:pStyle w:val="ListParagraph"/>
        <w:numPr>
          <w:ilvl w:val="0"/>
          <w:numId w:val="1"/>
        </w:numPr>
        <w:spacing w:after="60"/>
      </w:pPr>
      <w:r>
        <w:t xml:space="preserve">BreadcrumbList present on About page — good, should be confirmed present on all condition pages too.</w:t>
      </w:r>
    </w:p>
    <w:p>
      <w:pPr>
        <w:pStyle w:val="ListParagraph"/>
        <w:numPr>
          <w:ilvl w:val="0"/>
          <w:numId w:val="1"/>
        </w:numPr>
        <w:spacing w:after="60"/>
      </w:pPr>
      <w:r>
        <w:t xml:space="preserve">availableService listed as MedicalProcedure entries for each condition — good structure, though MedicalProcedure is a narrower type than the content really covers (some of these are conditions/specialties, not single procedures — see 4.3).</w:t>
      </w:r>
    </w:p>
    <w:p>
      <w:pPr>
        <w:pStyle w:val="Heading2"/>
        <w:spacing w:after="150" w:before="300"/>
      </w:pPr>
      <w:r>
        <w:t xml:space="preserve">4.2 Critical bugs found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color="auto" w:val="clear"/>
            <w:tcMar>
              <w:top w:type="dxa" w:w="80"/>
              <w:left w:type="dxa" w:w="100"/>
              <w:bottom w:type="dxa" w:w="80"/>
              <w:right w:type="dxa" w:w="100"/>
            </w:tcMar>
          </w:tcPr>
          <w:p>
            <w:r>
              <w:rPr>
                <w:b/>
                <w:bCs/>
                <w:color w:val="FFFFFF"/>
                <w:sz w:val="20"/>
                <w:szCs w:val="20"/>
              </w:rPr>
              <w:t xml:space="preserve">Issue</w:t>
            </w:r>
          </w:p>
        </w:tc>
        <w:tc>
          <w:tcPr>
            <w:tcW w:type="dxa" w:w="3116"/>
            <w:shd w:fill="1F3A5F" w:color="auto" w:val="clear"/>
            <w:tcMar>
              <w:top w:type="dxa" w:w="80"/>
              <w:left w:type="dxa" w:w="100"/>
              <w:bottom w:type="dxa" w:w="80"/>
              <w:right w:type="dxa" w:w="100"/>
            </w:tcMar>
          </w:tcPr>
          <w:p>
            <w:r>
              <w:rPr>
                <w:b/>
                <w:bCs/>
                <w:color w:val="FFFFFF"/>
                <w:sz w:val="20"/>
                <w:szCs w:val="20"/>
              </w:rPr>
              <w:t xml:space="preserve">Current value</w:t>
            </w:r>
          </w:p>
        </w:tc>
        <w:tc>
          <w:tcPr>
            <w:tcW w:type="dxa" w:w="3116"/>
            <w:shd w:fill="1F3A5F" w:color="auto" w:val="clear"/>
            <w:tcMar>
              <w:top w:type="dxa" w:w="80"/>
              <w:left w:type="dxa" w:w="100"/>
              <w:bottom w:type="dxa" w:w="80"/>
              <w:right w:type="dxa" w:w="100"/>
            </w:tcMar>
          </w:tcPr>
          <w:p>
            <w:r>
              <w:rPr>
                <w:b/>
                <w:bCs/>
                <w:color w:val="FFFFFF"/>
                <w:sz w:val="20"/>
                <w:szCs w:val="20"/>
              </w:rPr>
              <w:t xml:space="preserve">Fix</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Description field reinforces General Surgery</w:t>
            </w:r>
          </w:p>
        </w:tc>
        <w:tc>
          <w:tcPr>
            <w:tcW w:type="dxa" w:w="3116"/>
            <w:shd w:fill="FFFFFF" w:color="auto" w:val="clear"/>
            <w:tcMar>
              <w:top w:type="dxa" w:w="80"/>
              <w:left w:type="dxa" w:w="100"/>
              <w:bottom w:type="dxa" w:w="80"/>
              <w:right w:type="dxa" w:w="100"/>
            </w:tcMar>
          </w:tcPr>
          <w:p>
            <w:pPr>
              <w:spacing w:after="40"/>
            </w:pPr>
            <w:r>
              <w:rPr>
                <w:sz w:val="20"/>
                <w:szCs w:val="20"/>
              </w:rPr>
              <w:t xml:space="preserve">"...MBBS, MS (General Surgery), MCh (Neurosurgery)."</w:t>
            </w:r>
          </w:p>
        </w:tc>
        <w:tc>
          <w:tcPr>
            <w:tcW w:type="dxa" w:w="3116"/>
            <w:shd w:fill="FFFFFF" w:color="auto" w:val="clear"/>
            <w:tcMar>
              <w:top w:type="dxa" w:w="80"/>
              <w:left w:type="dxa" w:w="100"/>
              <w:bottom w:type="dxa" w:w="80"/>
              <w:right w:type="dxa" w:w="100"/>
            </w:tcMar>
          </w:tcPr>
          <w:p>
            <w:pPr>
              <w:spacing w:after="40"/>
            </w:pPr>
            <w:r>
              <w:rPr>
                <w:sz w:val="20"/>
                <w:szCs w:val="20"/>
              </w:rPr>
              <w:t xml:space="preserve">Rewrite to lead with current specialty; qualify MS as completed training, not current practice — see 4.4 for exact replacement text</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medicalSpecialty too broad</w:t>
            </w:r>
          </w:p>
        </w:tc>
        <w:tc>
          <w:tcPr>
            <w:tcW w:type="dxa" w:w="3116"/>
            <w:shd w:fill="EAF2F2" w:color="auto" w:val="clear"/>
            <w:tcMar>
              <w:top w:type="dxa" w:w="80"/>
              <w:left w:type="dxa" w:w="100"/>
              <w:bottom w:type="dxa" w:w="80"/>
              <w:right w:type="dxa" w:w="100"/>
            </w:tcMar>
          </w:tcPr>
          <w:p>
            <w:pPr>
              <w:spacing w:after="40"/>
            </w:pPr>
            <w:r>
              <w:rPr>
                <w:sz w:val="20"/>
                <w:szCs w:val="20"/>
              </w:rPr>
              <w:t xml:space="preserve">"Neurologic" only</w:t>
            </w:r>
          </w:p>
        </w:tc>
        <w:tc>
          <w:tcPr>
            <w:tcW w:type="dxa" w:w="3116"/>
            <w:shd w:fill="EAF2F2" w:color="auto" w:val="clear"/>
            <w:tcMar>
              <w:top w:type="dxa" w:w="80"/>
              <w:left w:type="dxa" w:w="100"/>
              <w:bottom w:type="dxa" w:w="80"/>
              <w:right w:type="dxa" w:w="100"/>
            </w:tcMar>
          </w:tcPr>
          <w:p>
            <w:pPr>
              <w:spacing w:after="40"/>
            </w:pPr>
            <w:r>
              <w:rPr>
                <w:sz w:val="20"/>
                <w:szCs w:val="20"/>
              </w:rPr>
              <w:t xml:space="preserve">Add "Surgical" as a second value in the array so the specialty pairing (Neurologic + Surgical) more precisely signals neurosurgeon rather than neurologist</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No jobTitle property</w:t>
            </w:r>
          </w:p>
        </w:tc>
        <w:tc>
          <w:tcPr>
            <w:tcW w:type="dxa" w:w="3116"/>
            <w:shd w:fill="FFFFFF" w:color="auto" w:val="clear"/>
            <w:tcMar>
              <w:top w:type="dxa" w:w="80"/>
              <w:left w:type="dxa" w:w="100"/>
              <w:bottom w:type="dxa" w:w="80"/>
              <w:right w:type="dxa" w:w="100"/>
            </w:tcMar>
          </w:tcPr>
          <w:p>
            <w:pPr>
              <w:spacing w:after="40"/>
            </w:pPr>
            <w:r>
              <w:rPr>
                <w:sz w:val="20"/>
                <w:szCs w:val="20"/>
              </w:rPr>
              <w:t xml:space="preserve">Missing</w:t>
            </w:r>
          </w:p>
        </w:tc>
        <w:tc>
          <w:tcPr>
            <w:tcW w:type="dxa" w:w="3116"/>
            <w:shd w:fill="FFFFFF" w:color="auto" w:val="clear"/>
            <w:tcMar>
              <w:top w:type="dxa" w:w="80"/>
              <w:left w:type="dxa" w:w="100"/>
              <w:bottom w:type="dxa" w:w="80"/>
              <w:right w:type="dxa" w:w="100"/>
            </w:tcMar>
          </w:tcPr>
          <w:p>
            <w:pPr>
              <w:spacing w:after="40"/>
            </w:pPr>
            <w:r>
              <w:rPr>
                <w:sz w:val="20"/>
                <w:szCs w:val="20"/>
              </w:rPr>
              <w:t xml:space="preserve">Add jobTitle: "Consultant Neurosurgeon" — a supported Physician/Person property Google reads directly for role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No hospitalAffiliation property</w:t>
            </w:r>
          </w:p>
        </w:tc>
        <w:tc>
          <w:tcPr>
            <w:tcW w:type="dxa" w:w="3116"/>
            <w:shd w:fill="EAF2F2" w:color="auto" w:val="clear"/>
            <w:tcMar>
              <w:top w:type="dxa" w:w="80"/>
              <w:left w:type="dxa" w:w="100"/>
              <w:bottom w:type="dxa" w:w="80"/>
              <w:right w:type="dxa" w:w="100"/>
            </w:tcMar>
          </w:tcPr>
          <w:p>
            <w:pPr>
              <w:spacing w:after="40"/>
            </w:pPr>
            <w:r>
              <w:rPr>
                <w:sz w:val="20"/>
                <w:szCs w:val="20"/>
              </w:rPr>
              <w:t xml:space="preserve">Hospital relationship only implied via page structure, not schema</w:t>
            </w:r>
          </w:p>
        </w:tc>
        <w:tc>
          <w:tcPr>
            <w:tcW w:type="dxa" w:w="3116"/>
            <w:shd w:fill="EAF2F2" w:color="auto" w:val="clear"/>
            <w:tcMar>
              <w:top w:type="dxa" w:w="80"/>
              <w:left w:type="dxa" w:w="100"/>
              <w:bottom w:type="dxa" w:w="80"/>
              <w:right w:type="dxa" w:w="100"/>
            </w:tcMar>
          </w:tcPr>
          <w:p>
            <w:pPr>
              <w:spacing w:after="40"/>
            </w:pPr>
            <w:r>
              <w:rPr>
                <w:sz w:val="20"/>
                <w:szCs w:val="20"/>
              </w:rPr>
              <w:t xml:space="preserve">Physician schema has a dedicated hospitalAffiliation property for exactly this — currently unused</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Academic affiliation and hospital role not distinguished</w:t>
            </w:r>
          </w:p>
        </w:tc>
        <w:tc>
          <w:tcPr>
            <w:tcW w:type="dxa" w:w="3116"/>
            <w:shd w:fill="FFFFFF" w:color="auto" w:val="clear"/>
            <w:tcMar>
              <w:top w:type="dxa" w:w="80"/>
              <w:left w:type="dxa" w:w="100"/>
              <w:bottom w:type="dxa" w:w="80"/>
              <w:right w:type="dxa" w:w="100"/>
            </w:tcMar>
          </w:tcPr>
          <w:p>
            <w:pPr>
              <w:spacing w:after="40"/>
            </w:pPr>
            <w:r>
              <w:rPr>
                <w:sz w:val="20"/>
                <w:szCs w:val="20"/>
              </w:rPr>
              <w:t xml:space="preserve">Both expressed loosely via memberOf</w:t>
            </w:r>
          </w:p>
        </w:tc>
        <w:tc>
          <w:tcPr>
            <w:tcW w:type="dxa" w:w="3116"/>
            <w:shd w:fill="FFFFFF" w:color="auto" w:val="clear"/>
            <w:tcMar>
              <w:top w:type="dxa" w:w="80"/>
              <w:left w:type="dxa" w:w="100"/>
              <w:bottom w:type="dxa" w:w="80"/>
              <w:right w:type="dxa" w:w="100"/>
            </w:tcMar>
          </w:tcPr>
          <w:p>
            <w:pPr>
              <w:spacing w:after="40"/>
            </w:pPr>
            <w:r>
              <w:rPr>
                <w:sz w:val="20"/>
                <w:szCs w:val="20"/>
              </w:rPr>
              <w:t xml:space="preserve">Use memberOf for Mamata Medical College (academic) and hospitalAffiliation for Suraksha Hospital (clinical) — this distinction is itself a disambiguation signal</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No AggregateRating / Review schema</w:t>
            </w:r>
          </w:p>
        </w:tc>
        <w:tc>
          <w:tcPr>
            <w:tcW w:type="dxa" w:w="3116"/>
            <w:shd w:fill="EAF2F2" w:color="auto" w:val="clear"/>
            <w:tcMar>
              <w:top w:type="dxa" w:w="80"/>
              <w:left w:type="dxa" w:w="100"/>
              <w:bottom w:type="dxa" w:w="80"/>
              <w:right w:type="dxa" w:w="100"/>
            </w:tcMar>
          </w:tcPr>
          <w:p>
            <w:pPr>
              <w:spacing w:after="40"/>
            </w:pPr>
            <w:r>
              <w:rPr>
                <w:sz w:val="20"/>
                <w:szCs w:val="20"/>
              </w:rPr>
              <w:t xml:space="preserve">Missing, despite 13 real Google reviews at 5.0</w:t>
            </w:r>
          </w:p>
        </w:tc>
        <w:tc>
          <w:tcPr>
            <w:tcW w:type="dxa" w:w="3116"/>
            <w:shd w:fill="EAF2F2" w:color="auto" w:val="clear"/>
            <w:tcMar>
              <w:top w:type="dxa" w:w="80"/>
              <w:left w:type="dxa" w:w="100"/>
              <w:bottom w:type="dxa" w:w="80"/>
              <w:right w:type="dxa" w:w="100"/>
            </w:tcMar>
          </w:tcPr>
          <w:p>
            <w:pPr>
              <w:spacing w:after="40"/>
            </w:pPr>
            <w:r>
              <w:rPr>
                <w:sz w:val="20"/>
                <w:szCs w:val="20"/>
              </w:rPr>
              <w:t xml:space="preserve">Add once a review-import workflow exists (see Local SEO Roadmap) — do not fabricate ratings</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No FAQPage schema</w:t>
            </w:r>
          </w:p>
        </w:tc>
        <w:tc>
          <w:tcPr>
            <w:tcW w:type="dxa" w:w="3116"/>
            <w:shd w:fill="FFFFFF" w:color="auto" w:val="clear"/>
            <w:tcMar>
              <w:top w:type="dxa" w:w="80"/>
              <w:left w:type="dxa" w:w="100"/>
              <w:bottom w:type="dxa" w:w="80"/>
              <w:right w:type="dxa" w:w="100"/>
            </w:tcMar>
          </w:tcPr>
          <w:p>
            <w:pPr>
              <w:spacing w:after="40"/>
            </w:pPr>
            <w:r>
              <w:rPr>
                <w:sz w:val="20"/>
                <w:szCs w:val="20"/>
              </w:rPr>
              <w:t xml:space="preserve">Missing sitewide</w:t>
            </w:r>
          </w:p>
        </w:tc>
        <w:tc>
          <w:tcPr>
            <w:tcW w:type="dxa" w:w="3116"/>
            <w:shd w:fill="FFFFFF" w:color="auto" w:val="clear"/>
            <w:tcMar>
              <w:top w:type="dxa" w:w="80"/>
              <w:left w:type="dxa" w:w="100"/>
              <w:bottom w:type="dxa" w:w="80"/>
              <w:right w:type="dxa" w:w="100"/>
            </w:tcMar>
          </w:tcPr>
          <w:p>
            <w:pPr>
              <w:spacing w:after="40"/>
            </w:pPr>
            <w:r>
              <w:rPr>
                <w:sz w:val="20"/>
                <w:szCs w:val="20"/>
              </w:rPr>
              <w:t xml:space="preserve">Add to each condition page once FAQ content exists (Section 5 / Content Gap)</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No SearchAction on WebSite schema</w:t>
            </w:r>
          </w:p>
        </w:tc>
        <w:tc>
          <w:tcPr>
            <w:tcW w:type="dxa" w:w="3116"/>
            <w:shd w:fill="EAF2F2" w:color="auto" w:val="clear"/>
            <w:tcMar>
              <w:top w:type="dxa" w:w="80"/>
              <w:left w:type="dxa" w:w="100"/>
              <w:bottom w:type="dxa" w:w="80"/>
              <w:right w:type="dxa" w:w="100"/>
            </w:tcMar>
          </w:tcPr>
          <w:p>
            <w:pPr>
              <w:spacing w:after="40"/>
            </w:pPr>
            <w:r>
              <w:rPr>
                <w:sz w:val="20"/>
                <w:szCs w:val="20"/>
              </w:rPr>
              <w:t xml:space="preserve">Missing</w:t>
            </w:r>
          </w:p>
        </w:tc>
        <w:tc>
          <w:tcPr>
            <w:tcW w:type="dxa" w:w="3116"/>
            <w:shd w:fill="EAF2F2" w:color="auto" w:val="clear"/>
            <w:tcMar>
              <w:top w:type="dxa" w:w="80"/>
              <w:left w:type="dxa" w:w="100"/>
              <w:bottom w:type="dxa" w:w="80"/>
              <w:right w:type="dxa" w:w="100"/>
            </w:tcMar>
          </w:tcPr>
          <w:p>
            <w:pPr>
              <w:spacing w:after="40"/>
            </w:pPr>
            <w:r>
              <w:rPr>
                <w:sz w:val="20"/>
                <w:szCs w:val="20"/>
              </w:rPr>
              <w:t xml:space="preserve">Low priority without an on-site search feature — add only if/when site search is built</w:t>
            </w:r>
          </w:p>
        </w:tc>
      </w:tr>
    </w:tbl>
    <w:p>
      <w:pPr>
        <w:pStyle w:val="Heading2"/>
        <w:spacing w:after="150" w:before="300"/>
      </w:pPr>
      <w:r>
        <w:t xml:space="preserve">4.3 Recommended corrected Physician JSON-LD (drop-in replacement)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"@type": "Physician",</w:t>
      </w:r>
    </w:p>
    <w:p>
      <w:pPr>
        <w:spacing w:after="40"/>
      </w:pPr>
      <w:r>
        <w:rPr>
          <w:rFonts w:ascii="Consolas" w:cs="Consolas" w:eastAsia="Consolas" w:hAnsi="Consolas"/>
          <w:sz w:val="18"/>
          <w:szCs w:val="18"/>
        </w:rPr>
        <w:t xml:space="preserve">  "@id": "https://drgrkneuro.com/#physician",</w:t>
      </w:r>
    </w:p>
    <w:p>
      <w:pPr>
        <w:spacing w:after="40"/>
      </w:pPr>
      <w:r>
        <w:rPr>
          <w:rFonts w:ascii="Consolas" w:cs="Consolas" w:eastAsia="Consolas" w:hAnsi="Consolas"/>
          <w:sz w:val="18"/>
          <w:szCs w:val="18"/>
        </w:rPr>
        <w:t xml:space="preserve">  "name": "Dr. Gade Ramakrishna Reddy",</w:t>
      </w:r>
    </w:p>
    <w:p>
      <w:pPr>
        <w:spacing w:after="40"/>
      </w:pPr>
      <w:r>
        <w:rPr>
          <w:rFonts w:ascii="Consolas" w:cs="Consolas" w:eastAsia="Consolas" w:hAnsi="Consolas"/>
          <w:sz w:val="18"/>
          <w:szCs w:val="18"/>
        </w:rPr>
        <w:t xml:space="preserve">  "alternateName": ["Dr. GRK Reddy", "Ramakrishna Reddy G"],</w:t>
      </w:r>
    </w:p>
    <w:p>
      <w:pPr>
        <w:spacing w:after="40"/>
      </w:pPr>
      <w:r>
        <w:rPr>
          <w:rFonts w:ascii="Consolas" w:cs="Consolas" w:eastAsia="Consolas" w:hAnsi="Consolas"/>
          <w:sz w:val="18"/>
          <w:szCs w:val="18"/>
        </w:rPr>
        <w:t xml:space="preserve">  "jobTitle": "Consultant Neurosurgeon",</w:t>
      </w:r>
    </w:p>
    <w:p>
      <w:pPr>
        <w:spacing w:after="40"/>
      </w:pPr>
      <w:r>
        <w:rPr>
          <w:rFonts w:ascii="Consolas" w:cs="Consolas" w:eastAsia="Consolas" w:hAnsi="Consolas"/>
          <w:sz w:val="18"/>
          <w:szCs w:val="18"/>
        </w:rPr>
        <w:t xml:space="preserve">  "description": "Dr. Gade Ramakrishna Reddy is a Consultant Neurosurgeon</w:t>
      </w:r>
    </w:p>
    <w:p>
      <w:pPr>
        <w:spacing w:after="40"/>
      </w:pPr>
      <w:r>
        <w:rPr>
          <w:rFonts w:ascii="Consolas" w:cs="Consolas" w:eastAsia="Consolas" w:hAnsi="Consolas"/>
          <w:sz w:val="18"/>
          <w:szCs w:val="18"/>
        </w:rPr>
        <w:t xml:space="preserve">    (Brain &amp; Spine Surgeon) at Suraksha Hospital, Khammam, holding MBBS, MS</w:t>
      </w:r>
    </w:p>
    <w:p>
      <w:pPr>
        <w:spacing w:after="40"/>
      </w:pPr>
      <w:r>
        <w:rPr>
          <w:rFonts w:ascii="Consolas" w:cs="Consolas" w:eastAsia="Consolas" w:hAnsi="Consolas"/>
          <w:sz w:val="18"/>
          <w:szCs w:val="18"/>
        </w:rPr>
        <w:t xml:space="preserve">    and MCh (Neurosurgery) qualifications, and Assistant Professor, Department</w:t>
      </w:r>
    </w:p>
    <w:p>
      <w:pPr>
        <w:spacing w:after="40"/>
      </w:pPr>
      <w:r>
        <w:rPr>
          <w:rFonts w:ascii="Consolas" w:cs="Consolas" w:eastAsia="Consolas" w:hAnsi="Consolas"/>
          <w:sz w:val="18"/>
          <w:szCs w:val="18"/>
        </w:rPr>
        <w:t xml:space="preserve">    of Neurosurgery, Mamata Medical College.",</w:t>
      </w:r>
    </w:p>
    <w:p>
      <w:pPr>
        <w:spacing w:after="40"/>
      </w:pPr>
      <w:r>
        <w:rPr>
          <w:rFonts w:ascii="Consolas" w:cs="Consolas" w:eastAsia="Consolas" w:hAnsi="Consolas"/>
          <w:sz w:val="18"/>
          <w:szCs w:val="18"/>
        </w:rPr>
        <w:t xml:space="preserve">  "medicalSpecialty": ["Neurologic", "Surgical"],</w:t>
      </w:r>
    </w:p>
    <w:p>
      <w:pPr>
        <w:spacing w:after="40"/>
      </w:pPr>
      <w:r>
        <w:rPr>
          <w:rFonts w:ascii="Consolas" w:cs="Consolas" w:eastAsia="Consolas" w:hAnsi="Consolas"/>
          <w:sz w:val="18"/>
          <w:szCs w:val="18"/>
        </w:rPr>
        <w:t xml:space="preserve">  "hospitalAffiliation": {</w:t>
      </w:r>
    </w:p>
    <w:p>
      <w:pPr>
        <w:spacing w:after="40"/>
      </w:pPr>
      <w:r>
        <w:rPr>
          <w:rFonts w:ascii="Consolas" w:cs="Consolas" w:eastAsia="Consolas" w:hAnsi="Consolas"/>
          <w:sz w:val="18"/>
          <w:szCs w:val="18"/>
        </w:rPr>
        <w:t xml:space="preserve">    "@type": "Hospital",</w:t>
      </w:r>
    </w:p>
    <w:p>
      <w:pPr>
        <w:spacing w:after="40"/>
      </w:pPr>
      <w:r>
        <w:rPr>
          <w:rFonts w:ascii="Consolas" w:cs="Consolas" w:eastAsia="Consolas" w:hAnsi="Consolas"/>
          <w:sz w:val="18"/>
          <w:szCs w:val="18"/>
        </w:rPr>
        <w:t xml:space="preserve">    "name": "Suraksha Hospital",</w:t>
      </w:r>
    </w:p>
    <w:p>
      <w:pPr>
        <w:spacing w:after="40"/>
      </w:pPr>
      <w:r>
        <w:rPr>
          <w:rFonts w:ascii="Consolas" w:cs="Consolas" w:eastAsia="Consolas" w:hAnsi="Consolas"/>
          <w:sz w:val="18"/>
          <w:szCs w:val="18"/>
        </w:rPr>
        <w:t xml:space="preserve">    "@id": "https://drgrkneuro.com/#clinic"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"memberOf": {</w:t>
      </w:r>
    </w:p>
    <w:p>
      <w:pPr>
        <w:spacing w:after="40"/>
      </w:pPr>
      <w:r>
        <w:rPr>
          <w:rFonts w:ascii="Consolas" w:cs="Consolas" w:eastAsia="Consolas" w:hAnsi="Consolas"/>
          <w:sz w:val="18"/>
          <w:szCs w:val="18"/>
        </w:rPr>
        <w:t xml:space="preserve">    "@type": "MedicalOrganization",</w:t>
      </w:r>
    </w:p>
    <w:p>
      <w:pPr>
        <w:spacing w:after="40"/>
      </w:pPr>
      <w:r>
        <w:rPr>
          <w:rFonts w:ascii="Consolas" w:cs="Consolas" w:eastAsia="Consolas" w:hAnsi="Consolas"/>
          <w:sz w:val="18"/>
          <w:szCs w:val="18"/>
        </w:rPr>
        <w:t xml:space="preserve">    "name": "Mamata Medical College",</w:t>
      </w:r>
    </w:p>
    <w:p>
      <w:pPr>
        <w:spacing w:after="40"/>
      </w:pPr>
      <w:r>
        <w:rPr>
          <w:rFonts w:ascii="Consolas" w:cs="Consolas" w:eastAsia="Consolas" w:hAnsi="Consolas"/>
          <w:sz w:val="18"/>
          <w:szCs w:val="18"/>
        </w:rPr>
        <w:t xml:space="preserve">    "description": "Assistant Professor, Department of Neurosurgery"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...retain existing url, telephone, address, geo, availableService, etc.</w:t>
      </w:r>
    </w:p>
    <w:p>
      <w:pPr>
        <w:spacing w:after="40"/>
      </w:pPr>
      <w:r>
        <w:rPr>
          <w:rFonts w:ascii="Consolas" w:cs="Consolas" w:eastAsia="Consolas" w:hAnsi="Consolas"/>
          <w:sz w:val="18"/>
          <w:szCs w:val="18"/>
        </w:rPr>
        <w:t xml:space="preserve">}</w:t>
      </w:r>
    </w:p>
    <w:p>
      <w:pPr>
        <w:spacing w:after="200"/>
      </w:pPr>
      <w:r>
        <w:rPr>
          <w:i/>
          <w:iCs/>
          <w:color w:val="666666"/>
          <w:sz w:val="20"/>
          <w:szCs w:val="20"/>
        </w:rPr>
        <w:t xml:space="preserve">Validate with Google's Rich Results Test after deployment. This is a targeted diff, not a rewrite — everything not shown above (address, geo, hours, availableService) stays as currently implemented.</w:t>
      </w:r>
    </w:p>
    <w:p>
      <w:pPr>
        <w:pStyle w:val="Heading2"/>
        <w:spacing w:after="150" w:before="300"/>
      </w:pPr>
      <w:r>
        <w:t xml:space="preserve">4.4 Recommended visible-copy replacement for About page sub-heading</w:t>
      </w:r>
    </w:p>
    <w:p>
      <w:pPr>
        <w:spacing w:after="120"/>
      </w:pPr>
      <w:r>
        <w:t xml:space="preserve">Current: "MBBS, MS (General Surgery), MCh (Neurosurgery)" shown as a flat credential list.</w:t>
      </w:r>
    </w:p>
    <w:p>
      <w:pPr>
        <w:spacing w:after="120"/>
      </w:pPr>
      <w:r>
        <w:t xml:space="preserve">Recommended: "MBBS, MS, MCh (Neurosurgery) — Consultant Neurosurgeon" as the primary line, with the full training pathway (including the General Surgery-stage MS) moved into the body biography text where it reads clearly as historical training, e.g. "...completed MS in General Surgery before specializing further into MCh Neurosurgery..." This keeps the credential fully transparent (important for E-E-A-T and medical trust) while removing it from the single line Google is most likely to lift verbatim into a snippet.</w:t>
      </w:r>
    </w:p>
    <w:p>
      <w:r>
        <w:br w:type="page"/>
      </w:r>
    </w:p>
    <w:p>
      <w:pPr>
        <w:pStyle w:val="Heading1"/>
        <w:spacing w:after="200" w:before="400"/>
      </w:pPr>
      <w:r>
        <w:t xml:space="preserve">5. Content Gap Analysis</w:t>
      </w:r>
    </w:p>
    <w:p>
      <w:pPr>
        <w:spacing w:after="120"/>
      </w:pPr>
      <w:r>
        <w:t xml:space="preserve">Target phrase coverage across the current site, based on live content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A5F" w:color="auto" w:val="clear"/>
            <w:tcMar>
              <w:top w:type="dxa" w:w="80"/>
              <w:left w:type="dxa" w:w="100"/>
              <w:bottom w:type="dxa" w:w="80"/>
              <w:right w:type="dxa" w:w="100"/>
            </w:tcMar>
          </w:tcPr>
          <w:p>
            <w:r>
              <w:rPr>
                <w:b/>
                <w:bCs/>
                <w:color w:val="FFFFFF"/>
                <w:sz w:val="20"/>
                <w:szCs w:val="20"/>
              </w:rPr>
              <w:t xml:space="preserve">Target phrase</w:t>
            </w:r>
          </w:p>
        </w:tc>
        <w:tc>
          <w:tcPr>
            <w:tcW w:type="dxa" w:w="3116"/>
            <w:shd w:fill="1F3A5F" w:color="auto" w:val="clear"/>
            <w:tcMar>
              <w:top w:type="dxa" w:w="80"/>
              <w:left w:type="dxa" w:w="100"/>
              <w:bottom w:type="dxa" w:w="80"/>
              <w:right w:type="dxa" w:w="100"/>
            </w:tcMar>
          </w:tcPr>
          <w:p>
            <w:r>
              <w:rPr>
                <w:b/>
                <w:bCs/>
                <w:color w:val="FFFFFF"/>
                <w:sz w:val="20"/>
                <w:szCs w:val="20"/>
              </w:rPr>
              <w:t xml:space="preserve">Current coverage</w:t>
            </w:r>
          </w:p>
        </w:tc>
        <w:tc>
          <w:tcPr>
            <w:tcW w:type="dxa" w:w="3116"/>
            <w:shd w:fill="1F3A5F" w:color="auto" w:val="clear"/>
            <w:tcMar>
              <w:top w:type="dxa" w:w="80"/>
              <w:left w:type="dxa" w:w="100"/>
              <w:bottom w:type="dxa" w:w="80"/>
              <w:right w:type="dxa" w:w="100"/>
            </w:tcMar>
          </w:tcPr>
          <w:p>
            <w:r>
              <w:rPr>
                <w:b/>
                <w:bCs/>
                <w:color w:val="FFFFFF"/>
                <w:sz w:val="20"/>
                <w:szCs w:val="20"/>
              </w:rPr>
              <w:t xml:space="preserve">Gap</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Consultant Neurosurgeon</w:t>
            </w:r>
          </w:p>
        </w:tc>
        <w:tc>
          <w:tcPr>
            <w:tcW w:type="dxa" w:w="3116"/>
            <w:shd w:fill="FFFFFF" w:color="auto" w:val="clear"/>
            <w:tcMar>
              <w:top w:type="dxa" w:w="80"/>
              <w:left w:type="dxa" w:w="100"/>
              <w:bottom w:type="dxa" w:w="80"/>
              <w:right w:type="dxa" w:w="100"/>
            </w:tcMar>
          </w:tcPr>
          <w:p>
            <w:pPr>
              <w:spacing w:after="40"/>
            </w:pPr>
            <w:r>
              <w:rPr>
                <w:sz w:val="20"/>
                <w:szCs w:val="20"/>
              </w:rPr>
              <w:t xml:space="preserve">Not used verbatim — site uses "Consultant Brain &amp; Spine Surgeon"</w:t>
            </w:r>
          </w:p>
        </w:tc>
        <w:tc>
          <w:tcPr>
            <w:tcW w:type="dxa" w:w="3116"/>
            <w:shd w:fill="FFFFFF" w:color="auto" w:val="clear"/>
            <w:tcMar>
              <w:top w:type="dxa" w:w="80"/>
              <w:left w:type="dxa" w:w="100"/>
              <w:bottom w:type="dxa" w:w="80"/>
              <w:right w:type="dxa" w:w="100"/>
            </w:tcMar>
          </w:tcPr>
          <w:p>
            <w:pPr>
              <w:spacing w:after="40"/>
            </w:pPr>
            <w:r>
              <w:rPr>
                <w:sz w:val="20"/>
                <w:szCs w:val="20"/>
              </w:rPr>
              <w:t xml:space="preserve">Add "Consultant Neurosurgeon" as an explicit, repeated phrase, not just a paraphrase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Brain and Spine Surgeon</w:t>
            </w:r>
          </w:p>
        </w:tc>
        <w:tc>
          <w:tcPr>
            <w:tcW w:type="dxa" w:w="3116"/>
            <w:shd w:fill="EAF2F2" w:color="auto" w:val="clear"/>
            <w:tcMar>
              <w:top w:type="dxa" w:w="80"/>
              <w:left w:type="dxa" w:w="100"/>
              <w:bottom w:type="dxa" w:w="80"/>
              <w:right w:type="dxa" w:w="100"/>
            </w:tcMar>
          </w:tcPr>
          <w:p>
            <w:pPr>
              <w:spacing w:after="40"/>
            </w:pPr>
            <w:r>
              <w:rPr>
                <w:sz w:val="20"/>
                <w:szCs w:val="20"/>
              </w:rPr>
              <w:t xml:space="preserve">Covered ("Brain &amp; Spine Surgeon")</w:t>
            </w:r>
          </w:p>
        </w:tc>
        <w:tc>
          <w:tcPr>
            <w:tcW w:type="dxa" w:w="3116"/>
            <w:shd w:fill="EAF2F2" w:color="auto" w:val="clear"/>
            <w:tcMar>
              <w:top w:type="dxa" w:w="80"/>
              <w:left w:type="dxa" w:w="100"/>
              <w:bottom w:type="dxa" w:w="80"/>
              <w:right w:type="dxa" w:w="100"/>
            </w:tcMar>
          </w:tcPr>
          <w:p>
            <w:pPr>
              <w:spacing w:after="40"/>
            </w:pPr>
            <w:r>
              <w:rPr>
                <w:sz w:val="20"/>
                <w:szCs w:val="20"/>
              </w:rPr>
              <w:t xml:space="preserve">None</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Neurosurgery</w:t>
            </w:r>
          </w:p>
        </w:tc>
        <w:tc>
          <w:tcPr>
            <w:tcW w:type="dxa" w:w="3116"/>
            <w:shd w:fill="FFFFFF" w:color="auto" w:val="clear"/>
            <w:tcMar>
              <w:top w:type="dxa" w:w="80"/>
              <w:left w:type="dxa" w:w="100"/>
              <w:bottom w:type="dxa" w:w="80"/>
              <w:right w:type="dxa" w:w="100"/>
            </w:tcMar>
          </w:tcPr>
          <w:p>
            <w:pPr>
              <w:spacing w:after="40"/>
            </w:pPr>
            <w:r>
              <w:rPr>
                <w:sz w:val="20"/>
                <w:szCs w:val="20"/>
              </w:rPr>
              <w:t xml:space="preserve">Covered</w:t>
            </w:r>
          </w:p>
        </w:tc>
        <w:tc>
          <w:tcPr>
            <w:tcW w:type="dxa" w:w="3116"/>
            <w:shd w:fill="FFFFFF" w:color="auto" w:val="clear"/>
            <w:tcMar>
              <w:top w:type="dxa" w:w="80"/>
              <w:left w:type="dxa" w:w="100"/>
              <w:bottom w:type="dxa" w:w="80"/>
              <w:right w:type="dxa" w:w="100"/>
            </w:tcMar>
          </w:tcPr>
          <w:p>
            <w:pPr>
              <w:spacing w:after="40"/>
            </w:pPr>
            <w:r>
              <w:rPr>
                <w:sz w:val="20"/>
                <w:szCs w:val="20"/>
              </w:rPr>
              <w:t xml:space="preserve">None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Brain Tumor Surgery</w:t>
            </w:r>
          </w:p>
        </w:tc>
        <w:tc>
          <w:tcPr>
            <w:tcW w:type="dxa" w:w="3116"/>
            <w:shd w:fill="EAF2F2" w:color="auto" w:val="clear"/>
            <w:tcMar>
              <w:top w:type="dxa" w:w="80"/>
              <w:left w:type="dxa" w:w="100"/>
              <w:bottom w:type="dxa" w:w="80"/>
              <w:right w:type="dxa" w:w="100"/>
            </w:tcMar>
          </w:tcPr>
          <w:p>
            <w:pPr>
              <w:spacing w:after="40"/>
            </w:pPr>
            <w:r>
              <w:rPr>
                <w:sz w:val="20"/>
                <w:szCs w:val="20"/>
              </w:rPr>
              <w:t xml:space="preserve">Only implied via "brain tumor specialist" in Ads copy, not on-site</w:t>
            </w:r>
          </w:p>
        </w:tc>
        <w:tc>
          <w:tcPr>
            <w:tcW w:type="dxa" w:w="3116"/>
            <w:shd w:fill="EAF2F2" w:color="auto" w:val="clear"/>
            <w:tcMar>
              <w:top w:type="dxa" w:w="80"/>
              <w:left w:type="dxa" w:w="100"/>
              <w:bottom w:type="dxa" w:w="80"/>
              <w:right w:type="dxa" w:w="100"/>
            </w:tcMar>
          </w:tcPr>
          <w:p>
            <w:pPr>
              <w:spacing w:after="40"/>
            </w:pPr>
            <w:r>
              <w:rPr>
                <w:sz w:val="20"/>
                <w:szCs w:val="20"/>
              </w:rPr>
              <w:t xml:space="preserve">Add explicit mention on /conditions/brain-trauma</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Spine Surgery</w:t>
            </w:r>
          </w:p>
        </w:tc>
        <w:tc>
          <w:tcPr>
            <w:tcW w:type="dxa" w:w="3116"/>
            <w:shd w:fill="FFFFFF" w:color="auto" w:val="clear"/>
            <w:tcMar>
              <w:top w:type="dxa" w:w="80"/>
              <w:left w:type="dxa" w:w="100"/>
              <w:bottom w:type="dxa" w:w="80"/>
              <w:right w:type="dxa" w:w="100"/>
            </w:tcMar>
          </w:tcPr>
          <w:p>
            <w:pPr>
              <w:spacing w:after="40"/>
            </w:pPr>
            <w:r>
              <w:rPr>
                <w:sz w:val="20"/>
                <w:szCs w:val="20"/>
              </w:rPr>
              <w:t xml:space="preserve">Covered</w:t>
            </w:r>
          </w:p>
        </w:tc>
        <w:tc>
          <w:tcPr>
            <w:tcW w:type="dxa" w:w="3116"/>
            <w:shd w:fill="FFFFFF" w:color="auto" w:val="clear"/>
            <w:tcMar>
              <w:top w:type="dxa" w:w="80"/>
              <w:left w:type="dxa" w:w="100"/>
              <w:bottom w:type="dxa" w:w="80"/>
              <w:right w:type="dxa" w:w="100"/>
            </w:tcMar>
          </w:tcPr>
          <w:p>
            <w:pPr>
              <w:spacing w:after="40"/>
            </w:pPr>
            <w:r>
              <w:rPr>
                <w:sz w:val="20"/>
                <w:szCs w:val="20"/>
              </w:rPr>
              <w:t xml:space="preserve">None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Stroke Treatment</w:t>
            </w:r>
          </w:p>
        </w:tc>
        <w:tc>
          <w:tcPr>
            <w:tcW w:type="dxa" w:w="3116"/>
            <w:shd w:fill="EAF2F2" w:color="auto" w:val="clear"/>
            <w:tcMar>
              <w:top w:type="dxa" w:w="80"/>
              <w:left w:type="dxa" w:w="100"/>
              <w:bottom w:type="dxa" w:w="80"/>
              <w:right w:type="dxa" w:w="100"/>
            </w:tcMar>
          </w:tcPr>
          <w:p>
            <w:pPr>
              <w:spacing w:after="40"/>
            </w:pPr>
            <w:r>
              <w:rPr>
                <w:sz w:val="20"/>
                <w:szCs w:val="20"/>
              </w:rPr>
              <w:t xml:space="preserve">Not covered on-site</w:t>
            </w:r>
          </w:p>
        </w:tc>
        <w:tc>
          <w:tcPr>
            <w:tcW w:type="dxa" w:w="3116"/>
            <w:shd w:fill="EAF2F2" w:color="auto" w:val="clear"/>
            <w:tcMar>
              <w:top w:type="dxa" w:w="80"/>
              <w:left w:type="dxa" w:w="100"/>
              <w:bottom w:type="dxa" w:w="80"/>
              <w:right w:type="dxa" w:w="100"/>
            </w:tcMar>
          </w:tcPr>
          <w:p>
            <w:pPr>
              <w:spacing w:after="40"/>
            </w:pPr>
            <w:r>
              <w:rPr>
                <w:sz w:val="20"/>
                <w:szCs w:val="20"/>
              </w:rPr>
              <w:t xml:space="preserve">Add — stroke is a major neurosurgery/neuro-emergency search term with no current page</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Head Injury</w:t>
            </w:r>
          </w:p>
        </w:tc>
        <w:tc>
          <w:tcPr>
            <w:tcW w:type="dxa" w:w="3116"/>
            <w:shd w:fill="FFFFFF" w:color="auto" w:val="clear"/>
            <w:tcMar>
              <w:top w:type="dxa" w:w="80"/>
              <w:left w:type="dxa" w:w="100"/>
              <w:bottom w:type="dxa" w:w="80"/>
              <w:right w:type="dxa" w:w="100"/>
            </w:tcMar>
          </w:tcPr>
          <w:p>
            <w:pPr>
              <w:spacing w:after="40"/>
            </w:pPr>
            <w:r>
              <w:rPr>
                <w:sz w:val="20"/>
                <w:szCs w:val="20"/>
              </w:rPr>
              <w:t xml:space="preserve">Covered</w:t>
            </w:r>
          </w:p>
        </w:tc>
        <w:tc>
          <w:tcPr>
            <w:tcW w:type="dxa" w:w="3116"/>
            <w:shd w:fill="FFFFFF" w:color="auto" w:val="clear"/>
            <w:tcMar>
              <w:top w:type="dxa" w:w="80"/>
              <w:left w:type="dxa" w:w="100"/>
              <w:bottom w:type="dxa" w:w="80"/>
              <w:right w:type="dxa" w:w="100"/>
            </w:tcMar>
          </w:tcPr>
          <w:p>
            <w:pPr>
              <w:spacing w:after="40"/>
            </w:pPr>
            <w:r>
              <w:rPr>
                <w:sz w:val="20"/>
                <w:szCs w:val="20"/>
              </w:rPr>
              <w:t xml:space="preserve">None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Neuro Trauma</w:t>
            </w:r>
          </w:p>
        </w:tc>
        <w:tc>
          <w:tcPr>
            <w:tcW w:type="dxa" w:w="3116"/>
            <w:shd w:fill="EAF2F2" w:color="auto" w:val="clear"/>
            <w:tcMar>
              <w:top w:type="dxa" w:w="80"/>
              <w:left w:type="dxa" w:w="100"/>
              <w:bottom w:type="dxa" w:w="80"/>
              <w:right w:type="dxa" w:w="100"/>
            </w:tcMar>
          </w:tcPr>
          <w:p>
            <w:pPr>
              <w:spacing w:after="40"/>
            </w:pPr>
            <w:r>
              <w:rPr>
                <w:sz w:val="20"/>
                <w:szCs w:val="20"/>
              </w:rPr>
              <w:t xml:space="preserve">Covered as "Brain &amp; Trauma"</w:t>
            </w:r>
          </w:p>
        </w:tc>
        <w:tc>
          <w:tcPr>
            <w:tcW w:type="dxa" w:w="3116"/>
            <w:shd w:fill="EAF2F2" w:color="auto" w:val="clear"/>
            <w:tcMar>
              <w:top w:type="dxa" w:w="80"/>
              <w:left w:type="dxa" w:w="100"/>
              <w:bottom w:type="dxa" w:w="80"/>
              <w:right w:type="dxa" w:w="100"/>
            </w:tcMar>
          </w:tcPr>
          <w:p>
            <w:pPr>
              <w:spacing w:after="40"/>
            </w:pPr>
            <w:r>
              <w:rPr>
                <w:sz w:val="20"/>
                <w:szCs w:val="20"/>
              </w:rPr>
              <w:t xml:space="preserve">Add literal phrase "neuro trauma" for exact-match coverage</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Back Pain Surgery</w:t>
            </w:r>
          </w:p>
        </w:tc>
        <w:tc>
          <w:tcPr>
            <w:tcW w:type="dxa" w:w="3116"/>
            <w:shd w:fill="FFFFFF" w:color="auto" w:val="clear"/>
            <w:tcMar>
              <w:top w:type="dxa" w:w="80"/>
              <w:left w:type="dxa" w:w="100"/>
              <w:bottom w:type="dxa" w:w="80"/>
              <w:right w:type="dxa" w:w="100"/>
            </w:tcMar>
          </w:tcPr>
          <w:p>
            <w:pPr>
              <w:spacing w:after="40"/>
            </w:pPr>
            <w:r>
              <w:rPr>
                <w:sz w:val="20"/>
                <w:szCs w:val="20"/>
              </w:rPr>
              <w:t xml:space="preserve">Partially — "back pain specialist" in ads only</w:t>
            </w:r>
          </w:p>
        </w:tc>
        <w:tc>
          <w:tcPr>
            <w:tcW w:type="dxa" w:w="3116"/>
            <w:shd w:fill="FFFFFF" w:color="auto" w:val="clear"/>
            <w:tcMar>
              <w:top w:type="dxa" w:w="80"/>
              <w:left w:type="dxa" w:w="100"/>
              <w:bottom w:type="dxa" w:w="80"/>
              <w:right w:type="dxa" w:w="100"/>
            </w:tcMar>
          </w:tcPr>
          <w:p>
            <w:pPr>
              <w:spacing w:after="40"/>
            </w:pPr>
            <w:r>
              <w:rPr>
                <w:sz w:val="20"/>
                <w:szCs w:val="20"/>
              </w:rPr>
              <w:t xml:space="preserve">Add to /conditions/spine-surgery on-page copy</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Neck Pain</w:t>
            </w:r>
          </w:p>
        </w:tc>
        <w:tc>
          <w:tcPr>
            <w:tcW w:type="dxa" w:w="3116"/>
            <w:shd w:fill="EAF2F2" w:color="auto" w:val="clear"/>
            <w:tcMar>
              <w:top w:type="dxa" w:w="80"/>
              <w:left w:type="dxa" w:w="100"/>
              <w:bottom w:type="dxa" w:w="80"/>
              <w:right w:type="dxa" w:w="100"/>
            </w:tcMar>
          </w:tcPr>
          <w:p>
            <w:pPr>
              <w:spacing w:after="40"/>
            </w:pPr>
            <w:r>
              <w:rPr>
                <w:sz w:val="20"/>
                <w:szCs w:val="20"/>
              </w:rPr>
              <w:t xml:space="preserve">Not covered</w:t>
            </w:r>
          </w:p>
        </w:tc>
        <w:tc>
          <w:tcPr>
            <w:tcW w:type="dxa" w:w="3116"/>
            <w:shd w:fill="EAF2F2" w:color="auto" w:val="clear"/>
            <w:tcMar>
              <w:top w:type="dxa" w:w="80"/>
              <w:left w:type="dxa" w:w="100"/>
              <w:bottom w:type="dxa" w:w="80"/>
              <w:right w:type="dxa" w:w="100"/>
            </w:tcMar>
          </w:tcPr>
          <w:p>
            <w:pPr>
              <w:spacing w:after="40"/>
            </w:pPr>
            <w:r>
              <w:rPr>
                <w:sz w:val="20"/>
                <w:szCs w:val="20"/>
              </w:rPr>
              <w:t xml:space="preserve">Add — common entry symptom for cervical spine cases</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Slip Disc</w:t>
            </w:r>
          </w:p>
        </w:tc>
        <w:tc>
          <w:tcPr>
            <w:tcW w:type="dxa" w:w="3116"/>
            <w:shd w:fill="FFFFFF" w:color="auto" w:val="clear"/>
            <w:tcMar>
              <w:top w:type="dxa" w:w="80"/>
              <w:left w:type="dxa" w:w="100"/>
              <w:bottom w:type="dxa" w:w="80"/>
              <w:right w:type="dxa" w:w="100"/>
            </w:tcMar>
          </w:tcPr>
          <w:p>
            <w:pPr>
              <w:spacing w:after="40"/>
            </w:pPr>
            <w:r>
              <w:rPr>
                <w:sz w:val="20"/>
                <w:szCs w:val="20"/>
              </w:rPr>
              <w:t xml:space="preserve">Covered as "herniated disc" / "slipped disc" in Ads, not confirmed on-site copy</w:t>
            </w:r>
          </w:p>
        </w:tc>
        <w:tc>
          <w:tcPr>
            <w:tcW w:type="dxa" w:w="3116"/>
            <w:shd w:fill="FFFFFF" w:color="auto" w:val="clear"/>
            <w:tcMar>
              <w:top w:type="dxa" w:w="80"/>
              <w:left w:type="dxa" w:w="100"/>
              <w:bottom w:type="dxa" w:w="80"/>
              <w:right w:type="dxa" w:w="100"/>
            </w:tcMar>
          </w:tcPr>
          <w:p>
            <w:pPr>
              <w:spacing w:after="40"/>
            </w:pPr>
            <w:r>
              <w:rPr>
                <w:sz w:val="20"/>
                <w:szCs w:val="20"/>
              </w:rPr>
              <w:t xml:space="preserve">Add colloquial "slip disc" phrasing on-site (patients search this term, not just "herniated disc")</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Brain Hemorrhage</w:t>
            </w:r>
          </w:p>
        </w:tc>
        <w:tc>
          <w:tcPr>
            <w:tcW w:type="dxa" w:w="3116"/>
            <w:shd w:fill="EAF2F2" w:color="auto" w:val="clear"/>
            <w:tcMar>
              <w:top w:type="dxa" w:w="80"/>
              <w:left w:type="dxa" w:w="100"/>
              <w:bottom w:type="dxa" w:w="80"/>
              <w:right w:type="dxa" w:w="100"/>
            </w:tcMar>
          </w:tcPr>
          <w:p>
            <w:pPr>
              <w:spacing w:after="40"/>
            </w:pPr>
            <w:r>
              <w:rPr>
                <w:sz w:val="20"/>
                <w:szCs w:val="20"/>
              </w:rPr>
              <w:t xml:space="preserve">Not covered on-site (though it's one of his actual published specialties)</w:t>
            </w:r>
          </w:p>
        </w:tc>
        <w:tc>
          <w:tcPr>
            <w:tcW w:type="dxa" w:w="3116"/>
            <w:shd w:fill="EAF2F2" w:color="auto" w:val="clear"/>
            <w:tcMar>
              <w:top w:type="dxa" w:w="80"/>
              <w:left w:type="dxa" w:w="100"/>
              <w:bottom w:type="dxa" w:w="80"/>
              <w:right w:type="dxa" w:w="100"/>
            </w:tcMar>
          </w:tcPr>
          <w:p>
            <w:pPr>
              <w:spacing w:after="40"/>
            </w:pPr>
            <w:r>
              <w:rPr>
                <w:sz w:val="20"/>
                <w:szCs w:val="20"/>
              </w:rPr>
              <w:t xml:space="preserve">Add — direct match to a real clinical specialty, currently a missed opportunity</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Khammam Neurosurgeon</w:t>
            </w:r>
          </w:p>
        </w:tc>
        <w:tc>
          <w:tcPr>
            <w:tcW w:type="dxa" w:w="3116"/>
            <w:shd w:fill="FFFFFF" w:color="auto" w:val="clear"/>
            <w:tcMar>
              <w:top w:type="dxa" w:w="80"/>
              <w:left w:type="dxa" w:w="100"/>
              <w:bottom w:type="dxa" w:w="80"/>
              <w:right w:type="dxa" w:w="100"/>
            </w:tcMar>
          </w:tcPr>
          <w:p>
            <w:pPr>
              <w:spacing w:after="40"/>
            </w:pPr>
            <w:r>
              <w:rPr>
                <w:sz w:val="20"/>
                <w:szCs w:val="20"/>
              </w:rPr>
              <w:t xml:space="preserve">Covered</w:t>
            </w:r>
          </w:p>
        </w:tc>
        <w:tc>
          <w:tcPr>
            <w:tcW w:type="dxa" w:w="3116"/>
            <w:shd w:fill="FFFFFF" w:color="auto" w:val="clear"/>
            <w:tcMar>
              <w:top w:type="dxa" w:w="80"/>
              <w:left w:type="dxa" w:w="100"/>
              <w:bottom w:type="dxa" w:w="80"/>
              <w:right w:type="dxa" w:w="100"/>
            </w:tcMar>
          </w:tcPr>
          <w:p>
            <w:pPr>
              <w:spacing w:after="40"/>
            </w:pPr>
            <w:r>
              <w:rPr>
                <w:sz w:val="20"/>
                <w:szCs w:val="20"/>
              </w:rPr>
              <w:t xml:space="preserve">None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Best Neurosurgeon in Khammam</w:t>
            </w:r>
          </w:p>
        </w:tc>
        <w:tc>
          <w:tcPr>
            <w:tcW w:type="dxa" w:w="3116"/>
            <w:shd w:fill="EAF2F2" w:color="auto" w:val="clear"/>
            <w:tcMar>
              <w:top w:type="dxa" w:w="80"/>
              <w:left w:type="dxa" w:w="100"/>
              <w:bottom w:type="dxa" w:w="80"/>
              <w:right w:type="dxa" w:w="100"/>
            </w:tcMar>
          </w:tcPr>
          <w:p>
            <w:pPr>
              <w:spacing w:after="40"/>
            </w:pPr>
            <w:r>
              <w:rPr>
                <w:sz w:val="20"/>
                <w:szCs w:val="20"/>
              </w:rPr>
              <w:t xml:space="preserve">Covered in meta/ads, avoid as an unqualified on-site superiority claim (see below)</w:t>
            </w:r>
          </w:p>
        </w:tc>
        <w:tc>
          <w:tcPr>
            <w:tcW w:type="dxa" w:w="3116"/>
            <w:shd w:fill="EAF2F2" w:color="auto" w:val="clear"/>
            <w:tcMar>
              <w:top w:type="dxa" w:w="80"/>
              <w:left w:type="dxa" w:w="100"/>
              <w:bottom w:type="dxa" w:w="80"/>
              <w:right w:type="dxa" w:w="100"/>
            </w:tcMar>
          </w:tcPr>
          <w:p>
            <w:pPr>
              <w:spacing w:after="40"/>
            </w:pPr>
            <w:r>
              <w:rPr>
                <w:sz w:val="20"/>
                <w:szCs w:val="20"/>
              </w:rPr>
              <w:t xml:space="preserve">Use carefully — see compliance note</w:t>
            </w:r>
          </w:p>
        </w:tc>
      </w:tr>
      <w:tr>
        <w:tc>
          <w:tcPr>
            <w:tcW w:type="dxa" w:w="3116"/>
            <w:shd w:fill="FFFFFF" w:color="auto" w:val="clear"/>
            <w:tcMar>
              <w:top w:type="dxa" w:w="80"/>
              <w:left w:type="dxa" w:w="100"/>
              <w:bottom w:type="dxa" w:w="80"/>
              <w:right w:type="dxa" w:w="100"/>
            </w:tcMar>
          </w:tcPr>
          <w:p>
            <w:pPr>
              <w:spacing w:after="40"/>
            </w:pPr>
            <w:r>
              <w:rPr>
                <w:sz w:val="20"/>
                <w:szCs w:val="20"/>
              </w:rPr>
              <w:t xml:space="preserve">Emergency Brain Surgery</w:t>
            </w:r>
          </w:p>
        </w:tc>
        <w:tc>
          <w:tcPr>
            <w:tcW w:type="dxa" w:w="3116"/>
            <w:shd w:fill="FFFFFF" w:color="auto" w:val="clear"/>
            <w:tcMar>
              <w:top w:type="dxa" w:w="80"/>
              <w:left w:type="dxa" w:w="100"/>
              <w:bottom w:type="dxa" w:w="80"/>
              <w:right w:type="dxa" w:w="100"/>
            </w:tcMar>
          </w:tcPr>
          <w:p>
            <w:pPr>
              <w:spacing w:after="40"/>
            </w:pPr>
            <w:r>
              <w:rPr>
                <w:sz w:val="20"/>
                <w:szCs w:val="20"/>
              </w:rPr>
              <w:t xml:space="preserve">Covered via /conditions/brain-trauma and /lp/emergency-neurosurgery-khammam</w:t>
            </w:r>
          </w:p>
        </w:tc>
        <w:tc>
          <w:tcPr>
            <w:tcW w:type="dxa" w:w="3116"/>
            <w:shd w:fill="FFFFFF" w:color="auto" w:val="clear"/>
            <w:tcMar>
              <w:top w:type="dxa" w:w="80"/>
              <w:left w:type="dxa" w:w="100"/>
              <w:bottom w:type="dxa" w:w="80"/>
              <w:right w:type="dxa" w:w="100"/>
            </w:tcMar>
          </w:tcPr>
          <w:p>
            <w:pPr>
              <w:spacing w:after="40"/>
            </w:pPr>
            <w:r>
              <w:rPr>
                <w:sz w:val="20"/>
                <w:szCs w:val="20"/>
              </w:rPr>
              <w:t xml:space="preserve">None</w:t>
            </w:r>
          </w:p>
        </w:tc>
      </w:tr>
      <w:tr>
        <w:tc>
          <w:tcPr>
            <w:tcW w:type="dxa" w:w="3116"/>
            <w:shd w:fill="EAF2F2" w:color="auto" w:val="clear"/>
            <w:tcMar>
              <w:top w:type="dxa" w:w="80"/>
              <w:left w:type="dxa" w:w="100"/>
              <w:bottom w:type="dxa" w:w="80"/>
              <w:right w:type="dxa" w:w="100"/>
            </w:tcMar>
          </w:tcPr>
          <w:p>
            <w:pPr>
              <w:spacing w:after="40"/>
            </w:pPr>
            <w:r>
              <w:rPr>
                <w:sz w:val="20"/>
                <w:szCs w:val="20"/>
              </w:rPr>
              <w:t xml:space="preserve">Emergency Spine Surgery</w:t>
            </w:r>
          </w:p>
        </w:tc>
        <w:tc>
          <w:tcPr>
            <w:tcW w:type="dxa" w:w="3116"/>
            <w:shd w:fill="EAF2F2" w:color="auto" w:val="clear"/>
            <w:tcMar>
              <w:top w:type="dxa" w:w="80"/>
              <w:left w:type="dxa" w:w="100"/>
              <w:bottom w:type="dxa" w:w="80"/>
              <w:right w:type="dxa" w:w="100"/>
            </w:tcMar>
          </w:tcPr>
          <w:p>
            <w:pPr>
              <w:spacing w:after="40"/>
            </w:pPr>
            <w:r>
              <w:rPr>
                <w:sz w:val="20"/>
                <w:szCs w:val="20"/>
              </w:rPr>
              <w:t xml:space="preserve">Not explicitly covered — spine page doesn't mention emergency context</w:t>
            </w:r>
          </w:p>
        </w:tc>
        <w:tc>
          <w:tcPr>
            <w:tcW w:type="dxa" w:w="3116"/>
            <w:shd w:fill="EAF2F2" w:color="auto" w:val="clear"/>
            <w:tcMar>
              <w:top w:type="dxa" w:w="80"/>
              <w:left w:type="dxa" w:w="100"/>
              <w:bottom w:type="dxa" w:w="80"/>
              <w:right w:type="dxa" w:w="100"/>
            </w:tcMar>
          </w:tcPr>
          <w:p>
            <w:pPr>
              <w:spacing w:after="40"/>
            </w:pPr>
            <w:r>
              <w:rPr>
                <w:sz w:val="20"/>
                <w:szCs w:val="20"/>
              </w:rPr>
              <w:t xml:space="preserve">Add — spine trauma is also an emergency scenario, currently under-signaled</w:t>
            </w:r>
          </w:p>
        </w:tc>
      </w:tr>
    </w:tbl>
    <w:p>
      <w:pPr>
        <w:spacing w:after="200"/>
      </w:pPr>
      <w:r>
        <w:rPr>
          <w:i/>
          <w:iCs/>
          <w:color w:val="666666"/>
          <w:sz w:val="20"/>
          <w:szCs w:val="20"/>
        </w:rPr>
        <w:t xml:space="preserve">Compliance note on "Best Neurosurgeon in Khammam": fine as a keyword/meta target, but avoid stating it as an unqualified factual claim in body copy — medical marketing guidelines (and Google Ads healthcare policy, noted in the earlier Brand Strategy doc) both favor "trusted," "experienced," or "leading" framing over unverifiable superlatives.</w:t>
      </w:r>
    </w:p>
    <w:p>
      <w:r>
        <w:br w:type="page"/>
      </w:r>
    </w:p>
    <w:p>
      <w:pPr>
        <w:pStyle w:val="Heading1"/>
        <w:spacing w:after="200" w:before="400"/>
      </w:pPr>
      <w:r>
        <w:t xml:space="preserve">6. Knowledge Graph Strategy</w:t>
      </w:r>
    </w:p>
    <w:p>
      <w:pPr>
        <w:pStyle w:val="ListParagraph"/>
        <w:numPr>
          <w:ilvl w:val="0"/>
          <w:numId w:val="1"/>
        </w:numPr>
        <w:spacing w:after="60"/>
      </w:pPr>
      <w:r>
        <w:t xml:space="preserve">Name consolidation (Section 3) is the single highest-leverage action — Google's entity resolution relies heavily on consistent name strings across sameAs-linkable profiles.</w:t>
      </w:r>
    </w:p>
    <w:p>
      <w:pPr>
        <w:pStyle w:val="ListParagraph"/>
        <w:numPr>
          <w:ilvl w:val="0"/>
          <w:numId w:val="1"/>
        </w:numPr>
        <w:spacing w:after="60"/>
      </w:pPr>
      <w:r>
        <w:t xml:space="preserve">Add sameAs array to the Physician schema linking to every verified profile: Google Business Profile URL, official social profiles (LinkedIn, Instagram, Facebook if they exist under a consistent name), and — carefully — the Mamata Medical College neurosurgery faculty page, since that page already correctly places him in the neurosurgery department for part of the record.</w:t>
      </w:r>
    </w:p>
    <w:p>
      <w:pPr>
        <w:pStyle w:val="ListParagraph"/>
        <w:numPr>
          <w:ilvl w:val="0"/>
          <w:numId w:val="1"/>
        </w:numPr>
        <w:spacing w:after="60"/>
      </w:pPr>
      <w:r>
        <w:t xml:space="preserve">Create/claim consistent-name profiles on Practo, Lybrate, and Justdial (see Section 8, Off-Page SEO) using "Dr. Gade Ramakrishna Reddy, Consultant Neurosurgeon" verbatim as the profile name and headline — these are exactly the kind of structured, high-authority profile pages Google's entity systems draw from.</w:t>
      </w:r>
    </w:p>
    <w:p>
      <w:pPr>
        <w:pStyle w:val="ListParagraph"/>
        <w:numPr>
          <w:ilvl w:val="0"/>
          <w:numId w:val="1"/>
        </w:numPr>
        <w:spacing w:after="60"/>
      </w:pPr>
      <w:r>
        <w:t xml:space="preserve">Avoid creating a Wikipedia page speculatively — Wikipedia has strict notability requirements for medical professionals and an unsuccessful/promotional-looking page attempt can itself become a negative signal. Focus instead on Wikipedia-style consistency (infobox-like clarity: name, qualifications, specialty, affiliation, repeated identically everywhere) without attempting Wikipedia itself at this stage.</w:t>
      </w:r>
    </w:p>
    <w:p>
      <w:pPr>
        <w:pStyle w:val="ListParagraph"/>
        <w:numPr>
          <w:ilvl w:val="0"/>
          <w:numId w:val="1"/>
        </w:numPr>
        <w:spacing w:after="60"/>
      </w:pPr>
      <w:r>
        <w:t xml:space="preserve">Once GBP, site schema, and 2–3 directory profiles all agree on the same name, specialty, and hospital, request re-crawling via Search Console's URL Inspection tool for the homepage and About page to accelerate re-indexing rather than waiting for natural recrawl.</w:t>
      </w:r>
    </w:p>
    <w:p>
      <w:r>
        <w:br w:type="page"/>
      </w:r>
    </w:p>
    <w:p>
      <w:pPr>
        <w:pStyle w:val="Heading1"/>
        <w:spacing w:after="200" w:before="400"/>
      </w:pPr>
      <w:r>
        <w:t xml:space="preserve">7. Local SEO Roadmap</w:t>
      </w:r>
    </w:p>
    <w:p>
      <w:pPr>
        <w:spacing w:after="120"/>
      </w:pPr>
      <w:r>
        <w:t xml:space="preserve">This builds on, and does not replace, the Local SEO Strategy already delivered in this engagement. New items specific to the entity-correction goal:</w:t>
      </w:r>
    </w:p>
    <w:p>
      <w:pPr>
        <w:pStyle w:val="ListParagraph"/>
        <w:numPr>
          <w:ilvl w:val="0"/>
          <w:numId w:val="1"/>
        </w:numPr>
        <w:spacing w:after="60"/>
      </w:pPr>
      <w:r>
        <w:t xml:space="preserve">Ensure NAP + specialty phrase ("Consultant Neurosurgeon") appears identically on every directory citation, not just the address/phone — most citation audits check NAP only; this task needs specialty-string consistency too.</w:t>
      </w:r>
    </w:p>
    <w:p>
      <w:pPr>
        <w:pStyle w:val="ListParagraph"/>
        <w:numPr>
          <w:ilvl w:val="0"/>
          <w:numId w:val="1"/>
        </w:numPr>
        <w:spacing w:after="60"/>
      </w:pPr>
      <w:r>
        <w:t xml:space="preserve">Prioritize citation updates on Practo, Lybrate, Justdial, Skedoc, MFine — these are the exact aggregator domains already outranking individual Khammam neurosurgeons in generic search (confirmed in the original BUILD.md competitor research), so they carry real authority weight for entity signals.</w:t>
      </w:r>
    </w:p>
    <w:p>
      <w:pPr>
        <w:pStyle w:val="ListParagraph"/>
        <w:numPr>
          <w:ilvl w:val="0"/>
          <w:numId w:val="1"/>
        </w:numPr>
        <w:spacing w:after="60"/>
      </w:pPr>
      <w:r>
        <w:t xml:space="preserve">Nearby-city content (Kothagudem, Bhadrachalam, Suryapet) should consistently pair location with "neurosurgeon" / "brain and spine surgeon," reinforcing the specialty at the same time as the geography — already reflected in the Google Ads keyword set, extend the same pairing into organic content.</w:t>
      </w:r>
    </w:p>
    <w:p>
      <w:r>
        <w:br w:type="page"/>
      </w:r>
    </w:p>
    <w:p>
      <w:pPr>
        <w:pStyle w:val="Heading1"/>
        <w:spacing w:after="200" w:before="400"/>
      </w:pPr>
      <w:r>
        <w:t xml:space="preserve">8. Off-Page SEO Recommendations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A5F" w:color="auto" w:val="clear"/>
            <w:tcMar>
              <w:top w:type="dxa" w:w="80"/>
              <w:left w:type="dxa" w:w="100"/>
              <w:bottom w:type="dxa" w:w="80"/>
              <w:right w:type="dxa" w:w="100"/>
            </w:tcMar>
          </w:tcPr>
          <w:p>
            <w:r>
              <w:rPr>
                <w:b/>
                <w:bCs/>
                <w:color w:val="FFFFFF"/>
                <w:sz w:val="20"/>
                <w:szCs w:val="20"/>
              </w:rPr>
              <w:t xml:space="preserve">Platform</w:t>
            </w:r>
          </w:p>
        </w:tc>
        <w:tc>
          <w:tcPr>
            <w:tcW w:type="dxa" w:w="4675"/>
            <w:shd w:fill="1F3A5F" w:color="auto" w:val="clear"/>
            <w:tcMar>
              <w:top w:type="dxa" w:w="80"/>
              <w:left w:type="dxa" w:w="100"/>
              <w:bottom w:type="dxa" w:w="80"/>
              <w:right w:type="dxa" w:w="100"/>
            </w:tcMar>
          </w:tcPr>
          <w:p>
            <w:r>
              <w:rPr>
                <w:b/>
                <w:bCs/>
                <w:color w:val="FFFFFF"/>
                <w:sz w:val="20"/>
                <w:szCs w:val="20"/>
              </w:rPr>
              <w:t xml:space="preserve">Action</w:t>
            </w:r>
          </w:p>
        </w:tc>
      </w:tr>
      <w:tr>
        <w:tc>
          <w:tcPr>
            <w:tcW w:type="dxa" w:w="4675"/>
            <w:shd w:fill="FFFFFF" w:color="auto" w:val="clear"/>
            <w:tcMar>
              <w:top w:type="dxa" w:w="80"/>
              <w:left w:type="dxa" w:w="100"/>
              <w:bottom w:type="dxa" w:w="80"/>
              <w:right w:type="dxa" w:w="100"/>
            </w:tcMar>
          </w:tcPr>
          <w:p>
            <w:pPr>
              <w:spacing w:after="40"/>
            </w:pPr>
            <w:r>
              <w:rPr>
                <w:sz w:val="20"/>
                <w:szCs w:val="20"/>
              </w:rPr>
              <w:t xml:space="preserve">Practo</w:t>
            </w:r>
          </w:p>
        </w:tc>
        <w:tc>
          <w:tcPr>
            <w:tcW w:type="dxa" w:w="4675"/>
            <w:shd w:fill="FFFFFF" w:color="auto" w:val="clear"/>
            <w:tcMar>
              <w:top w:type="dxa" w:w="80"/>
              <w:left w:type="dxa" w:w="100"/>
              <w:bottom w:type="dxa" w:w="80"/>
              <w:right w:type="dxa" w:w="100"/>
            </w:tcMar>
          </w:tcPr>
          <w:p>
            <w:pPr>
              <w:spacing w:after="40"/>
            </w:pPr>
            <w:r>
              <w:rPr>
                <w:sz w:val="20"/>
                <w:szCs w:val="20"/>
              </w:rPr>
              <w:t xml:space="preserve">Claim/create profile as "Dr. Gade Ramakrishna Reddy, Consultant Neurosurgeon" — verify not already auto-generated under a different name</w:t>
            </w:r>
          </w:p>
        </w:tc>
      </w:tr>
      <w:tr>
        <w:tc>
          <w:tcPr>
            <w:tcW w:type="dxa" w:w="4675"/>
            <w:shd w:fill="EAF2F2" w:color="auto" w:val="clear"/>
            <w:tcMar>
              <w:top w:type="dxa" w:w="80"/>
              <w:left w:type="dxa" w:w="100"/>
              <w:bottom w:type="dxa" w:w="80"/>
              <w:right w:type="dxa" w:w="100"/>
            </w:tcMar>
          </w:tcPr>
          <w:p>
            <w:pPr>
              <w:spacing w:after="40"/>
            </w:pPr>
            <w:r>
              <w:rPr>
                <w:sz w:val="20"/>
                <w:szCs w:val="20"/>
              </w:rPr>
              <w:t xml:space="preserve">Lybrate</w:t>
            </w:r>
          </w:p>
        </w:tc>
        <w:tc>
          <w:tcPr>
            <w:tcW w:type="dxa" w:w="4675"/>
            <w:shd w:fill="EAF2F2" w:color="auto" w:val="clear"/>
            <w:tcMar>
              <w:top w:type="dxa" w:w="80"/>
              <w:left w:type="dxa" w:w="100"/>
              <w:bottom w:type="dxa" w:w="80"/>
              <w:right w:type="dxa" w:w="100"/>
            </w:tcMar>
          </w:tcPr>
          <w:p>
            <w:pPr>
              <w:spacing w:after="40"/>
            </w:pPr>
            <w:r>
              <w:rPr>
                <w:sz w:val="20"/>
                <w:szCs w:val="20"/>
              </w:rPr>
              <w:t xml:space="preserve">Same — check for and merge/flag any duplicate auto-generated listing under academic-era name variants</w:t>
            </w:r>
          </w:p>
        </w:tc>
      </w:tr>
      <w:tr>
        <w:tc>
          <w:tcPr>
            <w:tcW w:type="dxa" w:w="4675"/>
            <w:shd w:fill="FFFFFF" w:color="auto" w:val="clear"/>
            <w:tcMar>
              <w:top w:type="dxa" w:w="80"/>
              <w:left w:type="dxa" w:w="100"/>
              <w:bottom w:type="dxa" w:w="80"/>
              <w:right w:type="dxa" w:w="100"/>
            </w:tcMar>
          </w:tcPr>
          <w:p>
            <w:pPr>
              <w:spacing w:after="40"/>
            </w:pPr>
            <w:r>
              <w:rPr>
                <w:sz w:val="20"/>
                <w:szCs w:val="20"/>
              </w:rPr>
              <w:t xml:space="preserve">Justdial</w:t>
            </w:r>
          </w:p>
        </w:tc>
        <w:tc>
          <w:tcPr>
            <w:tcW w:type="dxa" w:w="4675"/>
            <w:shd w:fill="FFFFFF" w:color="auto" w:val="clear"/>
            <w:tcMar>
              <w:top w:type="dxa" w:w="80"/>
              <w:left w:type="dxa" w:w="100"/>
              <w:bottom w:type="dxa" w:w="80"/>
              <w:right w:type="dxa" w:w="100"/>
            </w:tcMar>
          </w:tcPr>
          <w:p>
            <w:pPr>
              <w:spacing w:after="40"/>
            </w:pPr>
            <w:r>
              <w:rPr>
                <w:sz w:val="20"/>
                <w:szCs w:val="20"/>
              </w:rPr>
              <w:t xml:space="preserve">Update listing category to Neurosurgeon, match NAP exactly to GBP</w:t>
            </w:r>
          </w:p>
        </w:tc>
      </w:tr>
      <w:tr>
        <w:tc>
          <w:tcPr>
            <w:tcW w:type="dxa" w:w="4675"/>
            <w:shd w:fill="EAF2F2" w:color="auto" w:val="clear"/>
            <w:tcMar>
              <w:top w:type="dxa" w:w="80"/>
              <w:left w:type="dxa" w:w="100"/>
              <w:bottom w:type="dxa" w:w="80"/>
              <w:right w:type="dxa" w:w="100"/>
            </w:tcMar>
          </w:tcPr>
          <w:p>
            <w:pPr>
              <w:spacing w:after="40"/>
            </w:pPr>
            <w:r>
              <w:rPr>
                <w:sz w:val="20"/>
                <w:szCs w:val="20"/>
              </w:rPr>
              <w:t xml:space="preserve">Skedoc</w:t>
            </w:r>
          </w:p>
        </w:tc>
        <w:tc>
          <w:tcPr>
            <w:tcW w:type="dxa" w:w="4675"/>
            <w:shd w:fill="EAF2F2" w:color="auto" w:val="clear"/>
            <w:tcMar>
              <w:top w:type="dxa" w:w="80"/>
              <w:left w:type="dxa" w:w="100"/>
              <w:bottom w:type="dxa" w:w="80"/>
              <w:right w:type="dxa" w:w="100"/>
            </w:tcMar>
          </w:tcPr>
          <w:p>
            <w:pPr>
              <w:spacing w:after="40"/>
            </w:pPr>
            <w:r>
              <w:rPr>
                <w:sz w:val="20"/>
                <w:szCs w:val="20"/>
              </w:rPr>
              <w:t xml:space="preserve">Already indexed under "neurosurgeon" category search in Khammam (confirmed in this audit's research) — verify the profile itself, not just category page, uses correct name/specialty</w:t>
            </w:r>
          </w:p>
        </w:tc>
      </w:tr>
      <w:tr>
        <w:tc>
          <w:tcPr>
            <w:tcW w:type="dxa" w:w="4675"/>
            <w:shd w:fill="FFFFFF" w:color="auto" w:val="clear"/>
            <w:tcMar>
              <w:top w:type="dxa" w:w="80"/>
              <w:left w:type="dxa" w:w="100"/>
              <w:bottom w:type="dxa" w:w="80"/>
              <w:right w:type="dxa" w:w="100"/>
            </w:tcMar>
          </w:tcPr>
          <w:p>
            <w:pPr>
              <w:spacing w:after="40"/>
            </w:pPr>
            <w:r>
              <w:rPr>
                <w:sz w:val="20"/>
                <w:szCs w:val="20"/>
              </w:rPr>
              <w:t xml:space="preserve">IndiaMART Health / clinic listings</w:t>
            </w:r>
          </w:p>
        </w:tc>
        <w:tc>
          <w:tcPr>
            <w:tcW w:type="dxa" w:w="4675"/>
            <w:shd w:fill="FFFFFF" w:color="auto" w:val="clear"/>
            <w:tcMar>
              <w:top w:type="dxa" w:w="80"/>
              <w:left w:type="dxa" w:w="100"/>
              <w:bottom w:type="dxa" w:w="80"/>
              <w:right w:type="dxa" w:w="100"/>
            </w:tcMar>
          </w:tcPr>
          <w:p>
            <w:pPr>
              <w:spacing w:after="40"/>
            </w:pPr>
            <w:r>
              <w:rPr>
                <w:sz w:val="20"/>
                <w:szCs w:val="20"/>
              </w:rPr>
              <w:t xml:space="preserve">Lower priority — evaluate only after primary directories are consistent</w:t>
            </w:r>
          </w:p>
        </w:tc>
      </w:tr>
      <w:tr>
        <w:tc>
          <w:tcPr>
            <w:tcW w:type="dxa" w:w="4675"/>
            <w:shd w:fill="EAF2F2" w:color="auto" w:val="clear"/>
            <w:tcMar>
              <w:top w:type="dxa" w:w="80"/>
              <w:left w:type="dxa" w:w="100"/>
              <w:bottom w:type="dxa" w:w="80"/>
              <w:right w:type="dxa" w:w="100"/>
            </w:tcMar>
          </w:tcPr>
          <w:p>
            <w:pPr>
              <w:spacing w:after="40"/>
            </w:pPr>
            <w:r>
              <w:rPr>
                <w:sz w:val="20"/>
                <w:szCs w:val="20"/>
              </w:rPr>
              <w:t xml:space="preserve">Medical associations</w:t>
            </w:r>
          </w:p>
        </w:tc>
        <w:tc>
          <w:tcPr>
            <w:tcW w:type="dxa" w:w="4675"/>
            <w:shd w:fill="EAF2F2" w:color="auto" w:val="clear"/>
            <w:tcMar>
              <w:top w:type="dxa" w:w="80"/>
              <w:left w:type="dxa" w:w="100"/>
              <w:bottom w:type="dxa" w:w="80"/>
              <w:right w:type="dxa" w:w="100"/>
            </w:tcMar>
          </w:tcPr>
          <w:p>
            <w:pPr>
              <w:spacing w:after="40"/>
            </w:pPr>
            <w:r>
              <w:rPr>
                <w:sz w:val="20"/>
                <w:szCs w:val="20"/>
              </w:rPr>
              <w:t xml:space="preserve">If eligible, membership/listing with Neurological Society of India or Telangana state chapter adds high-authority third-party confirmation of specialty</w:t>
            </w:r>
          </w:p>
        </w:tc>
      </w:tr>
      <w:tr>
        <w:tc>
          <w:tcPr>
            <w:tcW w:type="dxa" w:w="4675"/>
            <w:shd w:fill="FFFFFF" w:color="auto" w:val="clear"/>
            <w:tcMar>
              <w:top w:type="dxa" w:w="80"/>
              <w:left w:type="dxa" w:w="100"/>
              <w:bottom w:type="dxa" w:w="80"/>
              <w:right w:type="dxa" w:w="100"/>
            </w:tcMar>
          </w:tcPr>
          <w:p>
            <w:pPr>
              <w:spacing w:after="40"/>
            </w:pPr>
            <w:r>
              <w:rPr>
                <w:sz w:val="20"/>
                <w:szCs w:val="20"/>
              </w:rPr>
              <w:t xml:space="preserve">News/press</w:t>
            </w:r>
          </w:p>
        </w:tc>
        <w:tc>
          <w:tcPr>
            <w:tcW w:type="dxa" w:w="4675"/>
            <w:shd w:fill="FFFFFF" w:color="auto" w:val="clear"/>
            <w:tcMar>
              <w:top w:type="dxa" w:w="80"/>
              <w:left w:type="dxa" w:w="100"/>
              <w:bottom w:type="dxa" w:w="80"/>
              <w:right w:type="dxa" w:w="100"/>
            </w:tcMar>
          </w:tcPr>
          <w:p>
            <w:pPr>
              <w:spacing w:after="40"/>
            </w:pPr>
            <w:r>
              <w:rPr>
                <w:sz w:val="20"/>
                <w:szCs w:val="20"/>
              </w:rPr>
              <w:t xml:space="preserve">A short local press mention (health camp, awareness talk — already planned in Content Strategy) creates a fresh, easily-crawled, unambiguous "neurosurgeon" mention</w:t>
            </w:r>
          </w:p>
        </w:tc>
      </w:tr>
    </w:tbl>
    <w:p>
      <w:pPr>
        <w:pStyle w:val="Heading1"/>
        <w:spacing w:after="200" w:before="400"/>
      </w:pPr>
      <w:r>
        <w:t xml:space="preserve">9. 90-Day SEO Plan</w:t>
      </w:r>
    </w:p>
    <w:p>
      <w:pPr>
        <w:pStyle w:val="Heading2"/>
        <w:spacing w:after="150" w:before="300"/>
      </w:pPr>
      <w:r>
        <w:t xml:space="preserve">Days 1–14 — Critical fixes</w:t>
      </w:r>
    </w:p>
    <w:p>
      <w:pPr>
        <w:pStyle w:val="ListParagraph"/>
        <w:numPr>
          <w:ilvl w:val="0"/>
          <w:numId w:val="1"/>
        </w:numPr>
        <w:spacing w:after="60"/>
      </w:pPr>
      <w:r>
        <w:t xml:space="preserve">Fix Physician schema description and add jobTitle, hospitalAffiliation, medicalSpecialty array (Section 4)</w:t>
      </w:r>
    </w:p>
    <w:p>
      <w:pPr>
        <w:pStyle w:val="ListParagraph"/>
        <w:numPr>
          <w:ilvl w:val="0"/>
          <w:numId w:val="1"/>
        </w:numPr>
        <w:spacing w:after="60"/>
      </w:pPr>
      <w:r>
        <w:t xml:space="preserve">Confirm GBP description update saved (Section 2)</w:t>
      </w:r>
    </w:p>
    <w:p>
      <w:pPr>
        <w:pStyle w:val="ListParagraph"/>
        <w:numPr>
          <w:ilvl w:val="0"/>
          <w:numId w:val="1"/>
        </w:numPr>
        <w:spacing w:after="60"/>
      </w:pPr>
      <w:r>
        <w:t xml:space="preserve">Decide and lock the canonical name strategy (Section 3) — this gates several other tasks</w:t>
      </w:r>
    </w:p>
    <w:p>
      <w:pPr>
        <w:pStyle w:val="ListParagraph"/>
        <w:numPr>
          <w:ilvl w:val="0"/>
          <w:numId w:val="1"/>
        </w:numPr>
        <w:spacing w:after="60"/>
      </w:pPr>
      <w:r>
        <w:t xml:space="preserve">Add missing target phrases to existing pages (stroke, neck pain, slip disc, brain hemorrhage, emergency spine surgery — Section 5)</w:t>
      </w:r>
    </w:p>
    <w:p>
      <w:pPr>
        <w:pStyle w:val="Heading2"/>
        <w:spacing w:after="150" w:before="300"/>
      </w:pPr>
      <w:r>
        <w:t xml:space="preserve">Days 15–45 — High-priority structural work</w:t>
      </w:r>
    </w:p>
    <w:p>
      <w:pPr>
        <w:pStyle w:val="ListParagraph"/>
        <w:numPr>
          <w:ilvl w:val="0"/>
          <w:numId w:val="1"/>
        </w:numPr>
        <w:spacing w:after="60"/>
      </w:pPr>
      <w:r>
        <w:t xml:space="preserve">Claim/correct Practo, Lybrate, Justdial listings with consistent name + specialty</w:t>
      </w:r>
    </w:p>
    <w:p>
      <w:pPr>
        <w:pStyle w:val="ListParagraph"/>
        <w:numPr>
          <w:ilvl w:val="0"/>
          <w:numId w:val="1"/>
        </w:numPr>
        <w:spacing w:after="60"/>
      </w:pPr>
      <w:r>
        <w:t xml:space="preserve">Add sameAs array to schema once directory profiles are live</w:t>
      </w:r>
    </w:p>
    <w:p>
      <w:pPr>
        <w:pStyle w:val="ListParagraph"/>
        <w:numPr>
          <w:ilvl w:val="0"/>
          <w:numId w:val="1"/>
        </w:numPr>
        <w:spacing w:after="60"/>
      </w:pPr>
      <w:r>
        <w:t xml:space="preserve">Add FAQPage schema to condition pages alongside new FAQ content</w:t>
      </w:r>
    </w:p>
    <w:p>
      <w:pPr>
        <w:pStyle w:val="ListParagraph"/>
        <w:numPr>
          <w:ilvl w:val="0"/>
          <w:numId w:val="1"/>
        </w:numPr>
        <w:spacing w:after="60"/>
      </w:pPr>
      <w:r>
        <w:t xml:space="preserve">Request re-indexing of homepage and About page via Search Console</w:t>
      </w:r>
    </w:p>
    <w:p>
      <w:pPr>
        <w:pStyle w:val="Heading2"/>
        <w:spacing w:after="150" w:before="300"/>
      </w:pPr>
      <w:r>
        <w:t xml:space="preserve">Days 46–75 — Medium-priority reinforcement</w:t>
      </w:r>
    </w:p>
    <w:p>
      <w:pPr>
        <w:pStyle w:val="ListParagraph"/>
        <w:numPr>
          <w:ilvl w:val="0"/>
          <w:numId w:val="1"/>
        </w:numPr>
        <w:spacing w:after="60"/>
      </w:pPr>
      <w:r>
        <w:t xml:space="preserve">Publish 2–3 blog/education pieces using target phrases naturally (Content Strategy doc cadence)</w:t>
      </w:r>
    </w:p>
    <w:p>
      <w:pPr>
        <w:pStyle w:val="ListParagraph"/>
        <w:numPr>
          <w:ilvl w:val="0"/>
          <w:numId w:val="1"/>
        </w:numPr>
        <w:spacing w:after="60"/>
      </w:pPr>
      <w:r>
        <w:t xml:space="preserve">Pursue one local press or association mention</w:t>
      </w:r>
    </w:p>
    <w:p>
      <w:pPr>
        <w:pStyle w:val="ListParagraph"/>
        <w:numPr>
          <w:ilvl w:val="0"/>
          <w:numId w:val="1"/>
        </w:numPr>
        <w:spacing w:after="60"/>
      </w:pPr>
      <w:r>
        <w:t xml:space="preserve">Add AggregateRating schema once a review-import workflow is confirmed reliable</w:t>
      </w:r>
    </w:p>
    <w:p>
      <w:pPr>
        <w:pStyle w:val="Heading2"/>
        <w:spacing w:after="150" w:before="300"/>
      </w:pPr>
      <w:r>
        <w:t xml:space="preserve">Days 76–90 — Monitoring &amp; iteration</w:t>
      </w:r>
    </w:p>
    <w:p>
      <w:pPr>
        <w:pStyle w:val="ListParagraph"/>
        <w:numPr>
          <w:ilvl w:val="0"/>
          <w:numId w:val="1"/>
        </w:numPr>
        <w:spacing w:after="60"/>
      </w:pPr>
      <w:r>
        <w:t xml:space="preserve">Re-run the "Dr Gade Ramakrishna Reddy Khammam" search test from this audit's opening problem statement and compare AI Overview / snippet language against the target identity</w:t>
      </w:r>
    </w:p>
    <w:p>
      <w:pPr>
        <w:pStyle w:val="ListParagraph"/>
        <w:numPr>
          <w:ilvl w:val="0"/>
          <w:numId w:val="1"/>
        </w:numPr>
        <w:spacing w:after="60"/>
      </w:pPr>
      <w:r>
        <w:t xml:space="preserve">Adjust any schema or citation still showing stale General Surgery framing</w:t>
      </w:r>
    </w:p>
    <w:p>
      <w:pPr>
        <w:pStyle w:val="ListParagraph"/>
        <w:numPr>
          <w:ilvl w:val="0"/>
          <w:numId w:val="1"/>
        </w:numPr>
        <w:spacing w:after="60"/>
      </w:pPr>
      <w:r>
        <w:t xml:space="preserve">Report findings and decide whether a second 90-day cycle is needed</w:t>
      </w:r>
    </w:p>
    <w:p>
      <w:pPr>
        <w:pStyle w:val="Heading1"/>
        <w:spacing w:after="200" w:before="400"/>
      </w:pPr>
      <w:r>
        <w:t xml:space="preserve">10. Action Priority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750"/>
      </w:tblGrid>
      <w:tr>
        <w:trPr>
          <w:tblHeader/>
        </w:trPr>
        <w:tc>
          <w:tcPr>
            <w:tcW w:type="dxa" w:w="5200"/>
            <w:shd w:fill="1F3A5F" w:color="auto" w:val="clear"/>
            <w:tcMar>
              <w:top w:type="dxa" w:w="80"/>
              <w:left w:type="dxa" w:w="100"/>
              <w:bottom w:type="dxa" w:w="80"/>
              <w:right w:type="dxa" w:w="100"/>
            </w:tcMar>
          </w:tcPr>
          <w:p>
            <w:r>
              <w:rPr>
                <w:b/>
                <w:bCs/>
                <w:color w:val="FFFFFF"/>
                <w:sz w:val="20"/>
                <w:szCs w:val="20"/>
              </w:rPr>
              <w:t xml:space="preserve">Action</w:t>
            </w:r>
          </w:p>
        </w:tc>
        <w:tc>
          <w:tcPr>
            <w:tcW w:type="dxa" w:w="1400"/>
            <w:shd w:fill="1F3A5F" w:color="auto" w:val="clear"/>
            <w:tcMar>
              <w:top w:type="dxa" w:w="80"/>
              <w:left w:type="dxa" w:w="100"/>
              <w:bottom w:type="dxa" w:w="80"/>
              <w:right w:type="dxa" w:w="100"/>
            </w:tcMar>
          </w:tcPr>
          <w:p>
            <w:r>
              <w:rPr>
                <w:b/>
                <w:bCs/>
                <w:color w:val="FFFFFF"/>
                <w:sz w:val="20"/>
                <w:szCs w:val="20"/>
              </w:rPr>
              <w:t xml:space="preserve">Priority</w:t>
            </w:r>
          </w:p>
        </w:tc>
        <w:tc>
          <w:tcPr>
            <w:tcW w:type="dxa" w:w="2750"/>
            <w:shd w:fill="1F3A5F" w:color="auto" w:val="clear"/>
            <w:tcMar>
              <w:top w:type="dxa" w:w="80"/>
              <w:left w:type="dxa" w:w="100"/>
              <w:bottom w:type="dxa" w:w="80"/>
              <w:right w:type="dxa" w:w="100"/>
            </w:tcMar>
          </w:tcPr>
          <w:p>
            <w:r>
              <w:rPr>
                <w:b/>
                <w:bCs/>
                <w:color w:val="FFFFFF"/>
                <w:sz w:val="20"/>
                <w:szCs w:val="20"/>
              </w:rPr>
              <w:t xml:space="preserve">Why</w:t>
            </w:r>
          </w:p>
        </w:tc>
      </w:tr>
      <w:tr>
        <w:tc>
          <w:tcPr>
            <w:tcW w:type="dxa" w:w="5200"/>
            <w:tcMar>
              <w:top w:type="dxa" w:w="80"/>
              <w:left w:type="dxa" w:w="100"/>
              <w:bottom w:type="dxa" w:w="80"/>
              <w:right w:type="dxa" w:w="100"/>
            </w:tcMar>
          </w:tcPr>
          <w:p>
            <w:r>
              <w:rPr>
                <w:sz w:val="20"/>
                <w:szCs w:val="20"/>
              </w:rPr>
              <w:t xml:space="preserve">Fix Physician schema (description, jobTitle, hospitalAffiliation, medicalSpecialty)</w:t>
            </w:r>
          </w:p>
        </w:tc>
        <w:tc>
          <w:tcPr>
            <w:tcW w:type="dxa" w:w="1400"/>
            <w:shd w:fill="EAF2F2" w:color="auto" w:val="clear"/>
            <w:tcMar>
              <w:top w:type="dxa" w:w="80"/>
              <w:left w:type="dxa" w:w="100"/>
              <w:bottom w:type="dxa" w:w="80"/>
              <w:right w:type="dxa" w:w="100"/>
            </w:tcMar>
          </w:tcPr>
          <w:p>
            <w:r>
              <w:rPr>
                <w:b/>
                <w:bCs/>
                <w:color w:val="B3261E"/>
                <w:sz w:val="20"/>
                <w:szCs w:val="20"/>
              </w:rPr>
              <w:t xml:space="preserve">Critical</w:t>
            </w:r>
          </w:p>
        </w:tc>
        <w:tc>
          <w:tcPr>
            <w:tcW w:type="dxa" w:w="2750"/>
            <w:tcMar>
              <w:top w:type="dxa" w:w="80"/>
              <w:left w:type="dxa" w:w="100"/>
              <w:bottom w:type="dxa" w:w="80"/>
              <w:right w:type="dxa" w:w="100"/>
            </w:tcMar>
          </w:tcPr>
          <w:p>
            <w:r>
              <w:rPr>
                <w:sz w:val="20"/>
                <w:szCs w:val="20"/>
              </w:rPr>
              <w:t xml:space="preserve">Directly reinforces the wrong identity in machine-readable form</w:t>
            </w:r>
          </w:p>
        </w:tc>
      </w:tr>
      <w:tr>
        <w:tc>
          <w:tcPr>
            <w:tcW w:type="dxa" w:w="5200"/>
            <w:tcMar>
              <w:top w:type="dxa" w:w="80"/>
              <w:left w:type="dxa" w:w="100"/>
              <w:bottom w:type="dxa" w:w="80"/>
              <w:right w:type="dxa" w:w="100"/>
            </w:tcMar>
          </w:tcPr>
          <w:p>
            <w:r>
              <w:rPr>
                <w:sz w:val="20"/>
                <w:szCs w:val="20"/>
              </w:rPr>
              <w:t xml:space="preserve">Confirm/finish GBP description update</w:t>
            </w:r>
          </w:p>
        </w:tc>
        <w:tc>
          <w:tcPr>
            <w:tcW w:type="dxa" w:w="1400"/>
            <w:shd w:fill="EAF2F2" w:color="auto" w:val="clear"/>
            <w:tcMar>
              <w:top w:type="dxa" w:w="80"/>
              <w:left w:type="dxa" w:w="100"/>
              <w:bottom w:type="dxa" w:w="80"/>
              <w:right w:type="dxa" w:w="100"/>
            </w:tcMar>
          </w:tcPr>
          <w:p>
            <w:r>
              <w:rPr>
                <w:b/>
                <w:bCs/>
                <w:color w:val="B3261E"/>
                <w:sz w:val="20"/>
                <w:szCs w:val="20"/>
              </w:rPr>
              <w:t xml:space="preserve">Critical</w:t>
            </w:r>
          </w:p>
        </w:tc>
        <w:tc>
          <w:tcPr>
            <w:tcW w:type="dxa" w:w="2750"/>
            <w:tcMar>
              <w:top w:type="dxa" w:w="80"/>
              <w:left w:type="dxa" w:w="100"/>
              <w:bottom w:type="dxa" w:w="80"/>
              <w:right w:type="dxa" w:w="100"/>
            </w:tcMar>
          </w:tcPr>
          <w:p>
            <w:r>
              <w:rPr>
                <w:sz w:val="20"/>
                <w:szCs w:val="20"/>
              </w:rPr>
              <w:t xml:space="preserve">GBP category already fixed; description still incomplete</w:t>
            </w:r>
          </w:p>
        </w:tc>
      </w:tr>
      <w:tr>
        <w:tc>
          <w:tcPr>
            <w:tcW w:type="dxa" w:w="5200"/>
            <w:tcMar>
              <w:top w:type="dxa" w:w="80"/>
              <w:left w:type="dxa" w:w="100"/>
              <w:bottom w:type="dxa" w:w="80"/>
              <w:right w:type="dxa" w:w="100"/>
            </w:tcMar>
          </w:tcPr>
          <w:p>
            <w:r>
              <w:rPr>
                <w:sz w:val="20"/>
                <w:szCs w:val="20"/>
              </w:rPr>
              <w:t xml:space="preserve">Lock canonical name strategy</w:t>
            </w:r>
          </w:p>
        </w:tc>
        <w:tc>
          <w:tcPr>
            <w:tcW w:type="dxa" w:w="1400"/>
            <w:shd w:fill="EAF2F2" w:color="auto" w:val="clear"/>
            <w:tcMar>
              <w:top w:type="dxa" w:w="80"/>
              <w:left w:type="dxa" w:w="100"/>
              <w:bottom w:type="dxa" w:w="80"/>
              <w:right w:type="dxa" w:w="100"/>
            </w:tcMar>
          </w:tcPr>
          <w:p>
            <w:r>
              <w:rPr>
                <w:b/>
                <w:bCs/>
                <w:color w:val="B3261E"/>
                <w:sz w:val="20"/>
                <w:szCs w:val="20"/>
              </w:rPr>
              <w:t xml:space="preserve">Critical</w:t>
            </w:r>
          </w:p>
        </w:tc>
        <w:tc>
          <w:tcPr>
            <w:tcW w:type="dxa" w:w="2750"/>
            <w:tcMar>
              <w:top w:type="dxa" w:w="80"/>
              <w:left w:type="dxa" w:w="100"/>
              <w:bottom w:type="dxa" w:w="80"/>
              <w:right w:type="dxa" w:w="100"/>
            </w:tcMar>
          </w:tcPr>
          <w:p>
            <w:r>
              <w:rPr>
                <w:sz w:val="20"/>
                <w:szCs w:val="20"/>
              </w:rPr>
              <w:t xml:space="preserve">Blocks entity consolidation across every other channel</w:t>
            </w:r>
          </w:p>
        </w:tc>
      </w:tr>
      <w:tr>
        <w:tc>
          <w:tcPr>
            <w:tcW w:type="dxa" w:w="5200"/>
            <w:tcMar>
              <w:top w:type="dxa" w:w="80"/>
              <w:left w:type="dxa" w:w="100"/>
              <w:bottom w:type="dxa" w:w="80"/>
              <w:right w:type="dxa" w:w="100"/>
            </w:tcMar>
          </w:tcPr>
          <w:p>
            <w:r>
              <w:rPr>
                <w:sz w:val="20"/>
                <w:szCs w:val="20"/>
              </w:rPr>
              <w:t xml:space="preserve">Add missing target phrases (stroke, neck pain, slip disc, brain hemorrhage, emergency spine)</w:t>
            </w:r>
          </w:p>
        </w:tc>
        <w:tc>
          <w:tcPr>
            <w:tcW w:type="dxa" w:w="1400"/>
            <w:shd w:fill="EAF2F2" w:color="auto" w:val="clear"/>
            <w:tcMar>
              <w:top w:type="dxa" w:w="80"/>
              <w:left w:type="dxa" w:w="100"/>
              <w:bottom w:type="dxa" w:w="80"/>
              <w:right w:type="dxa" w:w="100"/>
            </w:tcMar>
          </w:tcPr>
          <w:p>
            <w:r>
              <w:rPr>
                <w:b/>
                <w:bCs/>
                <w:color w:val="C2740B"/>
                <w:sz w:val="20"/>
                <w:szCs w:val="20"/>
              </w:rPr>
              <w:t xml:space="preserve">High</w:t>
            </w:r>
          </w:p>
        </w:tc>
        <w:tc>
          <w:tcPr>
            <w:tcW w:type="dxa" w:w="2750"/>
            <w:tcMar>
              <w:top w:type="dxa" w:w="80"/>
              <w:left w:type="dxa" w:w="100"/>
              <w:bottom w:type="dxa" w:w="80"/>
              <w:right w:type="dxa" w:w="100"/>
            </w:tcMar>
          </w:tcPr>
          <w:p>
            <w:r>
              <w:rPr>
                <w:sz w:val="20"/>
                <w:szCs w:val="20"/>
              </w:rPr>
              <w:t xml:space="preserve">Direct content gaps against stated objective</w:t>
            </w:r>
          </w:p>
        </w:tc>
      </w:tr>
      <w:tr>
        <w:tc>
          <w:tcPr>
            <w:tcW w:type="dxa" w:w="5200"/>
            <w:tcMar>
              <w:top w:type="dxa" w:w="80"/>
              <w:left w:type="dxa" w:w="100"/>
              <w:bottom w:type="dxa" w:w="80"/>
              <w:right w:type="dxa" w:w="100"/>
            </w:tcMar>
          </w:tcPr>
          <w:p>
            <w:r>
              <w:rPr>
                <w:sz w:val="20"/>
                <w:szCs w:val="20"/>
              </w:rPr>
              <w:t xml:space="preserve">Correct Practo / Lybrate / Justdial listings</w:t>
            </w:r>
          </w:p>
        </w:tc>
        <w:tc>
          <w:tcPr>
            <w:tcW w:type="dxa" w:w="1400"/>
            <w:shd w:fill="EAF2F2" w:color="auto" w:val="clear"/>
            <w:tcMar>
              <w:top w:type="dxa" w:w="80"/>
              <w:left w:type="dxa" w:w="100"/>
              <w:bottom w:type="dxa" w:w="80"/>
              <w:right w:type="dxa" w:w="100"/>
            </w:tcMar>
          </w:tcPr>
          <w:p>
            <w:r>
              <w:rPr>
                <w:b/>
                <w:bCs/>
                <w:color w:val="C2740B"/>
                <w:sz w:val="20"/>
                <w:szCs w:val="20"/>
              </w:rPr>
              <w:t xml:space="preserve">High</w:t>
            </w:r>
          </w:p>
        </w:tc>
        <w:tc>
          <w:tcPr>
            <w:tcW w:type="dxa" w:w="2750"/>
            <w:tcMar>
              <w:top w:type="dxa" w:w="80"/>
              <w:left w:type="dxa" w:w="100"/>
              <w:bottom w:type="dxa" w:w="80"/>
              <w:right w:type="dxa" w:w="100"/>
            </w:tcMar>
          </w:tcPr>
          <w:p>
            <w:r>
              <w:rPr>
                <w:sz w:val="20"/>
                <w:szCs w:val="20"/>
              </w:rPr>
              <w:t xml:space="preserve">High-authority domains already outranking individual doctors in this market</w:t>
            </w:r>
          </w:p>
        </w:tc>
      </w:tr>
      <w:tr>
        <w:tc>
          <w:tcPr>
            <w:tcW w:type="dxa" w:w="5200"/>
            <w:tcMar>
              <w:top w:type="dxa" w:w="80"/>
              <w:left w:type="dxa" w:w="100"/>
              <w:bottom w:type="dxa" w:w="80"/>
              <w:right w:type="dxa" w:w="100"/>
            </w:tcMar>
          </w:tcPr>
          <w:p>
            <w:r>
              <w:rPr>
                <w:sz w:val="20"/>
                <w:szCs w:val="20"/>
              </w:rPr>
              <w:t xml:space="preserve">Add sameAs schema array</w:t>
            </w:r>
          </w:p>
        </w:tc>
        <w:tc>
          <w:tcPr>
            <w:tcW w:type="dxa" w:w="1400"/>
            <w:shd w:fill="EAF2F2" w:color="auto" w:val="clear"/>
            <w:tcMar>
              <w:top w:type="dxa" w:w="80"/>
              <w:left w:type="dxa" w:w="100"/>
              <w:bottom w:type="dxa" w:w="80"/>
              <w:right w:type="dxa" w:w="100"/>
            </w:tcMar>
          </w:tcPr>
          <w:p>
            <w:r>
              <w:rPr>
                <w:b/>
                <w:bCs/>
                <w:color w:val="C2740B"/>
                <w:sz w:val="20"/>
                <w:szCs w:val="20"/>
              </w:rPr>
              <w:t xml:space="preserve">High</w:t>
            </w:r>
          </w:p>
        </w:tc>
        <w:tc>
          <w:tcPr>
            <w:tcW w:type="dxa" w:w="2750"/>
            <w:tcMar>
              <w:top w:type="dxa" w:w="80"/>
              <w:left w:type="dxa" w:w="100"/>
              <w:bottom w:type="dxa" w:w="80"/>
              <w:right w:type="dxa" w:w="100"/>
            </w:tcMar>
          </w:tcPr>
          <w:p>
            <w:r>
              <w:rPr>
                <w:sz w:val="20"/>
                <w:szCs w:val="20"/>
              </w:rPr>
              <w:t xml:space="preserve">Depends on directory listings being correct first</w:t>
            </w:r>
          </w:p>
        </w:tc>
      </w:tr>
      <w:tr>
        <w:tc>
          <w:tcPr>
            <w:tcW w:type="dxa" w:w="5200"/>
            <w:tcMar>
              <w:top w:type="dxa" w:w="80"/>
              <w:left w:type="dxa" w:w="100"/>
              <w:bottom w:type="dxa" w:w="80"/>
              <w:right w:type="dxa" w:w="100"/>
            </w:tcMar>
          </w:tcPr>
          <w:p>
            <w:r>
              <w:rPr>
                <w:sz w:val="20"/>
                <w:szCs w:val="20"/>
              </w:rPr>
              <w:t xml:space="preserve">FAQPage schema + content</w:t>
            </w:r>
          </w:p>
        </w:tc>
        <w:tc>
          <w:tcPr>
            <w:tcW w:type="dxa" w:w="1400"/>
            <w:shd w:fill="EAF2F2" w:color="auto" w:val="clear"/>
            <w:tcMar>
              <w:top w:type="dxa" w:w="80"/>
              <w:left w:type="dxa" w:w="100"/>
              <w:bottom w:type="dxa" w:w="80"/>
              <w:right w:type="dxa" w:w="100"/>
            </w:tcMar>
          </w:tcPr>
          <w:p>
            <w:r>
              <w:rPr>
                <w:b/>
                <w:bCs/>
                <w:color w:val="8A7B00"/>
                <w:sz w:val="20"/>
                <w:szCs w:val="20"/>
              </w:rPr>
              <w:t xml:space="preserve">Medium</w:t>
            </w:r>
          </w:p>
        </w:tc>
        <w:tc>
          <w:tcPr>
            <w:tcW w:type="dxa" w:w="2750"/>
            <w:tcMar>
              <w:top w:type="dxa" w:w="80"/>
              <w:left w:type="dxa" w:w="100"/>
              <w:bottom w:type="dxa" w:w="80"/>
              <w:right w:type="dxa" w:w="100"/>
            </w:tcMar>
          </w:tcPr>
          <w:p>
            <w:r>
              <w:rPr>
                <w:sz w:val="20"/>
                <w:szCs w:val="20"/>
              </w:rPr>
              <w:t xml:space="preserve">Supports AI Overview language but not the core identity fix</w:t>
            </w:r>
          </w:p>
        </w:tc>
      </w:tr>
      <w:tr>
        <w:tc>
          <w:tcPr>
            <w:tcW w:type="dxa" w:w="5200"/>
            <w:tcMar>
              <w:top w:type="dxa" w:w="80"/>
              <w:left w:type="dxa" w:w="100"/>
              <w:bottom w:type="dxa" w:w="80"/>
              <w:right w:type="dxa" w:w="100"/>
            </w:tcMar>
          </w:tcPr>
          <w:p>
            <w:r>
              <w:rPr>
                <w:sz w:val="20"/>
                <w:szCs w:val="20"/>
              </w:rPr>
              <w:t xml:space="preserve">AggregateRating schema</w:t>
            </w:r>
          </w:p>
        </w:tc>
        <w:tc>
          <w:tcPr>
            <w:tcW w:type="dxa" w:w="1400"/>
            <w:shd w:fill="EAF2F2" w:color="auto" w:val="clear"/>
            <w:tcMar>
              <w:top w:type="dxa" w:w="80"/>
              <w:left w:type="dxa" w:w="100"/>
              <w:bottom w:type="dxa" w:w="80"/>
              <w:right w:type="dxa" w:w="100"/>
            </w:tcMar>
          </w:tcPr>
          <w:p>
            <w:r>
              <w:rPr>
                <w:b/>
                <w:bCs/>
                <w:color w:val="8A7B00"/>
                <w:sz w:val="20"/>
                <w:szCs w:val="20"/>
              </w:rPr>
              <w:t xml:space="preserve">Medium</w:t>
            </w:r>
          </w:p>
        </w:tc>
        <w:tc>
          <w:tcPr>
            <w:tcW w:type="dxa" w:w="2750"/>
            <w:tcMar>
              <w:top w:type="dxa" w:w="80"/>
              <w:left w:type="dxa" w:w="100"/>
              <w:bottom w:type="dxa" w:w="80"/>
              <w:right w:type="dxa" w:w="100"/>
            </w:tcMar>
          </w:tcPr>
          <w:p>
            <w:r>
              <w:rPr>
                <w:sz w:val="20"/>
                <w:szCs w:val="20"/>
              </w:rPr>
              <w:t xml:space="preserve">High trust value, but needs a reliable review-import method first</w:t>
            </w:r>
          </w:p>
        </w:tc>
      </w:tr>
      <w:tr>
        <w:tc>
          <w:tcPr>
            <w:tcW w:type="dxa" w:w="5200"/>
            <w:tcMar>
              <w:top w:type="dxa" w:w="80"/>
              <w:left w:type="dxa" w:w="100"/>
              <w:bottom w:type="dxa" w:w="80"/>
              <w:right w:type="dxa" w:w="100"/>
            </w:tcMar>
          </w:tcPr>
          <w:p>
            <w:r>
              <w:rPr>
                <w:sz w:val="20"/>
                <w:szCs w:val="20"/>
              </w:rPr>
              <w:t xml:space="preserve">Local press / association mention</w:t>
            </w:r>
          </w:p>
        </w:tc>
        <w:tc>
          <w:tcPr>
            <w:tcW w:type="dxa" w:w="1400"/>
            <w:shd w:fill="EAF2F2" w:color="auto" w:val="clear"/>
            <w:tcMar>
              <w:top w:type="dxa" w:w="80"/>
              <w:left w:type="dxa" w:w="100"/>
              <w:bottom w:type="dxa" w:w="80"/>
              <w:right w:type="dxa" w:w="100"/>
            </w:tcMar>
          </w:tcPr>
          <w:p>
            <w:r>
              <w:rPr>
                <w:b/>
                <w:bCs/>
                <w:color w:val="8A7B00"/>
                <w:sz w:val="20"/>
                <w:szCs w:val="20"/>
              </w:rPr>
              <w:t xml:space="preserve">Medium</w:t>
            </w:r>
          </w:p>
        </w:tc>
        <w:tc>
          <w:tcPr>
            <w:tcW w:type="dxa" w:w="2750"/>
            <w:tcMar>
              <w:top w:type="dxa" w:w="80"/>
              <w:left w:type="dxa" w:w="100"/>
              <w:bottom w:type="dxa" w:w="80"/>
              <w:right w:type="dxa" w:w="100"/>
            </w:tcMar>
          </w:tcPr>
          <w:p>
            <w:r>
              <w:rPr>
                <w:sz w:val="20"/>
                <w:szCs w:val="20"/>
              </w:rPr>
              <w:t xml:space="preserve">Slow-moving but strong authority signal</w:t>
            </w:r>
          </w:p>
        </w:tc>
      </w:tr>
      <w:tr>
        <w:tc>
          <w:tcPr>
            <w:tcW w:type="dxa" w:w="5200"/>
            <w:tcMar>
              <w:top w:type="dxa" w:w="80"/>
              <w:left w:type="dxa" w:w="100"/>
              <w:bottom w:type="dxa" w:w="80"/>
              <w:right w:type="dxa" w:w="100"/>
            </w:tcMar>
          </w:tcPr>
          <w:p>
            <w:r>
              <w:rPr>
                <w:sz w:val="20"/>
                <w:szCs w:val="20"/>
              </w:rPr>
              <w:t xml:space="preserve">Wikipedia-style profile consistency (without attempting Wikipedia itself)</w:t>
            </w:r>
          </w:p>
        </w:tc>
        <w:tc>
          <w:tcPr>
            <w:tcW w:type="dxa" w:w="1400"/>
            <w:shd w:fill="EAF2F2" w:color="auto" w:val="clear"/>
            <w:tcMar>
              <w:top w:type="dxa" w:w="80"/>
              <w:left w:type="dxa" w:w="100"/>
              <w:bottom w:type="dxa" w:w="80"/>
              <w:right w:type="dxa" w:w="100"/>
            </w:tcMar>
          </w:tcPr>
          <w:p>
            <w:r>
              <w:rPr>
                <w:b/>
                <w:bCs/>
                <w:color w:val="2E7D32"/>
                <w:sz w:val="20"/>
                <w:szCs w:val="20"/>
              </w:rPr>
              <w:t xml:space="preserve">Low</w:t>
            </w:r>
          </w:p>
        </w:tc>
        <w:tc>
          <w:tcPr>
            <w:tcW w:type="dxa" w:w="2750"/>
            <w:tcMar>
              <w:top w:type="dxa" w:w="80"/>
              <w:left w:type="dxa" w:w="100"/>
              <w:bottom w:type="dxa" w:w="80"/>
              <w:right w:type="dxa" w:w="100"/>
            </w:tcMar>
          </w:tcPr>
          <w:p>
            <w:r>
              <w:rPr>
                <w:sz w:val="20"/>
                <w:szCs w:val="20"/>
              </w:rPr>
              <w:t xml:space="preserve">Long-horizon, dependent on all other signals being consistent first</w:t>
            </w:r>
          </w:p>
        </w:tc>
      </w:tr>
      <w:tr>
        <w:tc>
          <w:tcPr>
            <w:tcW w:type="dxa" w:w="5200"/>
            <w:tcMar>
              <w:top w:type="dxa" w:w="80"/>
              <w:left w:type="dxa" w:w="100"/>
              <w:bottom w:type="dxa" w:w="80"/>
              <w:right w:type="dxa" w:w="100"/>
            </w:tcMar>
          </w:tcPr>
          <w:p>
            <w:r>
              <w:rPr>
                <w:sz w:val="20"/>
                <w:szCs w:val="20"/>
              </w:rPr>
              <w:t xml:space="preserve">SearchAction on WebSite schema</w:t>
            </w:r>
          </w:p>
        </w:tc>
        <w:tc>
          <w:tcPr>
            <w:tcW w:type="dxa" w:w="1400"/>
            <w:shd w:fill="EAF2F2" w:color="auto" w:val="clear"/>
            <w:tcMar>
              <w:top w:type="dxa" w:w="80"/>
              <w:left w:type="dxa" w:w="100"/>
              <w:bottom w:type="dxa" w:w="80"/>
              <w:right w:type="dxa" w:w="100"/>
            </w:tcMar>
          </w:tcPr>
          <w:p>
            <w:r>
              <w:rPr>
                <w:b/>
                <w:bCs/>
                <w:color w:val="2E7D32"/>
                <w:sz w:val="20"/>
                <w:szCs w:val="20"/>
              </w:rPr>
              <w:t xml:space="preserve">Low</w:t>
            </w:r>
          </w:p>
        </w:tc>
        <w:tc>
          <w:tcPr>
            <w:tcW w:type="dxa" w:w="2750"/>
            <w:tcMar>
              <w:top w:type="dxa" w:w="80"/>
              <w:left w:type="dxa" w:w="100"/>
              <w:bottom w:type="dxa" w:w="80"/>
              <w:right w:type="dxa" w:w="100"/>
            </w:tcMar>
          </w:tcPr>
          <w:p>
            <w:r>
              <w:rPr>
                <w:sz w:val="20"/>
                <w:szCs w:val="20"/>
              </w:rPr>
              <w:t xml:space="preserve">Only relevant if on-site search is ever built</w:t>
            </w:r>
          </w:p>
        </w:tc>
      </w:tr>
    </w:tbl>
    <w:p>
      <w:pPr>
        <w:spacing w:before="300"/>
      </w:pPr>
    </w:p>
    <w:p>
      <w:pPr>
        <w:spacing w:after="200"/>
      </w:pPr>
      <w:r>
        <w:rPr>
          <w:i/>
          <w:iCs/>
          <w:color w:val="666666"/>
          <w:sz w:val="20"/>
          <w:szCs w:val="20"/>
        </w:rPr>
        <w:t xml:space="preserve">This plan focuses entirely on entity/schema/citation-level fixes as scoped — no branding or UI changes are proposed. The one visible-copy change recommended (Section 4.4, About page sub-heading) is minimal and framing-only; the underlying credentials remain fully disclosed.</w:t>
      </w:r>
    </w:p>
    <w:sectPr>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2026-07-30T01:37:26.777Z</dcterms:created>
  <dcterms:modified xsi:type="dcterms:W3CDTF">2026-07-30T01:37:26.798Z</dcterms:modified>
</cp:coreProperties>
</file>

<file path=docProps/custom.xml><?xml version="1.0" encoding="utf-8"?>
<Properties xmlns="http://schemas.openxmlformats.org/officeDocument/2006/custom-properties" xmlns:vt="http://schemas.openxmlformats.org/officeDocument/2006/docPropsVTypes"/>
</file>