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2B4E7">
      <w:pPr>
        <w:rPr>
          <w:rFonts w:hint="default" w:eastAsiaTheme="minorEastAsia"/>
          <w:lang w:val="en-US" w:eastAsia="zh-CN"/>
        </w:rPr>
      </w:pPr>
      <w:r>
        <w:rPr>
          <w:rFonts w:hint="eastAsia"/>
          <w:lang w:val="en-US" w:eastAsia="zh-CN"/>
        </w:rPr>
        <w:t>1.2.</w:t>
      </w:r>
    </w:p>
    <w:p w14:paraId="7B176A95">
      <w:pPr>
        <w:rPr>
          <w:rFonts w:hint="eastAsia" w:eastAsiaTheme="minorEastAsia"/>
          <w:lang w:eastAsia="zh-CN"/>
        </w:rPr>
      </w:pPr>
      <w:r>
        <w:rPr>
          <w:rFonts w:hint="eastAsia" w:eastAsiaTheme="minorEastAsia"/>
          <w:lang w:eastAsia="zh-CN"/>
        </w:rPr>
        <w:drawing>
          <wp:inline distT="0" distB="0" distL="114300" distR="114300">
            <wp:extent cx="5271770" cy="516890"/>
            <wp:effectExtent l="0" t="0" r="1270" b="1270"/>
            <wp:docPr id="1" name="图片 1" descr="sequential_matrix_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quential_matrix_multiplication"/>
                    <pic:cNvPicPr>
                      <a:picLocks noChangeAspect="1"/>
                    </pic:cNvPicPr>
                  </pic:nvPicPr>
                  <pic:blipFill>
                    <a:blip r:embed="rId4"/>
                    <a:stretch>
                      <a:fillRect/>
                    </a:stretch>
                  </pic:blipFill>
                  <pic:spPr>
                    <a:xfrm>
                      <a:off x="0" y="0"/>
                      <a:ext cx="5271770" cy="516890"/>
                    </a:xfrm>
                    <a:prstGeom prst="rect">
                      <a:avLst/>
                    </a:prstGeom>
                  </pic:spPr>
                </pic:pic>
              </a:graphicData>
            </a:graphic>
          </wp:inline>
        </w:drawing>
      </w:r>
    </w:p>
    <w:p w14:paraId="3257A4A9">
      <w:pPr>
        <w:rPr>
          <w:rFonts w:hint="eastAsia"/>
          <w:lang w:val="en-US" w:eastAsia="zh-CN"/>
        </w:rPr>
      </w:pPr>
      <w:r>
        <w:rPr>
          <w:rFonts w:hint="eastAsia"/>
          <w:lang w:val="en-US" w:eastAsia="zh-CN"/>
        </w:rPr>
        <w:t>3.</w:t>
      </w:r>
    </w:p>
    <w:p w14:paraId="01EB37C7">
      <w:pPr>
        <w:rPr>
          <w:rFonts w:hint="default"/>
          <w:b/>
          <w:bCs/>
          <w:lang w:val="en-US" w:eastAsia="zh-CN"/>
        </w:rPr>
      </w:pPr>
      <w:r>
        <w:rPr>
          <w:rFonts w:hint="default"/>
          <w:b/>
          <w:bCs/>
          <w:lang w:val="en-US" w:eastAsia="zh-CN"/>
        </w:rPr>
        <w:t>Data partitioning:</w:t>
      </w:r>
    </w:p>
    <w:p w14:paraId="0ACF9F4D">
      <w:pPr>
        <w:rPr>
          <w:rFonts w:hint="default"/>
          <w:lang w:val="en-US" w:eastAsia="zh-CN"/>
        </w:rPr>
      </w:pPr>
      <w:r>
        <w:rPr>
          <w:rFonts w:hint="default"/>
          <w:lang w:val="en-US" w:eastAsia="zh-CN"/>
        </w:rPr>
        <w:t>The computational tasks of matrix C are divided into rows, and each thread is responsible for calculating the results of several rows. In this way, multiple rows can be processed in parallel, thereby speeding up the calculation of the entire matrix multiplication.</w:t>
      </w:r>
    </w:p>
    <w:p w14:paraId="156FDDA6">
      <w:pPr>
        <w:rPr>
          <w:rFonts w:hint="default"/>
          <w:lang w:val="en-US" w:eastAsia="zh-CN"/>
        </w:rPr>
      </w:pPr>
    </w:p>
    <w:p w14:paraId="3277E13C">
      <w:pPr>
        <w:rPr>
          <w:rFonts w:hint="default"/>
          <w:b/>
          <w:bCs/>
          <w:lang w:val="en-US" w:eastAsia="zh-CN"/>
        </w:rPr>
      </w:pPr>
      <w:r>
        <w:rPr>
          <w:rFonts w:hint="default"/>
          <w:b/>
          <w:bCs/>
          <w:lang w:val="en-US" w:eastAsia="zh-CN"/>
        </w:rPr>
        <w:t>Task parallelization:</w:t>
      </w:r>
    </w:p>
    <w:p w14:paraId="5F4C7900">
      <w:pPr>
        <w:rPr>
          <w:rFonts w:hint="default"/>
          <w:lang w:val="en-US" w:eastAsia="zh-CN"/>
        </w:rPr>
      </w:pPr>
      <w:r>
        <w:rPr>
          <w:rFonts w:hint="default"/>
          <w:lang w:val="en-US" w:eastAsia="zh-CN"/>
        </w:rPr>
        <w:t>Each thread can independently calculate the rows assigned to it to avoid data dependency between threads.</w:t>
      </w:r>
    </w:p>
    <w:p w14:paraId="5B73BC18">
      <w:pPr>
        <w:rPr>
          <w:rFonts w:hint="default"/>
          <w:lang w:val="en-US" w:eastAsia="zh-CN"/>
        </w:rPr>
      </w:pPr>
    </w:p>
    <w:p w14:paraId="0530BD9F">
      <w:pPr>
        <w:rPr>
          <w:rFonts w:hint="default"/>
          <w:b/>
          <w:bCs/>
          <w:lang w:val="en-US" w:eastAsia="zh-CN"/>
        </w:rPr>
      </w:pPr>
      <w:r>
        <w:rPr>
          <w:rFonts w:hint="default"/>
          <w:b/>
          <w:bCs/>
          <w:lang w:val="en-US" w:eastAsia="zh-CN"/>
        </w:rPr>
        <w:t>Sequential and parallel tasks:</w:t>
      </w:r>
    </w:p>
    <w:p w14:paraId="63D5B431">
      <w:pPr>
        <w:rPr>
          <w:rFonts w:hint="default"/>
          <w:lang w:val="en-US" w:eastAsia="zh-CN"/>
        </w:rPr>
      </w:pPr>
      <w:r>
        <w:rPr>
          <w:rFonts w:hint="default"/>
          <w:lang w:val="en-US" w:eastAsia="zh-CN"/>
        </w:rPr>
        <w:t>Parallel tasks: Calculate the rows of matrix C. Tasks can be assigned to different threads through multithreading.</w:t>
      </w:r>
    </w:p>
    <w:p w14:paraId="418A938E">
      <w:pPr>
        <w:rPr>
          <w:rFonts w:hint="default"/>
          <w:lang w:val="en-US" w:eastAsia="zh-CN"/>
        </w:rPr>
      </w:pPr>
      <w:r>
        <w:rPr>
          <w:rFonts w:hint="default"/>
          <w:lang w:val="en-US" w:eastAsia="zh-CN"/>
        </w:rPr>
        <w:t>Sequential tasks: Matrix initialization and result output need to be executed sequentially before and after parallel calculation.</w:t>
      </w:r>
    </w:p>
    <w:p w14:paraId="29467C18">
      <w:pPr>
        <w:rPr>
          <w:rFonts w:hint="default"/>
          <w:lang w:val="en-US" w:eastAsia="zh-CN"/>
        </w:rPr>
      </w:pPr>
    </w:p>
    <w:p w14:paraId="68E66587">
      <w:pPr>
        <w:rPr>
          <w:rFonts w:hint="eastAsia"/>
          <w:lang w:val="en-US" w:eastAsia="zh-CN"/>
        </w:rPr>
      </w:pPr>
      <w:r>
        <w:rPr>
          <w:rFonts w:hint="eastAsia"/>
          <w:lang w:val="en-US" w:eastAsia="zh-CN"/>
        </w:rPr>
        <w:t>4.</w:t>
      </w:r>
    </w:p>
    <w:p w14:paraId="02328262">
      <w:pPr>
        <w:rPr>
          <w:rFonts w:hint="default"/>
          <w:lang w:val="en-US" w:eastAsia="zh-CN"/>
        </w:rPr>
      </w:pPr>
      <w:r>
        <w:rPr>
          <w:rFonts w:hint="default"/>
          <w:lang w:val="en-US" w:eastAsia="zh-CN"/>
        </w:rPr>
        <w:drawing>
          <wp:inline distT="0" distB="0" distL="114300" distR="114300">
            <wp:extent cx="5265420" cy="538480"/>
            <wp:effectExtent l="0" t="0" r="7620" b="10160"/>
            <wp:docPr id="2" name="图片 2" descr="parallel_matrix_multiplication_p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rallel_matrix_multiplication_pthread"/>
                    <pic:cNvPicPr>
                      <a:picLocks noChangeAspect="1"/>
                    </pic:cNvPicPr>
                  </pic:nvPicPr>
                  <pic:blipFill>
                    <a:blip r:embed="rId5"/>
                    <a:stretch>
                      <a:fillRect/>
                    </a:stretch>
                  </pic:blipFill>
                  <pic:spPr>
                    <a:xfrm>
                      <a:off x="0" y="0"/>
                      <a:ext cx="5265420" cy="538480"/>
                    </a:xfrm>
                    <a:prstGeom prst="rect">
                      <a:avLst/>
                    </a:prstGeom>
                  </pic:spPr>
                </pic:pic>
              </a:graphicData>
            </a:graphic>
          </wp:inline>
        </w:drawing>
      </w:r>
    </w:p>
    <w:p w14:paraId="623DC902">
      <w:pPr>
        <w:rPr>
          <w:rFonts w:hint="default"/>
          <w:lang w:val="en-US" w:eastAsia="zh-CN"/>
        </w:rPr>
      </w:pPr>
    </w:p>
    <w:p w14:paraId="79A62A30">
      <w:pPr>
        <w:rPr>
          <w:rFonts w:hint="eastAsia"/>
          <w:lang w:val="en-US" w:eastAsia="zh-CN"/>
        </w:rPr>
      </w:pPr>
      <w:r>
        <w:rPr>
          <w:rFonts w:hint="eastAsia"/>
          <w:lang w:val="en-US" w:eastAsia="zh-CN"/>
        </w:rPr>
        <w:t>5.</w:t>
      </w:r>
    </w:p>
    <w:p w14:paraId="00ED163A">
      <w:r>
        <w:drawing>
          <wp:inline distT="0" distB="0" distL="114300" distR="114300">
            <wp:extent cx="5266055" cy="554990"/>
            <wp:effectExtent l="0" t="0" r="698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6055" cy="554990"/>
                    </a:xfrm>
                    <a:prstGeom prst="rect">
                      <a:avLst/>
                    </a:prstGeom>
                    <a:noFill/>
                    <a:ln>
                      <a:noFill/>
                    </a:ln>
                  </pic:spPr>
                </pic:pic>
              </a:graphicData>
            </a:graphic>
          </wp:inline>
        </w:drawing>
      </w:r>
    </w:p>
    <w:p w14:paraId="13DF97FB">
      <w:r>
        <w:drawing>
          <wp:inline distT="0" distB="0" distL="114300" distR="114300">
            <wp:extent cx="5273675" cy="562610"/>
            <wp:effectExtent l="0" t="0" r="1460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675" cy="562610"/>
                    </a:xfrm>
                    <a:prstGeom prst="rect">
                      <a:avLst/>
                    </a:prstGeom>
                    <a:noFill/>
                    <a:ln>
                      <a:noFill/>
                    </a:ln>
                  </pic:spPr>
                </pic:pic>
              </a:graphicData>
            </a:graphic>
          </wp:inline>
        </w:drawing>
      </w:r>
    </w:p>
    <w:p w14:paraId="2CEAB6F6">
      <w:r>
        <w:drawing>
          <wp:inline distT="0" distB="0" distL="114300" distR="114300">
            <wp:extent cx="5267325" cy="549275"/>
            <wp:effectExtent l="0" t="0" r="5715"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7325" cy="549275"/>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2E8AE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1BCCCAD">
            <w:pPr>
              <w:rPr>
                <w:rFonts w:hint="default"/>
                <w:vertAlign w:val="baseline"/>
                <w:lang w:val="en-US" w:eastAsia="zh-CN"/>
              </w:rPr>
            </w:pPr>
            <w:r>
              <w:rPr>
                <w:rFonts w:hint="default"/>
                <w:vertAlign w:val="baseline"/>
                <w:lang w:val="en-US" w:eastAsia="zh-CN"/>
              </w:rPr>
              <w:t xml:space="preserve">Matrix Size </w:t>
            </w:r>
          </w:p>
        </w:tc>
        <w:tc>
          <w:tcPr>
            <w:tcW w:w="2130" w:type="dxa"/>
          </w:tcPr>
          <w:p w14:paraId="0E8E37D7">
            <w:pPr>
              <w:rPr>
                <w:rFonts w:hint="default"/>
                <w:vertAlign w:val="baseline"/>
                <w:lang w:val="en-US" w:eastAsia="zh-CN"/>
              </w:rPr>
            </w:pPr>
            <w:r>
              <w:rPr>
                <w:rFonts w:hint="default"/>
                <w:vertAlign w:val="baseline"/>
                <w:lang w:val="en-US" w:eastAsia="zh-CN"/>
              </w:rPr>
              <w:t>Thread Count</w:t>
            </w:r>
          </w:p>
        </w:tc>
        <w:tc>
          <w:tcPr>
            <w:tcW w:w="2131" w:type="dxa"/>
          </w:tcPr>
          <w:p w14:paraId="74CD45CF">
            <w:pPr>
              <w:rPr>
                <w:rFonts w:hint="default"/>
                <w:vertAlign w:val="baseline"/>
                <w:lang w:val="en-US" w:eastAsia="zh-CN"/>
              </w:rPr>
            </w:pPr>
            <w:r>
              <w:rPr>
                <w:rFonts w:hint="eastAsia"/>
                <w:vertAlign w:val="baseline"/>
                <w:lang w:val="en-US" w:eastAsia="zh-CN"/>
              </w:rPr>
              <w:t>Time</w:t>
            </w:r>
          </w:p>
        </w:tc>
        <w:tc>
          <w:tcPr>
            <w:tcW w:w="2131" w:type="dxa"/>
          </w:tcPr>
          <w:p w14:paraId="47B251E0">
            <w:pPr>
              <w:rPr>
                <w:rFonts w:hint="default"/>
                <w:vertAlign w:val="baseline"/>
                <w:lang w:val="en-US" w:eastAsia="zh-CN"/>
              </w:rPr>
            </w:pPr>
            <w:r>
              <w:rPr>
                <w:rFonts w:hint="default"/>
                <w:vertAlign w:val="baseline"/>
                <w:lang w:val="en-US" w:eastAsia="zh-CN"/>
              </w:rPr>
              <w:t>Speedup</w:t>
            </w:r>
          </w:p>
        </w:tc>
      </w:tr>
      <w:tr w14:paraId="0E190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353BA03">
            <w:pPr>
              <w:rPr>
                <w:rFonts w:hint="default"/>
                <w:vertAlign w:val="baseline"/>
                <w:lang w:val="en-US" w:eastAsia="zh-CN"/>
              </w:rPr>
            </w:pPr>
            <w:r>
              <w:rPr>
                <w:rFonts w:hint="eastAsia"/>
                <w:vertAlign w:val="baseline"/>
                <w:lang w:val="en-US" w:eastAsia="zh-CN"/>
              </w:rPr>
              <w:t>1000x1000</w:t>
            </w:r>
          </w:p>
        </w:tc>
        <w:tc>
          <w:tcPr>
            <w:tcW w:w="2130" w:type="dxa"/>
          </w:tcPr>
          <w:p w14:paraId="31EE264E">
            <w:pPr>
              <w:rPr>
                <w:rFonts w:hint="default"/>
                <w:vertAlign w:val="baseline"/>
                <w:lang w:val="en-US" w:eastAsia="zh-CN"/>
              </w:rPr>
            </w:pPr>
            <w:r>
              <w:rPr>
                <w:rFonts w:hint="eastAsia"/>
                <w:vertAlign w:val="baseline"/>
                <w:lang w:val="en-US" w:eastAsia="zh-CN"/>
              </w:rPr>
              <w:t>2</w:t>
            </w:r>
          </w:p>
        </w:tc>
        <w:tc>
          <w:tcPr>
            <w:tcW w:w="2131" w:type="dxa"/>
          </w:tcPr>
          <w:p w14:paraId="2B2B762C">
            <w:pPr>
              <w:rPr>
                <w:rFonts w:hint="default"/>
                <w:vertAlign w:val="baseline"/>
                <w:lang w:val="en-US" w:eastAsia="zh-CN"/>
              </w:rPr>
            </w:pPr>
            <w:r>
              <w:rPr>
                <w:rFonts w:hint="eastAsia"/>
                <w:vertAlign w:val="baseline"/>
                <w:lang w:val="en-US" w:eastAsia="zh-CN"/>
              </w:rPr>
              <w:t>4</w:t>
            </w:r>
          </w:p>
        </w:tc>
        <w:tc>
          <w:tcPr>
            <w:tcW w:w="2131" w:type="dxa"/>
          </w:tcPr>
          <w:p w14:paraId="030F983A">
            <w:pPr>
              <w:rPr>
                <w:rFonts w:hint="default"/>
                <w:vertAlign w:val="baseline"/>
                <w:lang w:val="en-US" w:eastAsia="zh-CN"/>
              </w:rPr>
            </w:pPr>
            <w:r>
              <w:rPr>
                <w:rFonts w:hint="eastAsia"/>
                <w:vertAlign w:val="baseline"/>
                <w:lang w:val="en-US" w:eastAsia="zh-CN"/>
              </w:rPr>
              <w:t>2.0</w:t>
            </w:r>
          </w:p>
        </w:tc>
      </w:tr>
      <w:tr w14:paraId="31B7A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49DBB0B">
            <w:pPr>
              <w:rPr>
                <w:rFonts w:hint="default"/>
                <w:vertAlign w:val="baseline"/>
                <w:lang w:val="en-US" w:eastAsia="zh-CN"/>
              </w:rPr>
            </w:pPr>
            <w:r>
              <w:rPr>
                <w:rFonts w:hint="eastAsia"/>
                <w:vertAlign w:val="baseline"/>
                <w:lang w:val="en-US" w:eastAsia="zh-CN"/>
              </w:rPr>
              <w:t>1000x1000</w:t>
            </w:r>
          </w:p>
        </w:tc>
        <w:tc>
          <w:tcPr>
            <w:tcW w:w="2130" w:type="dxa"/>
          </w:tcPr>
          <w:p w14:paraId="1D5C4166">
            <w:pPr>
              <w:rPr>
                <w:rFonts w:hint="default"/>
                <w:vertAlign w:val="baseline"/>
                <w:lang w:val="en-US" w:eastAsia="zh-CN"/>
              </w:rPr>
            </w:pPr>
            <w:r>
              <w:rPr>
                <w:rFonts w:hint="eastAsia"/>
                <w:vertAlign w:val="baseline"/>
                <w:lang w:val="en-US" w:eastAsia="zh-CN"/>
              </w:rPr>
              <w:t>4</w:t>
            </w:r>
          </w:p>
        </w:tc>
        <w:tc>
          <w:tcPr>
            <w:tcW w:w="2131" w:type="dxa"/>
          </w:tcPr>
          <w:p w14:paraId="0825F47E">
            <w:pPr>
              <w:rPr>
                <w:rFonts w:hint="default"/>
                <w:vertAlign w:val="baseline"/>
                <w:lang w:val="en-US" w:eastAsia="zh-CN"/>
              </w:rPr>
            </w:pPr>
            <w:r>
              <w:rPr>
                <w:rFonts w:hint="eastAsia"/>
                <w:vertAlign w:val="baseline"/>
                <w:lang w:val="en-US" w:eastAsia="zh-CN"/>
              </w:rPr>
              <w:t>6</w:t>
            </w:r>
          </w:p>
        </w:tc>
        <w:tc>
          <w:tcPr>
            <w:tcW w:w="2131" w:type="dxa"/>
          </w:tcPr>
          <w:p w14:paraId="3C1DFAFF">
            <w:pPr>
              <w:rPr>
                <w:rFonts w:hint="default"/>
                <w:vertAlign w:val="baseline"/>
                <w:lang w:val="en-US" w:eastAsia="zh-CN"/>
              </w:rPr>
            </w:pPr>
            <w:r>
              <w:rPr>
                <w:rFonts w:hint="eastAsia"/>
                <w:vertAlign w:val="baseline"/>
                <w:lang w:val="en-US" w:eastAsia="zh-CN"/>
              </w:rPr>
              <w:t>3.0</w:t>
            </w:r>
          </w:p>
        </w:tc>
      </w:tr>
      <w:tr w14:paraId="3C2FC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59909C5">
            <w:pPr>
              <w:rPr>
                <w:rFonts w:hint="default"/>
                <w:vertAlign w:val="baseline"/>
                <w:lang w:val="en-US" w:eastAsia="zh-CN"/>
              </w:rPr>
            </w:pPr>
            <w:r>
              <w:rPr>
                <w:rFonts w:hint="eastAsia"/>
                <w:vertAlign w:val="baseline"/>
                <w:lang w:val="en-US" w:eastAsia="zh-CN"/>
              </w:rPr>
              <w:t>2000x2000</w:t>
            </w:r>
          </w:p>
        </w:tc>
        <w:tc>
          <w:tcPr>
            <w:tcW w:w="2130" w:type="dxa"/>
          </w:tcPr>
          <w:p w14:paraId="3AB4EEF6">
            <w:pPr>
              <w:rPr>
                <w:rFonts w:hint="default"/>
                <w:vertAlign w:val="baseline"/>
                <w:lang w:val="en-US" w:eastAsia="zh-CN"/>
              </w:rPr>
            </w:pPr>
            <w:r>
              <w:rPr>
                <w:rFonts w:hint="eastAsia"/>
                <w:vertAlign w:val="baseline"/>
                <w:lang w:val="en-US" w:eastAsia="zh-CN"/>
              </w:rPr>
              <w:t>2</w:t>
            </w:r>
          </w:p>
        </w:tc>
        <w:tc>
          <w:tcPr>
            <w:tcW w:w="2131" w:type="dxa"/>
          </w:tcPr>
          <w:p w14:paraId="38B49D17">
            <w:pPr>
              <w:rPr>
                <w:rFonts w:hint="default"/>
                <w:vertAlign w:val="baseline"/>
                <w:lang w:val="en-US" w:eastAsia="zh-CN"/>
              </w:rPr>
            </w:pPr>
            <w:r>
              <w:rPr>
                <w:rFonts w:hint="eastAsia"/>
                <w:vertAlign w:val="baseline"/>
                <w:lang w:val="en-US" w:eastAsia="zh-CN"/>
              </w:rPr>
              <w:t>36</w:t>
            </w:r>
          </w:p>
        </w:tc>
        <w:tc>
          <w:tcPr>
            <w:tcW w:w="2131" w:type="dxa"/>
          </w:tcPr>
          <w:p w14:paraId="2F427858">
            <w:pPr>
              <w:rPr>
                <w:rFonts w:hint="default"/>
                <w:vertAlign w:val="baseline"/>
                <w:lang w:val="en-US" w:eastAsia="zh-CN"/>
              </w:rPr>
            </w:pPr>
            <w:r>
              <w:rPr>
                <w:rFonts w:hint="eastAsia"/>
                <w:vertAlign w:val="baseline"/>
                <w:lang w:val="en-US" w:eastAsia="zh-CN"/>
              </w:rPr>
              <w:t>1.63</w:t>
            </w:r>
          </w:p>
        </w:tc>
      </w:tr>
      <w:tr w14:paraId="58C04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54A11E5">
            <w:pPr>
              <w:rPr>
                <w:rFonts w:hint="default"/>
                <w:vertAlign w:val="baseline"/>
                <w:lang w:val="en-US" w:eastAsia="zh-CN"/>
              </w:rPr>
            </w:pPr>
            <w:r>
              <w:rPr>
                <w:rFonts w:hint="eastAsia"/>
                <w:vertAlign w:val="baseline"/>
                <w:lang w:val="en-US" w:eastAsia="zh-CN"/>
              </w:rPr>
              <w:t>2000x2000</w:t>
            </w:r>
          </w:p>
        </w:tc>
        <w:tc>
          <w:tcPr>
            <w:tcW w:w="2130" w:type="dxa"/>
          </w:tcPr>
          <w:p w14:paraId="193CDA29">
            <w:pPr>
              <w:rPr>
                <w:rFonts w:hint="default"/>
                <w:vertAlign w:val="baseline"/>
                <w:lang w:val="en-US" w:eastAsia="zh-CN"/>
              </w:rPr>
            </w:pPr>
            <w:r>
              <w:rPr>
                <w:rFonts w:hint="eastAsia"/>
                <w:vertAlign w:val="baseline"/>
                <w:lang w:val="en-US" w:eastAsia="zh-CN"/>
              </w:rPr>
              <w:t>4</w:t>
            </w:r>
          </w:p>
        </w:tc>
        <w:tc>
          <w:tcPr>
            <w:tcW w:w="2131" w:type="dxa"/>
          </w:tcPr>
          <w:p w14:paraId="59AB8A35">
            <w:pPr>
              <w:rPr>
                <w:rFonts w:hint="default"/>
                <w:vertAlign w:val="baseline"/>
                <w:lang w:val="en-US" w:eastAsia="zh-CN"/>
              </w:rPr>
            </w:pPr>
            <w:r>
              <w:rPr>
                <w:rFonts w:hint="eastAsia"/>
                <w:vertAlign w:val="baseline"/>
                <w:lang w:val="en-US" w:eastAsia="zh-CN"/>
              </w:rPr>
              <w:t>59</w:t>
            </w:r>
          </w:p>
        </w:tc>
        <w:tc>
          <w:tcPr>
            <w:tcW w:w="2131" w:type="dxa"/>
          </w:tcPr>
          <w:p w14:paraId="6737680B">
            <w:pPr>
              <w:rPr>
                <w:rFonts w:hint="default"/>
                <w:vertAlign w:val="baseline"/>
                <w:lang w:val="en-US" w:eastAsia="zh-CN"/>
              </w:rPr>
            </w:pPr>
            <w:r>
              <w:rPr>
                <w:rFonts w:hint="eastAsia"/>
                <w:vertAlign w:val="baseline"/>
                <w:lang w:val="en-US" w:eastAsia="zh-CN"/>
              </w:rPr>
              <w:t>2.67</w:t>
            </w:r>
          </w:p>
        </w:tc>
      </w:tr>
    </w:tbl>
    <w:p w14:paraId="7E514397">
      <w:pPr>
        <w:rPr>
          <w:rFonts w:hint="default"/>
          <w:lang w:val="en-US" w:eastAsia="zh-CN"/>
        </w:rPr>
      </w:pPr>
    </w:p>
    <w:p w14:paraId="312A6E33">
      <w:pPr>
        <w:rPr>
          <w:rFonts w:hint="default"/>
          <w:lang w:val="en-US" w:eastAsia="zh-CN"/>
        </w:rPr>
      </w:pPr>
    </w:p>
    <w:p w14:paraId="5E1CDF4E">
      <w:pPr>
        <w:rPr>
          <w:rFonts w:hint="default"/>
          <w:lang w:val="en-US" w:eastAsia="zh-CN"/>
        </w:rPr>
      </w:pPr>
    </w:p>
    <w:p w14:paraId="56CC25F5">
      <w:pPr>
        <w:rPr>
          <w:rFonts w:hint="default"/>
          <w:lang w:val="en-US" w:eastAsia="zh-CN"/>
        </w:rPr>
      </w:pPr>
    </w:p>
    <w:p w14:paraId="69B087E3">
      <w:pPr>
        <w:rPr>
          <w:rFonts w:hint="eastAsia"/>
          <w:lang w:val="en-US" w:eastAsia="zh-CN"/>
        </w:rPr>
      </w:pPr>
      <w:r>
        <w:rPr>
          <w:rFonts w:hint="eastAsia"/>
          <w:lang w:val="en-US" w:eastAsia="zh-CN"/>
        </w:rPr>
        <w:t>6.</w:t>
      </w:r>
    </w:p>
    <w:p w14:paraId="229D7A12">
      <w:pPr>
        <w:rPr>
          <w:rFonts w:hint="default"/>
          <w:lang w:val="en-US" w:eastAsia="zh-CN"/>
        </w:rPr>
      </w:pPr>
      <w:r>
        <w:rPr>
          <w:rFonts w:hint="default"/>
          <w:lang w:val="en-US" w:eastAsia="zh-CN"/>
        </w:rPr>
        <w:drawing>
          <wp:inline distT="0" distB="0" distL="114300" distR="114300">
            <wp:extent cx="5268595" cy="450215"/>
            <wp:effectExtent l="0" t="0" r="4445" b="6985"/>
            <wp:docPr id="6" name="图片 6" descr="parallel_matrix_multiplication_ope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arallel_matrix_multiplication_openmp"/>
                    <pic:cNvPicPr>
                      <a:picLocks noChangeAspect="1"/>
                    </pic:cNvPicPr>
                  </pic:nvPicPr>
                  <pic:blipFill>
                    <a:blip r:embed="rId9"/>
                    <a:stretch>
                      <a:fillRect/>
                    </a:stretch>
                  </pic:blipFill>
                  <pic:spPr>
                    <a:xfrm>
                      <a:off x="0" y="0"/>
                      <a:ext cx="5268595" cy="450215"/>
                    </a:xfrm>
                    <a:prstGeom prst="rect">
                      <a:avLst/>
                    </a:prstGeom>
                  </pic:spPr>
                </pic:pic>
              </a:graphicData>
            </a:graphic>
          </wp:inline>
        </w:drawing>
      </w:r>
    </w:p>
    <w:p w14:paraId="575A085C">
      <w:pPr>
        <w:rPr>
          <w:rFonts w:hint="eastAsia"/>
          <w:lang w:val="en-US" w:eastAsia="zh-CN"/>
        </w:rPr>
      </w:pPr>
      <w:r>
        <w:rPr>
          <w:rFonts w:hint="eastAsia"/>
          <w:lang w:val="en-US" w:eastAsia="zh-CN"/>
        </w:rPr>
        <w:t>7.</w:t>
      </w:r>
    </w:p>
    <w:p w14:paraId="06CCDFBA">
      <w:pPr>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60E64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D4C7EB3">
            <w:pPr>
              <w:rPr>
                <w:rFonts w:hint="default"/>
                <w:vertAlign w:val="baseline"/>
                <w:lang w:val="en-US" w:eastAsia="zh-CN"/>
              </w:rPr>
            </w:pPr>
            <w:r>
              <w:rPr>
                <w:rFonts w:hint="default"/>
                <w:vertAlign w:val="baseline"/>
                <w:lang w:val="en-US" w:eastAsia="zh-CN"/>
              </w:rPr>
              <w:t xml:space="preserve">Matrix Size </w:t>
            </w:r>
          </w:p>
        </w:tc>
        <w:tc>
          <w:tcPr>
            <w:tcW w:w="2130" w:type="dxa"/>
          </w:tcPr>
          <w:p w14:paraId="47D91C0A">
            <w:pPr>
              <w:rPr>
                <w:rFonts w:hint="default"/>
                <w:vertAlign w:val="baseline"/>
                <w:lang w:val="en-US" w:eastAsia="zh-CN"/>
              </w:rPr>
            </w:pPr>
            <w:r>
              <w:rPr>
                <w:rFonts w:hint="default"/>
                <w:vertAlign w:val="baseline"/>
                <w:lang w:val="en-US" w:eastAsia="zh-CN"/>
              </w:rPr>
              <w:t>Implementation Type</w:t>
            </w:r>
          </w:p>
        </w:tc>
        <w:tc>
          <w:tcPr>
            <w:tcW w:w="2131" w:type="dxa"/>
          </w:tcPr>
          <w:p w14:paraId="14AEB7EB">
            <w:pPr>
              <w:rPr>
                <w:rFonts w:hint="default"/>
                <w:vertAlign w:val="baseline"/>
                <w:lang w:val="en-US" w:eastAsia="zh-CN"/>
              </w:rPr>
            </w:pPr>
            <w:r>
              <w:rPr>
                <w:rFonts w:hint="eastAsia"/>
                <w:vertAlign w:val="baseline"/>
                <w:lang w:val="en-US" w:eastAsia="zh-CN"/>
              </w:rPr>
              <w:t>Time</w:t>
            </w:r>
          </w:p>
        </w:tc>
        <w:tc>
          <w:tcPr>
            <w:tcW w:w="2131" w:type="dxa"/>
          </w:tcPr>
          <w:p w14:paraId="3CE2D9C5">
            <w:pPr>
              <w:rPr>
                <w:rFonts w:hint="default"/>
                <w:vertAlign w:val="baseline"/>
                <w:lang w:val="en-US" w:eastAsia="zh-CN"/>
              </w:rPr>
            </w:pPr>
            <w:r>
              <w:rPr>
                <w:rFonts w:hint="default"/>
                <w:vertAlign w:val="baseline"/>
                <w:lang w:val="en-US" w:eastAsia="zh-CN"/>
              </w:rPr>
              <w:t>Speedup</w:t>
            </w:r>
          </w:p>
        </w:tc>
      </w:tr>
      <w:tr w14:paraId="767FE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4E208C1">
            <w:pPr>
              <w:rPr>
                <w:rFonts w:hint="default"/>
                <w:vertAlign w:val="baseline"/>
                <w:lang w:val="en-US" w:eastAsia="zh-CN"/>
              </w:rPr>
            </w:pPr>
            <w:r>
              <w:rPr>
                <w:rFonts w:hint="eastAsia"/>
                <w:vertAlign w:val="baseline"/>
                <w:lang w:val="en-US" w:eastAsia="zh-CN"/>
              </w:rPr>
              <w:t>1000x1000</w:t>
            </w:r>
          </w:p>
        </w:tc>
        <w:tc>
          <w:tcPr>
            <w:tcW w:w="2130" w:type="dxa"/>
          </w:tcPr>
          <w:p w14:paraId="29BE370B">
            <w:pPr>
              <w:rPr>
                <w:rFonts w:hint="default"/>
                <w:vertAlign w:val="baseline"/>
                <w:lang w:val="en-US" w:eastAsia="zh-CN"/>
              </w:rPr>
            </w:pPr>
            <w:r>
              <w:rPr>
                <w:rFonts w:hint="default"/>
                <w:vertAlign w:val="baseline"/>
                <w:lang w:val="en-US" w:eastAsia="zh-CN"/>
              </w:rPr>
              <w:t>Sequential</w:t>
            </w:r>
          </w:p>
        </w:tc>
        <w:tc>
          <w:tcPr>
            <w:tcW w:w="2131" w:type="dxa"/>
          </w:tcPr>
          <w:p w14:paraId="19BA8CEE">
            <w:pPr>
              <w:rPr>
                <w:rFonts w:hint="default"/>
                <w:vertAlign w:val="baseline"/>
                <w:lang w:val="en-US" w:eastAsia="zh-CN"/>
              </w:rPr>
            </w:pPr>
            <w:r>
              <w:rPr>
                <w:rFonts w:hint="eastAsia"/>
                <w:vertAlign w:val="baseline"/>
                <w:lang w:val="en-US" w:eastAsia="zh-CN"/>
              </w:rPr>
              <w:t>12</w:t>
            </w:r>
          </w:p>
        </w:tc>
        <w:tc>
          <w:tcPr>
            <w:tcW w:w="2131" w:type="dxa"/>
          </w:tcPr>
          <w:p w14:paraId="1301A4BF">
            <w:pPr>
              <w:rPr>
                <w:rFonts w:hint="default"/>
                <w:vertAlign w:val="baseline"/>
                <w:lang w:val="en-US" w:eastAsia="zh-CN"/>
              </w:rPr>
            </w:pPr>
            <w:r>
              <w:rPr>
                <w:rFonts w:hint="eastAsia"/>
                <w:vertAlign w:val="baseline"/>
                <w:lang w:val="en-US" w:eastAsia="zh-CN"/>
              </w:rPr>
              <w:t>1.0</w:t>
            </w:r>
          </w:p>
        </w:tc>
      </w:tr>
      <w:tr w14:paraId="49BAF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6FCF6FC">
            <w:pPr>
              <w:rPr>
                <w:rFonts w:hint="default"/>
                <w:vertAlign w:val="baseline"/>
                <w:lang w:val="en-US" w:eastAsia="zh-CN"/>
              </w:rPr>
            </w:pPr>
            <w:r>
              <w:rPr>
                <w:rFonts w:hint="eastAsia"/>
                <w:vertAlign w:val="baseline"/>
                <w:lang w:val="en-US" w:eastAsia="zh-CN"/>
              </w:rPr>
              <w:t>1000x1000</w:t>
            </w:r>
          </w:p>
        </w:tc>
        <w:tc>
          <w:tcPr>
            <w:tcW w:w="2130" w:type="dxa"/>
          </w:tcPr>
          <w:p w14:paraId="72BA84ED">
            <w:pPr>
              <w:rPr>
                <w:rFonts w:hint="default"/>
                <w:vertAlign w:val="baseline"/>
                <w:lang w:val="en-US" w:eastAsia="zh-CN"/>
              </w:rPr>
            </w:pPr>
            <w:r>
              <w:rPr>
                <w:rFonts w:hint="default"/>
                <w:vertAlign w:val="baseline"/>
                <w:lang w:val="en-US" w:eastAsia="zh-CN"/>
              </w:rPr>
              <w:t>pthreads (4 threads)</w:t>
            </w:r>
          </w:p>
        </w:tc>
        <w:tc>
          <w:tcPr>
            <w:tcW w:w="2131" w:type="dxa"/>
          </w:tcPr>
          <w:p w14:paraId="727B0A0F">
            <w:pPr>
              <w:rPr>
                <w:rFonts w:hint="default"/>
                <w:vertAlign w:val="baseline"/>
                <w:lang w:val="en-US" w:eastAsia="zh-CN"/>
              </w:rPr>
            </w:pPr>
            <w:r>
              <w:rPr>
                <w:rFonts w:hint="eastAsia"/>
                <w:vertAlign w:val="baseline"/>
                <w:lang w:val="en-US" w:eastAsia="zh-CN"/>
              </w:rPr>
              <w:t>4</w:t>
            </w:r>
          </w:p>
        </w:tc>
        <w:tc>
          <w:tcPr>
            <w:tcW w:w="2131" w:type="dxa"/>
          </w:tcPr>
          <w:p w14:paraId="5CDAEE17">
            <w:pPr>
              <w:rPr>
                <w:rFonts w:hint="default"/>
                <w:vertAlign w:val="baseline"/>
                <w:lang w:val="en-US" w:eastAsia="zh-CN"/>
              </w:rPr>
            </w:pPr>
            <w:r>
              <w:rPr>
                <w:rFonts w:hint="eastAsia"/>
                <w:vertAlign w:val="baseline"/>
                <w:lang w:val="en-US" w:eastAsia="zh-CN"/>
              </w:rPr>
              <w:t>3.0</w:t>
            </w:r>
          </w:p>
        </w:tc>
      </w:tr>
      <w:tr w14:paraId="3D0E3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14:paraId="2FEEB286">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1000x2000</w:t>
            </w:r>
          </w:p>
        </w:tc>
        <w:tc>
          <w:tcPr>
            <w:tcW w:w="2130" w:type="dxa"/>
            <w:vAlign w:val="top"/>
          </w:tcPr>
          <w:p w14:paraId="6365F120">
            <w:pPr>
              <w:bidi w:val="0"/>
              <w:rPr>
                <w:rFonts w:hint="default" w:asciiTheme="minorHAnsi" w:hAnsiTheme="minorHAnsi" w:eastAsiaTheme="minorEastAsia" w:cstheme="minorBidi"/>
                <w:kern w:val="2"/>
                <w:szCs w:val="24"/>
                <w:vertAlign w:val="baseline"/>
                <w:lang w:val="en-US" w:eastAsia="zh-CN" w:bidi="ar-SA"/>
              </w:rPr>
            </w:pPr>
            <w:r>
              <w:t>OpenMP</w:t>
            </w:r>
          </w:p>
        </w:tc>
        <w:tc>
          <w:tcPr>
            <w:tcW w:w="2131" w:type="dxa"/>
            <w:vAlign w:val="top"/>
          </w:tcPr>
          <w:p w14:paraId="4DA1976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1.7</w:t>
            </w:r>
          </w:p>
        </w:tc>
        <w:tc>
          <w:tcPr>
            <w:tcW w:w="2131" w:type="dxa"/>
            <w:vAlign w:val="top"/>
          </w:tcPr>
          <w:p w14:paraId="73902572">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7.06</w:t>
            </w:r>
          </w:p>
        </w:tc>
      </w:tr>
    </w:tbl>
    <w:p w14:paraId="3794132B">
      <w:pPr>
        <w:rPr>
          <w:rFonts w:hint="default"/>
          <w:lang w:val="en-US" w:eastAsia="zh-CN"/>
        </w:rPr>
      </w:pPr>
    </w:p>
    <w:p w14:paraId="2735DE59">
      <w:pPr>
        <w:rPr>
          <w:rFonts w:hint="default"/>
          <w:lang w:val="en-US" w:eastAsia="zh-CN"/>
        </w:rPr>
      </w:pPr>
      <w:r>
        <w:rPr>
          <w:rFonts w:hint="default"/>
          <w:lang w:val="en-US" w:eastAsia="zh-CN"/>
        </w:rPr>
        <w:t>The performance comparison between the OpenMP, pthreads, and sequential matrix multiplication implementations highlights the clear advantages of parallelization. The sequential program serves as the baseline, taking 12 seconds for a 1000x1000 matrix, while the pthreads implementation reduces this to 4 seconds, achieving a speedup of 3.0 by manually managing threads. However, the OpenMP implementation significantly outperforms both, completing the task in just 1.7 seconds with a speedup of 7.06. This demonstrates OpenMP's superior efficiency in thread management and load balancing, allowing it to better utilize multi-core processors with minimal overhead, making it the most effective approach for parallelizing matrix multiplication and achieving maximum performance gains.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1AB4620"/>
    <w:rsid w:val="086C1887"/>
    <w:rsid w:val="09EF6C13"/>
    <w:rsid w:val="0AA70DB0"/>
    <w:rsid w:val="5848377C"/>
    <w:rsid w:val="5DA622BA"/>
    <w:rsid w:val="68EA5751"/>
    <w:rsid w:val="6A892D47"/>
    <w:rsid w:val="7F99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53</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2024-08-13T04:56:01Z</dcterms:created>
  <dc:creator>LonelyDM</dc:creator>
  <cp:lastModifiedBy>孤独的迪莫</cp:lastModifiedBy>
  <dcterms:modified xsi:type="dcterms:W3CDTF">2024-08-13T06:37:14Z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D8157E16B7644AB8AC30D2A149DA69DE_12</vt:lpwstr>
  </property>
</Properties>
</file>