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B0463F">
      <w:pPr>
        <w:rPr>
          <w:rFonts w:hint="eastAsia"/>
        </w:rPr>
      </w:pPr>
      <w:r>
        <w:rPr>
          <w:rFonts w:hint="eastAsia"/>
        </w:rPr>
        <w:t>At the beginning of this phase, I deployed the previously containerised bilingual calculator application to a local Kubernetes cluster. The application was already packaged as a Docker image and capable of supporting core arithmetic operations including addition, subtraction, multiplication, division, exponentiation, square root, and modulo. It also featured a bilingual user interface implemented using HTML, CSS, and JavaScript, served by a Node.js and Express backend.</w:t>
      </w:r>
    </w:p>
    <w:p w14:paraId="0E0D96DE">
      <w:pPr>
        <w:rPr>
          <w:rFonts w:hint="eastAsia"/>
        </w:rPr>
      </w:pPr>
    </w:p>
    <w:p w14:paraId="5122659C">
      <w:pPr>
        <w:rPr>
          <w:rFonts w:hint="eastAsia"/>
        </w:rPr>
      </w:pPr>
      <w:r>
        <w:rPr>
          <w:rFonts w:hint="eastAsia"/>
        </w:rPr>
        <w:t>To begin the Kubernetes deployment, I created a deployment.yaml file that defined a Deployment resource. This specified one replica pod running the calculator container based on the image lonelydm/deakin-sit323-calculator:latest. The deployment configuration ensured the container exposed port 3000 and used an imagePullPolicy of Always to guarantee the latest version was used upon restart.</w:t>
      </w:r>
    </w:p>
    <w:p w14:paraId="08BF7217">
      <w:pPr>
        <w:rPr>
          <w:rFonts w:hint="eastAsia"/>
        </w:rPr>
      </w:pPr>
    </w:p>
    <w:p w14:paraId="7CF1FBCB">
      <w:pPr>
        <w:rPr>
          <w:rFonts w:hint="eastAsia"/>
        </w:rPr>
      </w:pPr>
      <w:r>
        <w:rPr>
          <w:rFonts w:hint="eastAsia"/>
        </w:rPr>
        <w:t>To allow external access to the service, I also created a service.yaml file defining a NodePort service. This mapped internal port 3000 to external port 30036, enabling the application to be accessed via http://localhost:30036.</w:t>
      </w:r>
    </w:p>
    <w:p w14:paraId="547E4004">
      <w:pPr>
        <w:rPr>
          <w:rFonts w:hint="eastAsia"/>
        </w:rPr>
      </w:pPr>
    </w:p>
    <w:p w14:paraId="65F70F44">
      <w:r>
        <w:rPr>
          <w:rFonts w:hint="eastAsia"/>
        </w:rPr>
        <w:t>Once both YAML files were applied using kubectl, I verified that the application was running correctly by checking the pod and service statuses. I was then able to access the user interface in both English and Chinese, and successfully tested all REST API endpoints through a browser and Postman. The deployed system behaved identically to the local Docker Compose version, but in a production-style Kubernetes-managed environment.</w:t>
      </w:r>
    </w:p>
    <w:p w14:paraId="54ABAD9F"/>
    <w:p w14:paraId="652E8ECC"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A2F2"/>
    <w:p w14:paraId="7B2E7FFA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GitHub Link: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"https://github.com/Lonely-DM/SIT323/tree/main/6.1P/sit323-2025-prac6p"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https://github.com/Lonely-DM/SIT323/tree/main/6.1P/sit323-2025-prac6p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 w14:paraId="084B4290">
      <w:pPr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DA0493"/>
    <w:rsid w:val="30753757"/>
    <w:rsid w:val="4CEA2347"/>
    <w:rsid w:val="55C7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220</Words>
  <Characters>1319</Characters>
  <Lines>0</Lines>
  <Paragraphs>0</Paragraphs>
  <TotalTime>0</TotalTime>
  <ScaleCrop>false</ScaleCrop>
  <LinksUpToDate>false</LinksUpToDate>
  <CharactersWithSpaces>1535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2025-04-13T07:01:00Z</dcterms:created>
  <dc:creator>LonelyDM</dc:creator>
  <cp:lastModifiedBy>孤独的迪莫</cp:lastModifiedBy>
  <dcterms:modified xsi:type="dcterms:W3CDTF">2025-04-13T07:08:59Z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eyJoZGlkIjoiZjZkMTBjN2ZhN2VhMWI5OTM2Y2RhNzRiNWQzYmRhM2IiLCJ1c2VySWQiOiIzNDM0MTI5MjIifQ==</vt:lpwstr>
  </property>
  <property fmtid="{D5CDD505-2E9C-101B-9397-08002B2CF9AE}" pid="4" name="ICV">
    <vt:lpwstr>0F027412E45A4029974EA2D8A38424EB_12</vt:lpwstr>
  </property>
</Properties>
</file>