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8A8ED" w14:textId="77777777" w:rsidR="005145C7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Documento Visión </w:t>
      </w:r>
    </w:p>
    <w:p w14:paraId="5E457B11" w14:textId="77777777" w:rsidR="005145C7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Proyecto Sistema de Titulaciones </w:t>
      </w:r>
    </w:p>
    <w:p w14:paraId="2A8F1564" w14:textId="77777777" w:rsidR="005145C7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Integrantes</w:t>
      </w:r>
    </w:p>
    <w:p w14:paraId="4E346B7A" w14:textId="77777777" w:rsidR="005145C7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Times New Roman" w:eastAsia="Times New Roman" w:hAnsi="Times New Roman" w:cs="Times New Roman"/>
          <w:sz w:val="24"/>
        </w:rPr>
        <w:t>Richard D. Ticona Colque, Edson Gabriel Matheos Torres, Franco R. Choque Mamani y David Michael Duran Aquise</w:t>
      </w:r>
    </w:p>
    <w:p w14:paraId="4C0C1278" w14:textId="77777777" w:rsidR="005145C7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Times New Roman" w:eastAsia="Times New Roman" w:hAnsi="Times New Roman" w:cs="Times New Roman"/>
          <w:sz w:val="24"/>
        </w:rPr>
        <w:t>I.E.S "José Carlos Mariátegui"</w:t>
      </w:r>
    </w:p>
    <w:p w14:paraId="062D55B2" w14:textId="77777777" w:rsidR="005145C7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Institución Educativa </w:t>
      </w:r>
    </w:p>
    <w:p w14:paraId="143D47D0" w14:textId="77777777" w:rsidR="005145C7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Times New Roman" w:eastAsia="Times New Roman" w:hAnsi="Times New Roman" w:cs="Times New Roman"/>
          <w:sz w:val="24"/>
        </w:rPr>
        <w:t>I.E.S "José Carlos Mariátegui"</w:t>
      </w:r>
    </w:p>
    <w:p w14:paraId="0DF8A83E" w14:textId="77777777" w:rsidR="005145C7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Programa de Estudios </w:t>
      </w:r>
    </w:p>
    <w:p w14:paraId="175B1669" w14:textId="77777777" w:rsidR="005145C7" w:rsidRDefault="00000000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Times New Roman" w:eastAsia="Times New Roman" w:hAnsi="Times New Roman" w:cs="Times New Roman"/>
          <w:sz w:val="24"/>
        </w:rPr>
        <w:t>"Arquitectura de Plataformas y Servicios de Tecnologías de la información"</w:t>
      </w:r>
    </w:p>
    <w:p w14:paraId="1C77835A" w14:textId="77777777" w:rsidR="005145C7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Ubicación </w:t>
      </w:r>
    </w:p>
    <w:p w14:paraId="2FF6D8EE" w14:textId="77777777" w:rsidR="005145C7" w:rsidRDefault="00000000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Times New Roman" w:eastAsia="Times New Roman" w:hAnsi="Times New Roman" w:cs="Times New Roman"/>
          <w:sz w:val="24"/>
        </w:rPr>
        <w:t xml:space="preserve">Perú - Moquegua - Samegua </w:t>
      </w:r>
    </w:p>
    <w:p w14:paraId="2BECF602" w14:textId="77777777" w:rsidR="005145C7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Año de presentación</w:t>
      </w:r>
    </w:p>
    <w:p w14:paraId="3CA67282" w14:textId="77777777" w:rsidR="005145C7" w:rsidRDefault="00000000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</w:rPr>
        <w:t>xxxx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2023</w:t>
      </w:r>
    </w:p>
    <w:p w14:paraId="5883BF84" w14:textId="77777777" w:rsidR="005145C7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TABLA DE CONTENIDOS </w:t>
      </w:r>
    </w:p>
    <w:p w14:paraId="51570012" w14:textId="77777777" w:rsidR="005145C7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1. INTRODUCCION </w:t>
      </w:r>
    </w:p>
    <w:p w14:paraId="11AA9992" w14:textId="77777777" w:rsidR="005145C7" w:rsidRDefault="00000000">
      <w:pPr>
        <w:tabs>
          <w:tab w:val="left" w:pos="1000"/>
        </w:tabs>
        <w:ind w:left="432" w:righ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1.1</w:t>
      </w:r>
      <w:r>
        <w:rPr>
          <w:rFonts w:ascii="Times New Roman" w:eastAsia="Times New Roman" w:hAnsi="Times New Roman" w:cs="Times New Roman"/>
          <w:sz w:val="24"/>
        </w:rPr>
        <w:tab/>
        <w:t>Propósito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58D22026" w14:textId="77777777" w:rsidR="005145C7" w:rsidRDefault="00000000">
      <w:pPr>
        <w:tabs>
          <w:tab w:val="left" w:pos="1000"/>
        </w:tabs>
        <w:ind w:left="432" w:righ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1.2</w:t>
      </w:r>
      <w:r>
        <w:rPr>
          <w:rFonts w:ascii="Times New Roman" w:eastAsia="Times New Roman" w:hAnsi="Times New Roman" w:cs="Times New Roman"/>
          <w:sz w:val="24"/>
        </w:rPr>
        <w:tab/>
        <w:t>Alcance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10282ECB" w14:textId="77777777" w:rsidR="005145C7" w:rsidRDefault="00000000">
      <w:pPr>
        <w:tabs>
          <w:tab w:val="left" w:pos="1000"/>
        </w:tabs>
        <w:ind w:left="432" w:righ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1.3</w:t>
      </w:r>
      <w:r>
        <w:rPr>
          <w:rFonts w:ascii="Times New Roman" w:eastAsia="Times New Roman" w:hAnsi="Times New Roman" w:cs="Times New Roman"/>
          <w:sz w:val="24"/>
        </w:rPr>
        <w:tab/>
        <w:t>Definiciones, Acrónimos, y Abreviaciones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7097E52E" w14:textId="77777777" w:rsidR="005145C7" w:rsidRDefault="00000000">
      <w:pPr>
        <w:tabs>
          <w:tab w:val="left" w:pos="1000"/>
        </w:tabs>
        <w:ind w:left="432" w:righ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1.4</w:t>
      </w:r>
      <w:r>
        <w:rPr>
          <w:rFonts w:ascii="Times New Roman" w:eastAsia="Times New Roman" w:hAnsi="Times New Roman" w:cs="Times New Roman"/>
          <w:sz w:val="24"/>
        </w:rPr>
        <w:tab/>
        <w:t>Referencias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0E4001D6" w14:textId="77777777" w:rsidR="005145C7" w:rsidRDefault="00000000">
      <w:pPr>
        <w:tabs>
          <w:tab w:val="left" w:pos="432"/>
        </w:tabs>
        <w:spacing w:before="240"/>
        <w:ind w:righ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2. POSICIONAMIENTO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4893266A" w14:textId="77777777" w:rsidR="005145C7" w:rsidRDefault="005145C7">
      <w:pPr>
        <w:tabs>
          <w:tab w:val="left" w:pos="1000"/>
        </w:tabs>
        <w:ind w:left="432" w:right="720"/>
        <w:rPr>
          <w:rFonts w:ascii="Times New Roman" w:eastAsia="Times New Roman" w:hAnsi="Times New Roman" w:cs="Times New Roman"/>
          <w:sz w:val="24"/>
        </w:rPr>
      </w:pPr>
    </w:p>
    <w:p w14:paraId="503588C6" w14:textId="77777777" w:rsidR="005145C7" w:rsidRDefault="00000000">
      <w:pPr>
        <w:tabs>
          <w:tab w:val="left" w:pos="1000"/>
        </w:tabs>
        <w:ind w:left="432" w:righ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2.1</w:t>
      </w:r>
      <w:r>
        <w:rPr>
          <w:rFonts w:ascii="Times New Roman" w:eastAsia="Times New Roman" w:hAnsi="Times New Roman" w:cs="Times New Roman"/>
          <w:sz w:val="24"/>
        </w:rPr>
        <w:tab/>
        <w:t>Oportunidad de Negocio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30CCECB9" w14:textId="77777777" w:rsidR="005145C7" w:rsidRDefault="00000000">
      <w:pPr>
        <w:tabs>
          <w:tab w:val="left" w:pos="432"/>
        </w:tabs>
        <w:spacing w:before="240"/>
        <w:ind w:righ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3. DESCRIPCION DE STAKEHOLDERS (PARTICIPANTES EN EL PROYECTO) Y USUARIOS</w:t>
      </w:r>
    </w:p>
    <w:p w14:paraId="40A2320D" w14:textId="77777777" w:rsidR="005145C7" w:rsidRDefault="005145C7">
      <w:pPr>
        <w:tabs>
          <w:tab w:val="left" w:pos="1000"/>
        </w:tabs>
        <w:ind w:left="432" w:right="720"/>
        <w:rPr>
          <w:rFonts w:ascii="Times New Roman" w:eastAsia="Times New Roman" w:hAnsi="Times New Roman" w:cs="Times New Roman"/>
          <w:sz w:val="24"/>
        </w:rPr>
      </w:pPr>
    </w:p>
    <w:p w14:paraId="2966E315" w14:textId="77777777" w:rsidR="005145C7" w:rsidRDefault="00000000">
      <w:pPr>
        <w:tabs>
          <w:tab w:val="left" w:pos="1000"/>
        </w:tabs>
        <w:ind w:left="432" w:righ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3.1</w:t>
      </w:r>
      <w:r>
        <w:rPr>
          <w:rFonts w:ascii="Times New Roman" w:eastAsia="Times New Roman" w:hAnsi="Times New Roman" w:cs="Times New Roman"/>
          <w:sz w:val="24"/>
        </w:rPr>
        <w:tab/>
        <w:t>Resumen de Stakeholders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6B22659B" w14:textId="77777777" w:rsidR="005145C7" w:rsidRDefault="00000000">
      <w:pPr>
        <w:tabs>
          <w:tab w:val="left" w:pos="1000"/>
        </w:tabs>
        <w:ind w:left="432" w:righ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3.2</w:t>
      </w:r>
      <w:r>
        <w:rPr>
          <w:rFonts w:ascii="Times New Roman" w:eastAsia="Times New Roman" w:hAnsi="Times New Roman" w:cs="Times New Roman"/>
          <w:sz w:val="24"/>
        </w:rPr>
        <w:tab/>
        <w:t>Resumen de Usuarios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21A0E85E" w14:textId="77777777" w:rsidR="005145C7" w:rsidRDefault="00000000">
      <w:pPr>
        <w:tabs>
          <w:tab w:val="left" w:pos="1000"/>
        </w:tabs>
        <w:ind w:left="432" w:righ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3.3</w:t>
      </w:r>
      <w:r>
        <w:rPr>
          <w:rFonts w:ascii="Times New Roman" w:eastAsia="Times New Roman" w:hAnsi="Times New Roman" w:cs="Times New Roman"/>
          <w:sz w:val="24"/>
        </w:rPr>
        <w:tab/>
        <w:t>Entorno de usuario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34FF17C5" w14:textId="77777777" w:rsidR="005145C7" w:rsidRDefault="00000000">
      <w:pPr>
        <w:tabs>
          <w:tab w:val="left" w:pos="1000"/>
        </w:tabs>
        <w:ind w:left="432" w:righ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3.4</w:t>
      </w:r>
      <w:r>
        <w:rPr>
          <w:rFonts w:ascii="Times New Roman" w:eastAsia="Times New Roman" w:hAnsi="Times New Roman" w:cs="Times New Roman"/>
          <w:sz w:val="24"/>
        </w:rPr>
        <w:tab/>
        <w:t>Perfil de los Stakeholders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393FAE31" w14:textId="77777777" w:rsidR="005145C7" w:rsidRDefault="00000000">
      <w:pPr>
        <w:tabs>
          <w:tab w:val="left" w:pos="1440"/>
          <w:tab w:val="right" w:pos="9360"/>
        </w:tabs>
        <w:ind w:left="86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3.4.1</w:t>
      </w:r>
      <w:r>
        <w:rPr>
          <w:rFonts w:ascii="Times New Roman" w:eastAsia="Times New Roman" w:hAnsi="Times New Roman" w:cs="Times New Roman"/>
          <w:sz w:val="24"/>
        </w:rPr>
        <w:tab/>
        <w:t>Representante del área técnica y sistemas de información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5B0A6E88" w14:textId="77777777" w:rsidR="005145C7" w:rsidRDefault="00000000">
      <w:pPr>
        <w:tabs>
          <w:tab w:val="left" w:pos="1000"/>
        </w:tabs>
        <w:ind w:left="432" w:righ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3.5</w:t>
      </w:r>
      <w:r>
        <w:rPr>
          <w:rFonts w:ascii="Times New Roman" w:eastAsia="Times New Roman" w:hAnsi="Times New Roman" w:cs="Times New Roman"/>
          <w:sz w:val="24"/>
        </w:rPr>
        <w:tab/>
        <w:t>Perfiles de Usuario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3A3F445A" w14:textId="77777777" w:rsidR="005145C7" w:rsidRDefault="00000000">
      <w:pPr>
        <w:tabs>
          <w:tab w:val="left" w:pos="1440"/>
          <w:tab w:val="right" w:pos="9360"/>
        </w:tabs>
        <w:ind w:left="86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14:paraId="282E0E95" w14:textId="77777777" w:rsidR="005145C7" w:rsidRDefault="00000000">
      <w:pPr>
        <w:tabs>
          <w:tab w:val="left" w:pos="432"/>
        </w:tabs>
        <w:spacing w:before="240"/>
        <w:ind w:right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4. DESCRIPCION GLOBAL DEL PRODUCTO º1</w:t>
      </w:r>
    </w:p>
    <w:p w14:paraId="09F23476" w14:textId="77777777" w:rsidR="005145C7" w:rsidRDefault="005145C7">
      <w:pPr>
        <w:tabs>
          <w:tab w:val="left" w:pos="1000"/>
        </w:tabs>
        <w:ind w:left="432" w:right="720"/>
        <w:rPr>
          <w:rFonts w:ascii="Times New Roman" w:eastAsia="Times New Roman" w:hAnsi="Times New Roman" w:cs="Times New Roman"/>
          <w:sz w:val="24"/>
        </w:rPr>
      </w:pPr>
    </w:p>
    <w:p w14:paraId="2BD34D8A" w14:textId="77777777" w:rsidR="005145C7" w:rsidRDefault="00000000">
      <w:pPr>
        <w:tabs>
          <w:tab w:val="left" w:pos="1000"/>
        </w:tabs>
        <w:ind w:left="432" w:righ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4.1</w:t>
      </w:r>
      <w:r>
        <w:rPr>
          <w:rFonts w:ascii="Times New Roman" w:eastAsia="Times New Roman" w:hAnsi="Times New Roman" w:cs="Times New Roman"/>
          <w:sz w:val="24"/>
        </w:rPr>
        <w:tab/>
        <w:t>Perspectiva del producto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64526339" w14:textId="77777777" w:rsidR="005145C7" w:rsidRDefault="00000000">
      <w:pPr>
        <w:tabs>
          <w:tab w:val="left" w:pos="1000"/>
        </w:tabs>
        <w:ind w:left="432" w:righ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4.2</w:t>
      </w:r>
      <w:r>
        <w:rPr>
          <w:rFonts w:ascii="Times New Roman" w:eastAsia="Times New Roman" w:hAnsi="Times New Roman" w:cs="Times New Roman"/>
          <w:sz w:val="24"/>
        </w:rPr>
        <w:tab/>
        <w:t>Resumen de características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47B57579" w14:textId="77777777" w:rsidR="005145C7" w:rsidRDefault="00000000">
      <w:pPr>
        <w:tabs>
          <w:tab w:val="left" w:pos="432"/>
        </w:tabs>
        <w:spacing w:before="240"/>
        <w:ind w:righ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6. REQUISITOS DE DOCUMENTACION</w:t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14:paraId="17686ECA" w14:textId="77777777" w:rsidR="005145C7" w:rsidRDefault="005145C7">
      <w:pPr>
        <w:tabs>
          <w:tab w:val="left" w:pos="1000"/>
        </w:tabs>
        <w:ind w:left="432" w:right="720"/>
        <w:rPr>
          <w:rFonts w:ascii="Times New Roman" w:eastAsia="Times New Roman" w:hAnsi="Times New Roman" w:cs="Times New Roman"/>
          <w:sz w:val="24"/>
        </w:rPr>
      </w:pPr>
    </w:p>
    <w:p w14:paraId="1C6EE7F8" w14:textId="77777777" w:rsidR="005145C7" w:rsidRDefault="00000000">
      <w:pPr>
        <w:tabs>
          <w:tab w:val="left" w:pos="1000"/>
        </w:tabs>
        <w:ind w:left="432" w:righ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6.1</w:t>
      </w:r>
      <w:r>
        <w:rPr>
          <w:rFonts w:ascii="Times New Roman" w:eastAsia="Times New Roman" w:hAnsi="Times New Roman" w:cs="Times New Roman"/>
          <w:sz w:val="24"/>
        </w:rPr>
        <w:tab/>
        <w:t>Manual de Usuario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65C5CB7D" w14:textId="77777777" w:rsidR="005145C7" w:rsidRDefault="00000000">
      <w:pPr>
        <w:tabs>
          <w:tab w:val="left" w:pos="1000"/>
        </w:tabs>
        <w:ind w:left="432" w:righ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6.2</w:t>
      </w:r>
      <w:r>
        <w:rPr>
          <w:rFonts w:ascii="Times New Roman" w:eastAsia="Times New Roman" w:hAnsi="Times New Roman" w:cs="Times New Roman"/>
          <w:sz w:val="24"/>
        </w:rPr>
        <w:tab/>
        <w:t>Manual del Administrador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701C75AA" w14:textId="77777777" w:rsidR="005145C7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6.3    Guías de Instalación, Configuración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0EDAF33F" w14:textId="77777777" w:rsidR="005145C7" w:rsidRDefault="005145C7">
      <w:pPr>
        <w:rPr>
          <w:rFonts w:ascii="Times New Roman" w:eastAsia="Times New Roman" w:hAnsi="Times New Roman" w:cs="Times New Roman"/>
          <w:sz w:val="24"/>
        </w:rPr>
      </w:pPr>
    </w:p>
    <w:p w14:paraId="00B26E5D" w14:textId="77777777" w:rsidR="005145C7" w:rsidRDefault="005145C7">
      <w:pPr>
        <w:rPr>
          <w:rFonts w:ascii="Times New Roman" w:eastAsia="Times New Roman" w:hAnsi="Times New Roman" w:cs="Times New Roman"/>
          <w:sz w:val="24"/>
        </w:rPr>
      </w:pPr>
    </w:p>
    <w:p w14:paraId="58409B48" w14:textId="77777777" w:rsidR="005145C7" w:rsidRDefault="00000000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  <w:r>
        <w:rPr>
          <w:rFonts w:ascii="Times New Roman" w:eastAsia="Times New Roman" w:hAnsi="Times New Roman" w:cs="Times New Roman"/>
          <w:b/>
          <w:bCs/>
          <w:sz w:val="24"/>
        </w:rPr>
        <w:lastRenderedPageBreak/>
        <w:t xml:space="preserve">INTRODUCCION </w:t>
      </w:r>
    </w:p>
    <w:p w14:paraId="41920D85" w14:textId="77777777" w:rsidR="005145C7" w:rsidRDefault="005145C7">
      <w:pPr>
        <w:pStyle w:val="Prrafodelista"/>
        <w:rPr>
          <w:rFonts w:ascii="Times New Roman" w:eastAsia="Times New Roman" w:hAnsi="Times New Roman" w:cs="Times New Roman"/>
          <w:sz w:val="24"/>
        </w:rPr>
      </w:pPr>
    </w:p>
    <w:p w14:paraId="1B1D8FFE" w14:textId="77777777" w:rsidR="005145C7" w:rsidRDefault="00000000">
      <w:pPr>
        <w:pStyle w:val="Prrafodelista"/>
        <w:numPr>
          <w:ilvl w:val="1"/>
          <w:numId w:val="6"/>
        </w:numPr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Propósito</w:t>
      </w:r>
    </w:p>
    <w:p w14:paraId="5829D398" w14:textId="77777777" w:rsidR="005145C7" w:rsidRDefault="005145C7">
      <w:pPr>
        <w:pStyle w:val="Prrafodelista"/>
        <w:ind w:left="1080"/>
        <w:rPr>
          <w:rFonts w:ascii="Times New Roman" w:eastAsia="Times New Roman" w:hAnsi="Times New Roman" w:cs="Times New Roman"/>
          <w:b/>
          <w:bCs/>
          <w:sz w:val="24"/>
        </w:rPr>
      </w:pPr>
    </w:p>
    <w:p w14:paraId="57A763A1" w14:textId="77777777" w:rsidR="005145C7" w:rsidRDefault="00000000">
      <w:pPr>
        <w:pStyle w:val="Prrafodelista"/>
        <w:ind w:left="10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 propósito de un sistema de titulaciones es establecer un marco claro y organizado para la obtención de títulos académicos, profesionales o certificaciones en diferentes áreas de estudio o disciplinas.</w:t>
      </w:r>
    </w:p>
    <w:p w14:paraId="4BA60987" w14:textId="77777777" w:rsidR="005145C7" w:rsidRDefault="005145C7">
      <w:pPr>
        <w:pStyle w:val="Prrafodelista"/>
        <w:ind w:left="1080"/>
        <w:rPr>
          <w:rFonts w:ascii="Times New Roman" w:eastAsia="Times New Roman" w:hAnsi="Times New Roman" w:cs="Times New Roman"/>
          <w:sz w:val="24"/>
        </w:rPr>
      </w:pPr>
    </w:p>
    <w:p w14:paraId="3BC86B6A" w14:textId="77777777" w:rsidR="005145C7" w:rsidRDefault="00000000">
      <w:pPr>
        <w:pStyle w:val="Prrafodelista"/>
        <w:ind w:left="10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Estandarización</w:t>
      </w:r>
      <w:r>
        <w:rPr>
          <w:rFonts w:ascii="Times New Roman" w:eastAsia="Times New Roman" w:hAnsi="Times New Roman" w:cs="Times New Roman"/>
          <w:sz w:val="24"/>
        </w:rPr>
        <w:t>: Establecer criterios y estándares para la obtención de títulos, lo que permite una comparación más clara entre diferentes programas educativos y niveles de logro académico.</w:t>
      </w:r>
    </w:p>
    <w:p w14:paraId="12CDA684" w14:textId="77777777" w:rsidR="005145C7" w:rsidRDefault="005145C7">
      <w:pPr>
        <w:pStyle w:val="Prrafodelista"/>
        <w:ind w:left="1080"/>
        <w:rPr>
          <w:rFonts w:ascii="Times New Roman" w:eastAsia="Times New Roman" w:hAnsi="Times New Roman" w:cs="Times New Roman"/>
          <w:sz w:val="24"/>
        </w:rPr>
      </w:pPr>
    </w:p>
    <w:p w14:paraId="7679C3BB" w14:textId="77777777" w:rsidR="005145C7" w:rsidRDefault="00000000">
      <w:pPr>
        <w:pStyle w:val="Prrafodelista"/>
        <w:ind w:left="10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Orientación profesional:</w:t>
      </w:r>
      <w:r>
        <w:rPr>
          <w:rFonts w:ascii="Times New Roman" w:eastAsia="Times New Roman" w:hAnsi="Times New Roman" w:cs="Times New Roman"/>
          <w:sz w:val="24"/>
        </w:rPr>
        <w:t xml:space="preserve"> Ayudar a los estudiantes y profesionales a comprender claramente los requisitos y expectativas para obtener títulos en sus respectivas áreas, lo que les permite planificar su desarrollo académico y profesional de manera más efectiva.</w:t>
      </w:r>
    </w:p>
    <w:p w14:paraId="3856DC76" w14:textId="77777777" w:rsidR="005145C7" w:rsidRDefault="005145C7">
      <w:pPr>
        <w:pStyle w:val="Prrafodelista"/>
        <w:ind w:left="1080"/>
        <w:rPr>
          <w:rFonts w:ascii="Times New Roman" w:eastAsia="Times New Roman" w:hAnsi="Times New Roman" w:cs="Times New Roman"/>
          <w:sz w:val="24"/>
        </w:rPr>
      </w:pPr>
    </w:p>
    <w:p w14:paraId="77547AB3" w14:textId="77777777" w:rsidR="005145C7" w:rsidRDefault="00000000">
      <w:pPr>
        <w:pStyle w:val="Prrafodelista"/>
        <w:ind w:left="10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Transparencia:</w:t>
      </w:r>
      <w:r>
        <w:rPr>
          <w:rFonts w:ascii="Times New Roman" w:eastAsia="Times New Roman" w:hAnsi="Times New Roman" w:cs="Times New Roman"/>
          <w:sz w:val="24"/>
        </w:rPr>
        <w:t xml:space="preserve"> Proporcionar información clara y accesible sobre los diferentes títulos y sus requisitos, lo cual beneficia a estudiantes, empleadores y otras partes interesadas.</w:t>
      </w:r>
    </w:p>
    <w:p w14:paraId="7EF40B14" w14:textId="77777777" w:rsidR="005145C7" w:rsidRDefault="005145C7">
      <w:pPr>
        <w:pStyle w:val="Prrafodelista"/>
        <w:ind w:left="1080"/>
        <w:rPr>
          <w:rFonts w:ascii="Times New Roman" w:eastAsia="Times New Roman" w:hAnsi="Times New Roman" w:cs="Times New Roman"/>
          <w:sz w:val="24"/>
        </w:rPr>
      </w:pPr>
    </w:p>
    <w:p w14:paraId="7359E763" w14:textId="77777777" w:rsidR="005145C7" w:rsidRDefault="005145C7">
      <w:pPr>
        <w:pStyle w:val="Prrafodelista"/>
        <w:ind w:left="1080"/>
        <w:rPr>
          <w:rFonts w:ascii="Times New Roman" w:eastAsia="Times New Roman" w:hAnsi="Times New Roman" w:cs="Times New Roman"/>
          <w:sz w:val="24"/>
        </w:rPr>
      </w:pPr>
    </w:p>
    <w:p w14:paraId="5B0EBB2C" w14:textId="77777777" w:rsidR="005145C7" w:rsidRDefault="00000000">
      <w:pPr>
        <w:pStyle w:val="Prrafodelista"/>
        <w:numPr>
          <w:ilvl w:val="1"/>
          <w:numId w:val="6"/>
        </w:numPr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Alcance</w:t>
      </w:r>
    </w:p>
    <w:p w14:paraId="5F2F6AB6" w14:textId="77777777" w:rsidR="005145C7" w:rsidRDefault="005145C7">
      <w:pPr>
        <w:pStyle w:val="Prrafodelista"/>
        <w:ind w:left="1080"/>
        <w:rPr>
          <w:rFonts w:ascii="Times New Roman" w:eastAsia="Times New Roman" w:hAnsi="Times New Roman" w:cs="Times New Roman"/>
          <w:b/>
          <w:bCs/>
          <w:sz w:val="24"/>
        </w:rPr>
      </w:pPr>
    </w:p>
    <w:p w14:paraId="391DBF41" w14:textId="77777777" w:rsidR="005145C7" w:rsidRDefault="00000000">
      <w:pPr>
        <w:pStyle w:val="Prrafodelista"/>
        <w:ind w:left="10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 alcance de un sistema de titulaciones abarca diversos aspectos relacionados con la definición, regulación y gestión de los títulos académicos, profesionales o certificaciones en un determinado contexto educativo o laboral. </w:t>
      </w:r>
    </w:p>
    <w:p w14:paraId="453EF31C" w14:textId="77777777" w:rsidR="005145C7" w:rsidRDefault="005145C7">
      <w:pPr>
        <w:pStyle w:val="Prrafodelista"/>
        <w:ind w:left="1080"/>
        <w:rPr>
          <w:rFonts w:ascii="Times New Roman" w:eastAsia="Times New Roman" w:hAnsi="Times New Roman" w:cs="Times New Roman"/>
          <w:b/>
          <w:bCs/>
          <w:sz w:val="24"/>
        </w:rPr>
      </w:pPr>
    </w:p>
    <w:p w14:paraId="1B01527D" w14:textId="77777777" w:rsidR="005145C7" w:rsidRDefault="00000000">
      <w:pPr>
        <w:pStyle w:val="Prrafodelista"/>
        <w:ind w:left="10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Definición de categorías de títulos:</w:t>
      </w:r>
      <w:r>
        <w:rPr>
          <w:rFonts w:ascii="Times New Roman" w:eastAsia="Times New Roman" w:hAnsi="Times New Roman" w:cs="Times New Roman"/>
          <w:sz w:val="24"/>
        </w:rPr>
        <w:t xml:space="preserve"> Esto implica establecer las diferentes categorías de títulos que formarán parte del sistema, tales como grados académicos (licenciatura, maestría, doctorado), títulos profesionales, certificaciones en áreas específicas, entre otros.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1CC64CAB" w14:textId="77777777" w:rsidR="005145C7" w:rsidRDefault="005145C7">
      <w:pPr>
        <w:pStyle w:val="Prrafodelista"/>
        <w:ind w:left="1080"/>
        <w:rPr>
          <w:rFonts w:ascii="Times New Roman" w:eastAsia="Times New Roman" w:hAnsi="Times New Roman" w:cs="Times New Roman"/>
          <w:b/>
          <w:bCs/>
          <w:sz w:val="24"/>
        </w:rPr>
      </w:pPr>
    </w:p>
    <w:p w14:paraId="7E780BFE" w14:textId="77777777" w:rsidR="005145C7" w:rsidRDefault="00000000">
      <w:pPr>
        <w:pStyle w:val="Prrafodelista"/>
        <w:ind w:left="10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Gestión administrativa:</w:t>
      </w:r>
      <w:r>
        <w:rPr>
          <w:rFonts w:ascii="Times New Roman" w:eastAsia="Times New Roman" w:hAnsi="Times New Roman" w:cs="Times New Roman"/>
          <w:sz w:val="24"/>
        </w:rPr>
        <w:t xml:space="preserve"> Esto abarca aspectos relacionados con la gestión de expedientes académicos, emisión de títulos, registro y control de titulados, entre otros procesos administrativos asociados a los títulos.</w:t>
      </w:r>
    </w:p>
    <w:p w14:paraId="5E71013D" w14:textId="77777777" w:rsidR="005145C7" w:rsidRDefault="005145C7">
      <w:pPr>
        <w:pStyle w:val="Prrafodelista"/>
        <w:ind w:left="1080"/>
        <w:rPr>
          <w:rFonts w:ascii="Times New Roman" w:eastAsia="Times New Roman" w:hAnsi="Times New Roman" w:cs="Times New Roman"/>
          <w:sz w:val="24"/>
        </w:rPr>
      </w:pPr>
    </w:p>
    <w:p w14:paraId="304965A4" w14:textId="77777777" w:rsidR="005145C7" w:rsidRDefault="00000000">
      <w:pPr>
        <w:pStyle w:val="Prrafodelista"/>
        <w:ind w:left="10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Tecnología y sistemas de información:</w:t>
      </w:r>
      <w:r>
        <w:rPr>
          <w:rFonts w:ascii="Times New Roman" w:eastAsia="Times New Roman" w:hAnsi="Times New Roman" w:cs="Times New Roman"/>
          <w:sz w:val="24"/>
        </w:rPr>
        <w:t xml:space="preserve"> La implementación de sistemas de información y tecnologías para la gestión de la información académica, el seguimiento de egresados, la emisión de títulos digitales, entre otros aspectos relacionados con la tecnología aplicada al sistema de titulaciones.</w:t>
      </w:r>
    </w:p>
    <w:p w14:paraId="0ACD0E50" w14:textId="77777777" w:rsidR="005145C7" w:rsidRDefault="005145C7">
      <w:pPr>
        <w:pStyle w:val="Prrafodelista"/>
        <w:ind w:left="1080"/>
        <w:rPr>
          <w:rFonts w:ascii="Times New Roman" w:eastAsia="Times New Roman" w:hAnsi="Times New Roman" w:cs="Times New Roman"/>
          <w:sz w:val="24"/>
        </w:rPr>
      </w:pPr>
    </w:p>
    <w:p w14:paraId="77AABC58" w14:textId="77777777" w:rsidR="005145C7" w:rsidRDefault="00000000">
      <w:pPr>
        <w:pStyle w:val="Prrafodelista"/>
        <w:ind w:left="10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lastRenderedPageBreak/>
        <w:t>Evaluación y mejora continua:</w:t>
      </w:r>
      <w:r>
        <w:rPr>
          <w:rFonts w:ascii="Times New Roman" w:eastAsia="Times New Roman" w:hAnsi="Times New Roman" w:cs="Times New Roman"/>
          <w:sz w:val="24"/>
        </w:rPr>
        <w:t xml:space="preserve"> La definición de mecanismos de evaluación, seguimiento y mejora del sistema, incluyendo la revisión periódica de los criterios de obtención de títulos, la retroalimentación de los titulados y empleadores, entre otros.</w:t>
      </w:r>
    </w:p>
    <w:p w14:paraId="6C087F64" w14:textId="77777777" w:rsidR="005145C7" w:rsidRDefault="005145C7">
      <w:pPr>
        <w:pStyle w:val="Prrafodelista"/>
        <w:ind w:left="1080"/>
        <w:rPr>
          <w:rFonts w:ascii="Times New Roman" w:eastAsia="Times New Roman" w:hAnsi="Times New Roman" w:cs="Times New Roman"/>
          <w:sz w:val="24"/>
        </w:rPr>
      </w:pPr>
    </w:p>
    <w:p w14:paraId="1D0C103F" w14:textId="77777777" w:rsidR="005145C7" w:rsidRDefault="00000000">
      <w:pPr>
        <w:pStyle w:val="Prrafodelista"/>
        <w:numPr>
          <w:ilvl w:val="1"/>
          <w:numId w:val="6"/>
        </w:numPr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Definiciones, acrónimos y abreviaciones</w:t>
      </w:r>
    </w:p>
    <w:p w14:paraId="72D81088" w14:textId="77777777" w:rsidR="005145C7" w:rsidRDefault="005145C7">
      <w:pPr>
        <w:pStyle w:val="Prrafodelista"/>
        <w:ind w:left="1080"/>
        <w:rPr>
          <w:rFonts w:ascii="Times New Roman" w:eastAsia="Times New Roman" w:hAnsi="Times New Roman" w:cs="Times New Roman"/>
          <w:sz w:val="24"/>
        </w:rPr>
      </w:pPr>
    </w:p>
    <w:p w14:paraId="65FF34D4" w14:textId="77777777" w:rsidR="005145C7" w:rsidRDefault="00000000">
      <w:pPr>
        <w:pStyle w:val="Prrafodelista"/>
        <w:ind w:left="10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BSc:</w:t>
      </w:r>
      <w:r>
        <w:rPr>
          <w:rFonts w:ascii="Times New Roman" w:eastAsia="Times New Roman" w:hAnsi="Times New Roman" w:cs="Times New Roman"/>
          <w:sz w:val="24"/>
        </w:rPr>
        <w:t xml:space="preserve"> Bachelor of Science (licenciatura en ciencias).</w:t>
      </w:r>
    </w:p>
    <w:p w14:paraId="0A9A99F0" w14:textId="77777777" w:rsidR="005145C7" w:rsidRDefault="005145C7">
      <w:pPr>
        <w:pStyle w:val="Prrafodelista"/>
        <w:ind w:left="1080"/>
        <w:rPr>
          <w:rFonts w:ascii="Times New Roman" w:eastAsia="Times New Roman" w:hAnsi="Times New Roman" w:cs="Times New Roman"/>
          <w:sz w:val="24"/>
        </w:rPr>
      </w:pPr>
    </w:p>
    <w:p w14:paraId="68103565" w14:textId="77777777" w:rsidR="005145C7" w:rsidRDefault="00000000">
      <w:pPr>
        <w:pStyle w:val="Prrafodelista"/>
        <w:ind w:left="10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BEng:</w:t>
      </w:r>
      <w:r>
        <w:rPr>
          <w:rFonts w:ascii="Times New Roman" w:eastAsia="Times New Roman" w:hAnsi="Times New Roman" w:cs="Times New Roman"/>
          <w:sz w:val="24"/>
        </w:rPr>
        <w:t xml:space="preserve"> Bachelor of Engineering (licenciatura en ingeniería).</w:t>
      </w:r>
    </w:p>
    <w:p w14:paraId="50DD6026" w14:textId="77777777" w:rsidR="005145C7" w:rsidRDefault="005145C7">
      <w:pPr>
        <w:pStyle w:val="Prrafodelista"/>
        <w:ind w:left="1080"/>
        <w:rPr>
          <w:rFonts w:ascii="Times New Roman" w:eastAsia="Times New Roman" w:hAnsi="Times New Roman" w:cs="Times New Roman"/>
          <w:sz w:val="24"/>
        </w:rPr>
      </w:pPr>
    </w:p>
    <w:p w14:paraId="57BE6054" w14:textId="77777777" w:rsidR="005145C7" w:rsidRDefault="00000000">
      <w:pPr>
        <w:pStyle w:val="Prrafodelista"/>
        <w:ind w:left="10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MEd:</w:t>
      </w:r>
      <w:r>
        <w:rPr>
          <w:rFonts w:ascii="Times New Roman" w:eastAsia="Times New Roman" w:hAnsi="Times New Roman" w:cs="Times New Roman"/>
          <w:sz w:val="24"/>
        </w:rPr>
        <w:t xml:space="preserve"> Máster of Education (maestría en educación).</w:t>
      </w:r>
    </w:p>
    <w:p w14:paraId="3D825E24" w14:textId="77777777" w:rsidR="005145C7" w:rsidRDefault="005145C7">
      <w:pPr>
        <w:pStyle w:val="Prrafodelista"/>
        <w:ind w:left="1080"/>
        <w:rPr>
          <w:rFonts w:ascii="Times New Roman" w:eastAsia="Times New Roman" w:hAnsi="Times New Roman" w:cs="Times New Roman"/>
          <w:sz w:val="24"/>
        </w:rPr>
      </w:pPr>
    </w:p>
    <w:p w14:paraId="4D626CEF" w14:textId="77777777" w:rsidR="005145C7" w:rsidRDefault="00000000">
      <w:pPr>
        <w:pStyle w:val="Prrafodelista"/>
        <w:ind w:left="10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Título:</w:t>
      </w:r>
      <w:r>
        <w:rPr>
          <w:rFonts w:ascii="Times New Roman" w:eastAsia="Times New Roman" w:hAnsi="Times New Roman" w:cs="Times New Roman"/>
          <w:sz w:val="24"/>
        </w:rPr>
        <w:t xml:space="preserve"> Reconocimiento oficial que acredita la finalización satisfactoria de un programa académico.</w:t>
      </w:r>
    </w:p>
    <w:p w14:paraId="53F9EF34" w14:textId="77777777" w:rsidR="005145C7" w:rsidRDefault="005145C7">
      <w:pPr>
        <w:pStyle w:val="Prrafodelista"/>
        <w:ind w:left="1080"/>
        <w:rPr>
          <w:rFonts w:ascii="Times New Roman" w:eastAsia="Times New Roman" w:hAnsi="Times New Roman" w:cs="Times New Roman"/>
          <w:sz w:val="24"/>
        </w:rPr>
      </w:pPr>
    </w:p>
    <w:p w14:paraId="365A8AB0" w14:textId="77777777" w:rsidR="005145C7" w:rsidRDefault="00000000">
      <w:pPr>
        <w:pStyle w:val="Prrafodelista"/>
        <w:ind w:left="10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Certificación:</w:t>
      </w:r>
      <w:r>
        <w:rPr>
          <w:rFonts w:ascii="Times New Roman" w:eastAsia="Times New Roman" w:hAnsi="Times New Roman" w:cs="Times New Roman"/>
          <w:sz w:val="24"/>
        </w:rPr>
        <w:t xml:space="preserve"> Documento que avala la adquisición de habilidades o conocimientos específicos en un área determinada.</w:t>
      </w:r>
    </w:p>
    <w:p w14:paraId="4A8751E3" w14:textId="77777777" w:rsidR="005145C7" w:rsidRDefault="005145C7">
      <w:pPr>
        <w:pStyle w:val="Prrafodelista"/>
        <w:ind w:left="1080"/>
        <w:rPr>
          <w:rFonts w:ascii="Times New Roman" w:eastAsia="Times New Roman" w:hAnsi="Times New Roman" w:cs="Times New Roman"/>
          <w:sz w:val="24"/>
        </w:rPr>
      </w:pPr>
    </w:p>
    <w:p w14:paraId="445D4409" w14:textId="77777777" w:rsidR="005145C7" w:rsidRDefault="00000000">
      <w:pPr>
        <w:pStyle w:val="Prrafodelista"/>
        <w:ind w:left="10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Plan de estudios:</w:t>
      </w:r>
      <w:r>
        <w:rPr>
          <w:rFonts w:ascii="Times New Roman" w:eastAsia="Times New Roman" w:hAnsi="Times New Roman" w:cs="Times New Roman"/>
          <w:sz w:val="24"/>
        </w:rPr>
        <w:t xml:space="preserve"> Descripción detallada de las asignaturas y actividades académicas que componen un programa educativo.</w:t>
      </w:r>
    </w:p>
    <w:p w14:paraId="4907ED8D" w14:textId="77777777" w:rsidR="005145C7" w:rsidRDefault="005145C7">
      <w:pPr>
        <w:pStyle w:val="Prrafodelista"/>
        <w:ind w:left="1080"/>
        <w:rPr>
          <w:rFonts w:ascii="Times New Roman" w:eastAsia="Times New Roman" w:hAnsi="Times New Roman" w:cs="Times New Roman"/>
          <w:sz w:val="24"/>
        </w:rPr>
      </w:pPr>
    </w:p>
    <w:p w14:paraId="503123B9" w14:textId="77777777" w:rsidR="005145C7" w:rsidRDefault="00000000">
      <w:pPr>
        <w:pStyle w:val="Prrafodelista"/>
        <w:numPr>
          <w:ilvl w:val="1"/>
          <w:numId w:val="6"/>
        </w:numPr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Referencias </w:t>
      </w:r>
    </w:p>
    <w:p w14:paraId="08344075" w14:textId="77777777" w:rsidR="005145C7" w:rsidRDefault="005145C7">
      <w:pPr>
        <w:pStyle w:val="Prrafodelista"/>
        <w:ind w:left="1080"/>
        <w:rPr>
          <w:rFonts w:ascii="Times New Roman" w:eastAsia="Times New Roman" w:hAnsi="Times New Roman" w:cs="Times New Roman"/>
          <w:b/>
          <w:bCs/>
          <w:sz w:val="24"/>
        </w:rPr>
      </w:pPr>
    </w:p>
    <w:p w14:paraId="57999095" w14:textId="77777777" w:rsidR="005145C7" w:rsidRDefault="00000000">
      <w:pPr>
        <w:pStyle w:val="Prrafodelista"/>
        <w:ind w:left="10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Las referencias en un sistema de titulaciones se refieren a la documentación, normativas, estándares y fuentes de información que se utilizan para respaldar y fundamentar los procesos relacionados con la concesión, regulación y gestión de títulos académicos, profesionales o certificaciones. Estas referencias pueden ser de diversa índole y cumplir funciones específicas dentro del sistema de titulaciones.</w:t>
      </w:r>
    </w:p>
    <w:p w14:paraId="394C9A4B" w14:textId="77777777" w:rsidR="005145C7" w:rsidRDefault="005145C7">
      <w:pPr>
        <w:pStyle w:val="Prrafodelista"/>
        <w:ind w:left="1080"/>
        <w:rPr>
          <w:rFonts w:ascii="Times New Roman" w:eastAsia="Times New Roman" w:hAnsi="Times New Roman" w:cs="Times New Roman"/>
          <w:b/>
          <w:bCs/>
          <w:sz w:val="24"/>
        </w:rPr>
      </w:pPr>
    </w:p>
    <w:p w14:paraId="4AC7F3E1" w14:textId="77777777" w:rsidR="005145C7" w:rsidRDefault="00000000">
      <w:pPr>
        <w:pStyle w:val="Prrafodelista"/>
        <w:ind w:left="10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Reglamentos y normativas educativas:</w:t>
      </w:r>
      <w:r>
        <w:rPr>
          <w:rFonts w:ascii="Times New Roman" w:eastAsia="Times New Roman" w:hAnsi="Times New Roman" w:cs="Times New Roman"/>
          <w:sz w:val="24"/>
        </w:rPr>
        <w:t xml:space="preserve"> Documentos legales y normativos emitidos por autoridades educativas, ministerios de educación u organismos reguladores que establecen los requisitos, procedimientos y criterios para la concesión de títulos y certificaciones.</w:t>
      </w:r>
    </w:p>
    <w:p w14:paraId="73E3E743" w14:textId="77777777" w:rsidR="005145C7" w:rsidRDefault="005145C7">
      <w:pPr>
        <w:pStyle w:val="Prrafodelista"/>
        <w:ind w:left="1080"/>
        <w:rPr>
          <w:rFonts w:ascii="Times New Roman" w:eastAsia="Times New Roman" w:hAnsi="Times New Roman" w:cs="Times New Roman"/>
          <w:b/>
          <w:bCs/>
          <w:sz w:val="24"/>
        </w:rPr>
      </w:pPr>
    </w:p>
    <w:p w14:paraId="092BDE18" w14:textId="77777777" w:rsidR="005145C7" w:rsidRDefault="00000000">
      <w:pPr>
        <w:pStyle w:val="Prrafodelista"/>
        <w:ind w:left="10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Reglamentos y normativas educativas: </w:t>
      </w:r>
      <w:r>
        <w:rPr>
          <w:rFonts w:ascii="Times New Roman" w:eastAsia="Times New Roman" w:hAnsi="Times New Roman" w:cs="Times New Roman"/>
          <w:sz w:val="24"/>
        </w:rPr>
        <w:t>Documentos legales y normativos emitidos por autoridades educativas, ministerios de educación u organismos reguladores que establecen los requisitos, procedimientos y criterios para la concesión de títulos y certificaciones.</w:t>
      </w:r>
    </w:p>
    <w:p w14:paraId="72F3EFCB" w14:textId="77777777" w:rsidR="005145C7" w:rsidRDefault="005145C7">
      <w:pPr>
        <w:pStyle w:val="Prrafodelista"/>
        <w:ind w:left="1080"/>
        <w:rPr>
          <w:rFonts w:ascii="Times New Roman" w:eastAsia="Times New Roman" w:hAnsi="Times New Roman" w:cs="Times New Roman"/>
          <w:sz w:val="24"/>
        </w:rPr>
      </w:pPr>
    </w:p>
    <w:p w14:paraId="13433DFA" w14:textId="77777777" w:rsidR="005145C7" w:rsidRDefault="00000000">
      <w:pPr>
        <w:pStyle w:val="Prrafodelista"/>
        <w:ind w:left="10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Bases de datos académicas:</w:t>
      </w:r>
      <w:r>
        <w:rPr>
          <w:rFonts w:ascii="Times New Roman" w:eastAsia="Times New Roman" w:hAnsi="Times New Roman" w:cs="Times New Roman"/>
          <w:sz w:val="24"/>
        </w:rPr>
        <w:t xml:space="preserve"> Fuentes de información que recopilan y organizan la información sobre programas educativos, títulos, instituciones educativas y otros aspectos relevantes para la gestión de titulaciones.</w:t>
      </w:r>
    </w:p>
    <w:p w14:paraId="15AD63C8" w14:textId="77777777" w:rsidR="005145C7" w:rsidRDefault="00000000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  <w:r>
        <w:rPr>
          <w:rFonts w:ascii="Times New Roman" w:eastAsia="Times New Roman" w:hAnsi="Times New Roman" w:cs="Times New Roman"/>
          <w:b/>
          <w:bCs/>
          <w:sz w:val="24"/>
        </w:rPr>
        <w:lastRenderedPageBreak/>
        <w:t>POSICIONAMIENTO</w:t>
      </w:r>
    </w:p>
    <w:p w14:paraId="37D9BFD5" w14:textId="77777777" w:rsidR="005145C7" w:rsidRDefault="005145C7">
      <w:pPr>
        <w:pStyle w:val="Prrafodelista"/>
        <w:rPr>
          <w:rFonts w:ascii="Times New Roman" w:eastAsia="Times New Roman" w:hAnsi="Times New Roman" w:cs="Times New Roman"/>
          <w:sz w:val="24"/>
        </w:rPr>
      </w:pPr>
    </w:p>
    <w:p w14:paraId="37A10F7E" w14:textId="77777777" w:rsidR="005145C7" w:rsidRDefault="00000000">
      <w:pPr>
        <w:pStyle w:val="Prrafodelista"/>
        <w:numPr>
          <w:ilvl w:val="1"/>
          <w:numId w:val="6"/>
        </w:numPr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Oportunidad de Negocios </w:t>
      </w:r>
    </w:p>
    <w:p w14:paraId="38DC28B2" w14:textId="77777777" w:rsidR="005145C7" w:rsidRDefault="005145C7">
      <w:pPr>
        <w:pStyle w:val="Prrafodelista"/>
        <w:ind w:left="1080"/>
        <w:rPr>
          <w:rFonts w:ascii="Times New Roman" w:eastAsia="Times New Roman" w:hAnsi="Times New Roman" w:cs="Times New Roman"/>
          <w:b/>
          <w:bCs/>
          <w:sz w:val="24"/>
        </w:rPr>
      </w:pPr>
    </w:p>
    <w:p w14:paraId="7111F8EC" w14:textId="77777777" w:rsidR="005145C7" w:rsidRDefault="00000000">
      <w:pPr>
        <w:pStyle w:val="Prrafodelista"/>
        <w:ind w:left="10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 gestión de un sistema de titulaciones puede ofrecer diversas oportunidades de negocios en el ámbito educativo, tecnológico y de servicios profesionales. Algunas de estas oportunidades incluyen:</w:t>
      </w:r>
    </w:p>
    <w:p w14:paraId="598761C8" w14:textId="77777777" w:rsidR="005145C7" w:rsidRDefault="005145C7">
      <w:pPr>
        <w:pStyle w:val="Prrafodelista"/>
        <w:ind w:left="1080"/>
        <w:rPr>
          <w:rFonts w:ascii="Times New Roman" w:eastAsia="Times New Roman" w:hAnsi="Times New Roman" w:cs="Times New Roman"/>
          <w:sz w:val="24"/>
        </w:rPr>
      </w:pPr>
    </w:p>
    <w:p w14:paraId="39BF0CCC" w14:textId="77777777" w:rsidR="005145C7" w:rsidRDefault="00000000">
      <w:pPr>
        <w:pStyle w:val="Prrafodelista"/>
        <w:ind w:left="10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Desarrollo de software y plataformas educativas</w:t>
      </w:r>
      <w:r>
        <w:rPr>
          <w:rFonts w:ascii="Times New Roman" w:eastAsia="Times New Roman" w:hAnsi="Times New Roman" w:cs="Times New Roman"/>
          <w:sz w:val="24"/>
        </w:rPr>
        <w:t>: La creación de sistemas de gestión académica, plataformas de e-learning, herramientas de evaluación y seguimiento de estudiantes, y soluciones de gestión de títulos y certificaciones puede ser una oportunidad de negocio en constante crecimiento.</w:t>
      </w:r>
    </w:p>
    <w:p w14:paraId="715AD176" w14:textId="77777777" w:rsidR="005145C7" w:rsidRDefault="005145C7">
      <w:pPr>
        <w:pStyle w:val="Prrafodelista"/>
        <w:ind w:left="1080"/>
        <w:rPr>
          <w:rFonts w:ascii="Times New Roman" w:eastAsia="Times New Roman" w:hAnsi="Times New Roman" w:cs="Times New Roman"/>
          <w:sz w:val="24"/>
        </w:rPr>
      </w:pPr>
    </w:p>
    <w:p w14:paraId="44229686" w14:textId="77777777" w:rsidR="005145C7" w:rsidRDefault="00000000">
      <w:pPr>
        <w:pStyle w:val="Prrafodelista"/>
        <w:ind w:left="10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Consultoría educativa y legal:</w:t>
      </w:r>
      <w:r>
        <w:rPr>
          <w:rFonts w:ascii="Times New Roman" w:eastAsia="Times New Roman" w:hAnsi="Times New Roman" w:cs="Times New Roman"/>
          <w:sz w:val="24"/>
        </w:rPr>
        <w:t xml:space="preserve"> Brindar asesoramiento a instituciones educativas, organismos reguladores y empresas sobre la normativa, procesos de homologación, reconocimiento de títulos, calidad educativa y cumplimiento legal en el ámbito de las titulaciones.</w:t>
      </w:r>
    </w:p>
    <w:p w14:paraId="7DF579DA" w14:textId="77777777" w:rsidR="005145C7" w:rsidRDefault="005145C7">
      <w:pPr>
        <w:pStyle w:val="Prrafodelista"/>
        <w:ind w:left="1080"/>
        <w:rPr>
          <w:rFonts w:ascii="Times New Roman" w:eastAsia="Times New Roman" w:hAnsi="Times New Roman" w:cs="Times New Roman"/>
          <w:sz w:val="24"/>
        </w:rPr>
      </w:pPr>
    </w:p>
    <w:p w14:paraId="4D50A4F8" w14:textId="77777777" w:rsidR="005145C7" w:rsidRDefault="00000000">
      <w:pPr>
        <w:pStyle w:val="Prrafodelista"/>
        <w:ind w:left="10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Servicios de evaluación y acreditación:</w:t>
      </w:r>
      <w:r>
        <w:rPr>
          <w:rFonts w:ascii="Times New Roman" w:eastAsia="Times New Roman" w:hAnsi="Times New Roman" w:cs="Times New Roman"/>
          <w:sz w:val="24"/>
        </w:rPr>
        <w:t xml:space="preserve"> Ofrecer servicios de evaluación de programas educativos, verificación de títulos y certificaciones, acreditación de instituciones educativas y validación de competencias puede ser una oportunidad de negocio en el ámbito de la calidad académica.</w:t>
      </w:r>
    </w:p>
    <w:p w14:paraId="29D592D7" w14:textId="77777777" w:rsidR="005145C7" w:rsidRDefault="005145C7">
      <w:pPr>
        <w:pStyle w:val="Prrafodelista"/>
        <w:ind w:left="1080"/>
        <w:rPr>
          <w:rFonts w:ascii="Times New Roman" w:eastAsia="Times New Roman" w:hAnsi="Times New Roman" w:cs="Times New Roman"/>
          <w:sz w:val="24"/>
        </w:rPr>
      </w:pPr>
    </w:p>
    <w:p w14:paraId="016F064B" w14:textId="77777777" w:rsidR="005145C7" w:rsidRDefault="00000000">
      <w:pPr>
        <w:pStyle w:val="Prrafodelista"/>
        <w:ind w:left="10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Gestión de la movilidad académica:</w:t>
      </w:r>
      <w:r>
        <w:rPr>
          <w:rFonts w:ascii="Times New Roman" w:eastAsia="Times New Roman" w:hAnsi="Times New Roman" w:cs="Times New Roman"/>
          <w:sz w:val="24"/>
        </w:rPr>
        <w:t xml:space="preserve"> Proporcionar servicios que faciliten la movilidad de estudiantes, académicos y profesionales entre distintos sistemas educativos, incluyendo la gestión de créditos, reconocimiento de títulos y programas de intercambio académico.</w:t>
      </w:r>
    </w:p>
    <w:p w14:paraId="1B5129F7" w14:textId="77777777" w:rsidR="005145C7" w:rsidRDefault="005145C7">
      <w:pPr>
        <w:pStyle w:val="Prrafodelista"/>
        <w:ind w:left="1080"/>
        <w:rPr>
          <w:rFonts w:ascii="Times New Roman" w:eastAsia="Times New Roman" w:hAnsi="Times New Roman" w:cs="Times New Roman"/>
          <w:sz w:val="24"/>
        </w:rPr>
      </w:pPr>
    </w:p>
    <w:p w14:paraId="13C39D7C" w14:textId="77777777" w:rsidR="005145C7" w:rsidRDefault="00000000">
      <w:pPr>
        <w:pStyle w:val="Prrafodelista"/>
        <w:ind w:left="10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Desarrollo de programas de formación y capacitación:</w:t>
      </w:r>
      <w:r>
        <w:rPr>
          <w:rFonts w:ascii="Times New Roman" w:eastAsia="Times New Roman" w:hAnsi="Times New Roman" w:cs="Times New Roman"/>
          <w:sz w:val="24"/>
        </w:rPr>
        <w:t xml:space="preserve"> Diseñar programas de formación continua, cursos especializados y certificaciones profesionales que respondan a las necesidades del mercado laboral y cumplan con los estándares de calidad y titulaciones requeridos.</w:t>
      </w:r>
    </w:p>
    <w:p w14:paraId="527D583A" w14:textId="77777777" w:rsidR="005145C7" w:rsidRDefault="005145C7">
      <w:pPr>
        <w:pStyle w:val="Prrafodelista"/>
        <w:ind w:left="1080"/>
        <w:rPr>
          <w:rFonts w:ascii="Times New Roman" w:eastAsia="Times New Roman" w:hAnsi="Times New Roman" w:cs="Times New Roman"/>
          <w:sz w:val="24"/>
        </w:rPr>
      </w:pPr>
    </w:p>
    <w:p w14:paraId="2DAE97C7" w14:textId="77777777" w:rsidR="005145C7" w:rsidRDefault="00000000">
      <w:pPr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1E018244" w14:textId="77777777" w:rsidR="005145C7" w:rsidRDefault="00000000">
      <w:pPr>
        <w:pStyle w:val="Prrafodelista"/>
        <w:numPr>
          <w:ilvl w:val="0"/>
          <w:numId w:val="6"/>
        </w:numPr>
        <w:tabs>
          <w:tab w:val="left" w:pos="432"/>
        </w:tabs>
        <w:spacing w:before="240"/>
        <w:ind w:righ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DESCRIPCION DE STAKEHOLDERS (PARTICIPANTES EN EL PROYECTO) Y USUARIOS</w:t>
      </w:r>
    </w:p>
    <w:p w14:paraId="3AEF1D6E" w14:textId="77777777" w:rsidR="005145C7" w:rsidRDefault="005145C7">
      <w:pPr>
        <w:pStyle w:val="Prrafodelista"/>
        <w:tabs>
          <w:tab w:val="left" w:pos="432"/>
        </w:tabs>
        <w:spacing w:before="240"/>
        <w:ind w:right="720"/>
        <w:rPr>
          <w:rFonts w:ascii="Times New Roman" w:eastAsia="Times New Roman" w:hAnsi="Times New Roman" w:cs="Times New Roman"/>
          <w:b/>
          <w:sz w:val="24"/>
        </w:rPr>
      </w:pPr>
    </w:p>
    <w:p w14:paraId="0248DDAE" w14:textId="77777777" w:rsidR="005145C7" w:rsidRDefault="00000000">
      <w:pPr>
        <w:pStyle w:val="Prrafodelista"/>
        <w:numPr>
          <w:ilvl w:val="1"/>
          <w:numId w:val="6"/>
        </w:numPr>
        <w:tabs>
          <w:tab w:val="left" w:pos="432"/>
        </w:tabs>
        <w:spacing w:before="240"/>
        <w:ind w:right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Resumen de Stakeholders </w:t>
      </w:r>
    </w:p>
    <w:p w14:paraId="406D1216" w14:textId="77777777" w:rsidR="005145C7" w:rsidRDefault="00000000">
      <w:pPr>
        <w:pStyle w:val="Prrafodelista"/>
        <w:numPr>
          <w:ilvl w:val="1"/>
          <w:numId w:val="6"/>
        </w:numPr>
        <w:tabs>
          <w:tab w:val="left" w:pos="432"/>
        </w:tabs>
        <w:spacing w:before="240"/>
        <w:ind w:right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Resumen de Usuarios </w:t>
      </w:r>
    </w:p>
    <w:p w14:paraId="335BA079" w14:textId="77777777" w:rsidR="005145C7" w:rsidRDefault="005145C7">
      <w:pPr>
        <w:pStyle w:val="Prrafodelista"/>
        <w:tabs>
          <w:tab w:val="left" w:pos="432"/>
        </w:tabs>
        <w:spacing w:before="240"/>
        <w:ind w:left="1080" w:right="720"/>
        <w:rPr>
          <w:rFonts w:ascii="Times New Roman" w:eastAsia="Times New Roman" w:hAnsi="Times New Roman" w:cs="Times New Roman"/>
          <w:bCs/>
          <w:sz w:val="24"/>
        </w:rPr>
      </w:pPr>
    </w:p>
    <w:p w14:paraId="5D282190" w14:textId="77777777" w:rsidR="005145C7" w:rsidRDefault="00000000">
      <w:pPr>
        <w:pStyle w:val="Prrafodelista"/>
        <w:numPr>
          <w:ilvl w:val="0"/>
          <w:numId w:val="7"/>
        </w:numPr>
        <w:tabs>
          <w:tab w:val="left" w:pos="432"/>
        </w:tabs>
        <w:spacing w:before="240"/>
        <w:ind w:right="720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David Michael Duran Aquise (Testeador)</w:t>
      </w:r>
    </w:p>
    <w:p w14:paraId="679C88D2" w14:textId="77777777" w:rsidR="005145C7" w:rsidRDefault="005145C7">
      <w:pPr>
        <w:pStyle w:val="Prrafodelista"/>
        <w:tabs>
          <w:tab w:val="left" w:pos="432"/>
        </w:tabs>
        <w:spacing w:before="240"/>
        <w:ind w:left="1440" w:right="720"/>
        <w:rPr>
          <w:rFonts w:ascii="Times New Roman" w:eastAsia="Times New Roman" w:hAnsi="Times New Roman" w:cs="Times New Roman"/>
          <w:bCs/>
          <w:sz w:val="24"/>
        </w:rPr>
      </w:pPr>
    </w:p>
    <w:p w14:paraId="7B39D5A0" w14:textId="77777777" w:rsidR="005145C7" w:rsidRDefault="00000000">
      <w:pPr>
        <w:pStyle w:val="Prrafodelista"/>
        <w:numPr>
          <w:ilvl w:val="0"/>
          <w:numId w:val="7"/>
        </w:numPr>
        <w:tabs>
          <w:tab w:val="left" w:pos="432"/>
        </w:tabs>
        <w:spacing w:before="240"/>
        <w:ind w:right="720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Franco Choque Mamani (Programador)</w:t>
      </w:r>
    </w:p>
    <w:p w14:paraId="74C54632" w14:textId="77777777" w:rsidR="005145C7" w:rsidRDefault="005145C7">
      <w:pPr>
        <w:pStyle w:val="Prrafodelista"/>
        <w:tabs>
          <w:tab w:val="left" w:pos="432"/>
        </w:tabs>
        <w:spacing w:before="240"/>
        <w:ind w:left="1440" w:right="720"/>
        <w:rPr>
          <w:rFonts w:ascii="Times New Roman" w:eastAsia="Times New Roman" w:hAnsi="Times New Roman" w:cs="Times New Roman"/>
          <w:bCs/>
          <w:sz w:val="24"/>
        </w:rPr>
      </w:pPr>
    </w:p>
    <w:p w14:paraId="4F22DBBB" w14:textId="77777777" w:rsidR="005145C7" w:rsidRDefault="00000000">
      <w:pPr>
        <w:pStyle w:val="Prrafodelista"/>
        <w:numPr>
          <w:ilvl w:val="0"/>
          <w:numId w:val="7"/>
        </w:numPr>
        <w:tabs>
          <w:tab w:val="left" w:pos="432"/>
        </w:tabs>
        <w:spacing w:before="240"/>
        <w:ind w:right="720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Edson Gabriel Matheos Torres (Analista)</w:t>
      </w:r>
    </w:p>
    <w:p w14:paraId="0754809C" w14:textId="77777777" w:rsidR="005145C7" w:rsidRDefault="005145C7">
      <w:pPr>
        <w:pStyle w:val="Prrafodelista"/>
        <w:rPr>
          <w:rFonts w:ascii="Times New Roman" w:eastAsia="Times New Roman" w:hAnsi="Times New Roman" w:cs="Times New Roman"/>
          <w:bCs/>
          <w:sz w:val="24"/>
        </w:rPr>
      </w:pPr>
    </w:p>
    <w:p w14:paraId="4FD694D2" w14:textId="77777777" w:rsidR="005145C7" w:rsidRDefault="00000000">
      <w:pPr>
        <w:pStyle w:val="Prrafodelista"/>
        <w:numPr>
          <w:ilvl w:val="0"/>
          <w:numId w:val="7"/>
        </w:numPr>
        <w:tabs>
          <w:tab w:val="left" w:pos="432"/>
        </w:tabs>
        <w:spacing w:before="240"/>
        <w:ind w:right="720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Richard Ticona Colque (Documentador)</w:t>
      </w:r>
    </w:p>
    <w:p w14:paraId="7618264F" w14:textId="77777777" w:rsidR="005145C7" w:rsidRDefault="005145C7">
      <w:pPr>
        <w:pStyle w:val="Prrafodelista"/>
        <w:rPr>
          <w:rFonts w:ascii="Times New Roman" w:eastAsia="Times New Roman" w:hAnsi="Times New Roman" w:cs="Times New Roman"/>
          <w:bCs/>
          <w:sz w:val="24"/>
        </w:rPr>
      </w:pPr>
    </w:p>
    <w:p w14:paraId="1782A5BB" w14:textId="77777777" w:rsidR="005145C7" w:rsidRDefault="00000000">
      <w:pPr>
        <w:pStyle w:val="Prrafodelista"/>
        <w:numPr>
          <w:ilvl w:val="1"/>
          <w:numId w:val="6"/>
        </w:numPr>
        <w:tabs>
          <w:tab w:val="left" w:pos="432"/>
        </w:tabs>
        <w:spacing w:before="240"/>
        <w:ind w:right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Entorno de Usuario</w:t>
      </w:r>
    </w:p>
    <w:p w14:paraId="0A1CA252" w14:textId="77777777" w:rsidR="005145C7" w:rsidRDefault="00000000">
      <w:pPr>
        <w:pStyle w:val="Prrafodelista"/>
        <w:numPr>
          <w:ilvl w:val="1"/>
          <w:numId w:val="6"/>
        </w:numPr>
        <w:tabs>
          <w:tab w:val="left" w:pos="432"/>
        </w:tabs>
        <w:spacing w:before="240"/>
        <w:ind w:right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Perfil de los Stakeholders</w:t>
      </w:r>
    </w:p>
    <w:p w14:paraId="078BDDCA" w14:textId="77777777" w:rsidR="005145C7" w:rsidRDefault="005145C7">
      <w:pPr>
        <w:pStyle w:val="Prrafodelista"/>
        <w:tabs>
          <w:tab w:val="left" w:pos="432"/>
        </w:tabs>
        <w:spacing w:before="240"/>
        <w:ind w:left="1080" w:right="720"/>
        <w:rPr>
          <w:rFonts w:ascii="Times New Roman" w:eastAsia="Times New Roman" w:hAnsi="Times New Roman" w:cs="Times New Roman"/>
          <w:b/>
          <w:sz w:val="24"/>
        </w:rPr>
      </w:pPr>
    </w:p>
    <w:p w14:paraId="1BC83220" w14:textId="77777777" w:rsidR="005145C7" w:rsidRDefault="00000000">
      <w:pPr>
        <w:pStyle w:val="Prrafodelista"/>
        <w:numPr>
          <w:ilvl w:val="2"/>
          <w:numId w:val="6"/>
        </w:numPr>
        <w:tabs>
          <w:tab w:val="left" w:pos="432"/>
        </w:tabs>
        <w:spacing w:before="240"/>
        <w:ind w:right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Representante del área técnica y sistemas de información </w:t>
      </w:r>
    </w:p>
    <w:p w14:paraId="6A37C1C0" w14:textId="77777777" w:rsidR="005145C7" w:rsidRDefault="00000000">
      <w:pPr>
        <w:pStyle w:val="Prrafodelista"/>
        <w:numPr>
          <w:ilvl w:val="1"/>
          <w:numId w:val="6"/>
        </w:numPr>
        <w:tabs>
          <w:tab w:val="left" w:pos="432"/>
        </w:tabs>
        <w:spacing w:before="240"/>
        <w:ind w:right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Perfiles de Usuario </w:t>
      </w:r>
    </w:p>
    <w:p w14:paraId="7810D191" w14:textId="77777777" w:rsidR="005145C7" w:rsidRDefault="00000000">
      <w:pPr>
        <w:pStyle w:val="Prrafodelista"/>
        <w:numPr>
          <w:ilvl w:val="0"/>
          <w:numId w:val="6"/>
        </w:numPr>
        <w:tabs>
          <w:tab w:val="left" w:pos="432"/>
        </w:tabs>
        <w:spacing w:before="240"/>
        <w:ind w:right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DESCRIPCION GLOBAL DEL PRODUCTO °1</w:t>
      </w:r>
    </w:p>
    <w:p w14:paraId="38449A51" w14:textId="77777777" w:rsidR="005145C7" w:rsidRDefault="005145C7">
      <w:pPr>
        <w:pStyle w:val="Prrafodelista"/>
        <w:tabs>
          <w:tab w:val="left" w:pos="432"/>
        </w:tabs>
        <w:spacing w:before="240"/>
        <w:ind w:right="720"/>
        <w:rPr>
          <w:rFonts w:ascii="Times New Roman" w:eastAsia="Times New Roman" w:hAnsi="Times New Roman" w:cs="Times New Roman"/>
          <w:b/>
          <w:sz w:val="24"/>
        </w:rPr>
      </w:pPr>
    </w:p>
    <w:p w14:paraId="3AE0EBF8" w14:textId="77777777" w:rsidR="005145C7" w:rsidRDefault="00000000">
      <w:pPr>
        <w:pStyle w:val="Prrafodelista"/>
        <w:numPr>
          <w:ilvl w:val="1"/>
          <w:numId w:val="6"/>
        </w:numPr>
        <w:tabs>
          <w:tab w:val="left" w:pos="432"/>
        </w:tabs>
        <w:spacing w:before="240"/>
        <w:ind w:right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Perspectiva del producto</w:t>
      </w:r>
    </w:p>
    <w:p w14:paraId="61C95B10" w14:textId="77777777" w:rsidR="005145C7" w:rsidRDefault="00000000">
      <w:pPr>
        <w:pStyle w:val="Prrafodelista"/>
        <w:tabs>
          <w:tab w:val="left" w:pos="432"/>
        </w:tabs>
        <w:spacing w:before="240"/>
        <w:ind w:left="1080" w:right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9264" behindDoc="1" locked="0" layoutInCell="1" allowOverlap="1" wp14:anchorId="569C09DC" wp14:editId="3B3320A7">
            <wp:simplePos x="0" y="0"/>
            <wp:positionH relativeFrom="column">
              <wp:posOffset>170815</wp:posOffset>
            </wp:positionH>
            <wp:positionV relativeFrom="paragraph">
              <wp:posOffset>323215</wp:posOffset>
            </wp:positionV>
            <wp:extent cx="5224780" cy="2390140"/>
            <wp:effectExtent l="95250" t="95250" r="71120" b="67310"/>
            <wp:wrapTight wrapText="bothSides">
              <wp:wrapPolygon edited="0">
                <wp:start x="-394" y="-861"/>
                <wp:lineTo x="-394" y="22208"/>
                <wp:lineTo x="21894" y="22208"/>
                <wp:lineTo x="21894" y="-861"/>
                <wp:lineTo x="-394" y="-861"/>
              </wp:wrapPolygon>
            </wp:wrapTight>
            <wp:docPr id="21001696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69646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4780" cy="239014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04B76A14" w14:textId="77777777" w:rsidR="005145C7" w:rsidRDefault="005145C7">
      <w:pPr>
        <w:pStyle w:val="Prrafodelista"/>
        <w:tabs>
          <w:tab w:val="left" w:pos="432"/>
        </w:tabs>
        <w:spacing w:before="240"/>
        <w:ind w:left="1080" w:right="720"/>
        <w:rPr>
          <w:rFonts w:ascii="Times New Roman" w:eastAsia="Times New Roman" w:hAnsi="Times New Roman" w:cs="Times New Roman"/>
          <w:b/>
          <w:sz w:val="24"/>
        </w:rPr>
      </w:pPr>
    </w:p>
    <w:p w14:paraId="0B6D3F03" w14:textId="77777777" w:rsidR="005145C7" w:rsidRDefault="005145C7">
      <w:pPr>
        <w:pStyle w:val="Prrafodelista"/>
        <w:tabs>
          <w:tab w:val="left" w:pos="432"/>
        </w:tabs>
        <w:spacing w:before="240"/>
        <w:ind w:right="720"/>
        <w:rPr>
          <w:rFonts w:ascii="Times New Roman" w:eastAsia="Times New Roman" w:hAnsi="Times New Roman" w:cs="Times New Roman"/>
          <w:b/>
          <w:sz w:val="24"/>
        </w:rPr>
      </w:pPr>
    </w:p>
    <w:p w14:paraId="7916FCF9" w14:textId="77777777" w:rsidR="005145C7" w:rsidRDefault="00000000">
      <w:pPr>
        <w:pStyle w:val="Prrafodelista"/>
        <w:numPr>
          <w:ilvl w:val="1"/>
          <w:numId w:val="6"/>
        </w:numPr>
        <w:tabs>
          <w:tab w:val="left" w:pos="432"/>
        </w:tabs>
        <w:spacing w:before="240"/>
        <w:ind w:right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Resumen y características </w:t>
      </w:r>
    </w:p>
    <w:p w14:paraId="01F3E714" w14:textId="77777777" w:rsidR="005145C7" w:rsidRDefault="005145C7">
      <w:pPr>
        <w:tabs>
          <w:tab w:val="left" w:pos="432"/>
        </w:tabs>
        <w:spacing w:before="240"/>
        <w:ind w:right="720"/>
        <w:rPr>
          <w:rFonts w:ascii="Times New Roman" w:eastAsia="Times New Roman" w:hAnsi="Times New Roman" w:cs="Times New Roman"/>
          <w:b/>
          <w:sz w:val="24"/>
        </w:rPr>
      </w:pPr>
    </w:p>
    <w:p w14:paraId="04F49F3E" w14:textId="77777777" w:rsidR="005145C7" w:rsidRDefault="005145C7">
      <w:pPr>
        <w:pStyle w:val="Prrafodelista"/>
        <w:ind w:left="1080"/>
        <w:rPr>
          <w:rFonts w:ascii="Times New Roman" w:eastAsia="Times New Roman" w:hAnsi="Times New Roman" w:cs="Times New Roman"/>
          <w:sz w:val="24"/>
        </w:rPr>
      </w:pPr>
    </w:p>
    <w:p w14:paraId="378DD11D" w14:textId="77777777" w:rsidR="005145C7" w:rsidRDefault="005145C7">
      <w:pPr>
        <w:pStyle w:val="Prrafodelista"/>
        <w:ind w:left="1080"/>
        <w:rPr>
          <w:rFonts w:ascii="Times New Roman" w:eastAsia="Times New Roman" w:hAnsi="Times New Roman" w:cs="Times New Roman"/>
          <w:sz w:val="24"/>
        </w:rPr>
      </w:pPr>
    </w:p>
    <w:sectPr w:rsidR="005145C7">
      <w:headerReference w:type="default" r:id="rId8"/>
      <w:pgSz w:w="11906" w:h="16838"/>
      <w:pgMar w:top="1417" w:right="1701" w:bottom="1417" w:left="1701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8FF4C" w14:textId="77777777" w:rsidR="001112A7" w:rsidRDefault="001112A7">
      <w:r>
        <w:separator/>
      </w:r>
    </w:p>
  </w:endnote>
  <w:endnote w:type="continuationSeparator" w:id="0">
    <w:p w14:paraId="71D74622" w14:textId="77777777" w:rsidR="001112A7" w:rsidRDefault="00111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MT">
    <w:altName w:val="Arial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8E154" w14:textId="77777777" w:rsidR="001112A7" w:rsidRDefault="001112A7">
      <w:r>
        <w:separator/>
      </w:r>
    </w:p>
  </w:footnote>
  <w:footnote w:type="continuationSeparator" w:id="0">
    <w:p w14:paraId="55DC480A" w14:textId="77777777" w:rsidR="001112A7" w:rsidRDefault="001112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A7BB6" w14:textId="6C4CFA13" w:rsidR="000B6D74" w:rsidRDefault="000B6D74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E8DAF1" wp14:editId="542449F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3DDEAA3" id="Rectángulo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938953 [1614]" strokeweight="1.25pt">
              <w10:wrap anchorx="page" anchory="page"/>
            </v:rect>
          </w:pict>
        </mc:Fallback>
      </mc:AlternateContent>
    </w:r>
    <w:sdt>
      <w:sdtPr>
        <w:rPr>
          <w:color w:val="4F81BD" w:themeColor="accent1"/>
          <w:sz w:val="20"/>
          <w:szCs w:val="20"/>
        </w:rPr>
        <w:alias w:val="Título"/>
        <w:id w:val="15524250"/>
        <w:placeholder>
          <w:docPart w:val="25A8717B71E242D9A823E7EE599760B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F81BD" w:themeColor="accent1"/>
            <w:sz w:val="20"/>
            <w:szCs w:val="20"/>
          </w:rPr>
          <w:t>Documento Visión Titulaciones</w:t>
        </w:r>
      </w:sdtContent>
    </w:sdt>
  </w:p>
  <w:p w14:paraId="1B641FAC" w14:textId="77777777" w:rsidR="005145C7" w:rsidRDefault="005145C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singleLevel"/>
    <w:tmpl w:val="B5E306ED"/>
    <w:lvl w:ilvl="0">
      <w:start w:val="1"/>
      <w:numFmt w:val="bullet"/>
      <w:lvlText w:val="•"/>
      <w:lvlJc w:val="left"/>
    </w:lvl>
  </w:abstractNum>
  <w:abstractNum w:abstractNumId="1" w15:restartNumberingAfterBreak="0">
    <w:nsid w:val="BF205925"/>
    <w:multiLevelType w:val="singleLevel"/>
    <w:tmpl w:val="BF205925"/>
    <w:lvl w:ilvl="0">
      <w:start w:val="1"/>
      <w:numFmt w:val="bullet"/>
      <w:lvlText w:val="•"/>
      <w:lvlJc w:val="left"/>
    </w:lvl>
  </w:abstractNum>
  <w:abstractNum w:abstractNumId="2" w15:restartNumberingAfterBreak="0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3" w15:restartNumberingAfterBreak="0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4" w15:restartNumberingAfterBreak="0">
    <w:nsid w:val="164B6744"/>
    <w:multiLevelType w:val="multilevel"/>
    <w:tmpl w:val="164B67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63F7CBC"/>
    <w:multiLevelType w:val="multilevel"/>
    <w:tmpl w:val="263F7CBC"/>
    <w:lvl w:ilvl="0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ADCABA"/>
    <w:multiLevelType w:val="singleLevel"/>
    <w:tmpl w:val="59ADCABA"/>
    <w:lvl w:ilvl="0">
      <w:start w:val="1"/>
      <w:numFmt w:val="bullet"/>
      <w:lvlText w:val="•"/>
      <w:lvlJc w:val="left"/>
    </w:lvl>
  </w:abstractNum>
  <w:num w:numId="1" w16cid:durableId="1891500142">
    <w:abstractNumId w:val="3"/>
  </w:num>
  <w:num w:numId="2" w16cid:durableId="1224680563">
    <w:abstractNumId w:val="2"/>
  </w:num>
  <w:num w:numId="3" w16cid:durableId="376202725">
    <w:abstractNumId w:val="6"/>
  </w:num>
  <w:num w:numId="4" w16cid:durableId="1413044034">
    <w:abstractNumId w:val="1"/>
  </w:num>
  <w:num w:numId="5" w16cid:durableId="368922514">
    <w:abstractNumId w:val="0"/>
  </w:num>
  <w:num w:numId="6" w16cid:durableId="1696493910">
    <w:abstractNumId w:val="4"/>
  </w:num>
  <w:num w:numId="7" w16cid:durableId="12922496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370"/>
    <w:rsid w:val="000B6D74"/>
    <w:rsid w:val="000F48F8"/>
    <w:rsid w:val="001004A7"/>
    <w:rsid w:val="001112A7"/>
    <w:rsid w:val="001A7F84"/>
    <w:rsid w:val="00365927"/>
    <w:rsid w:val="005145C7"/>
    <w:rsid w:val="00560B71"/>
    <w:rsid w:val="00612D57"/>
    <w:rsid w:val="006421B1"/>
    <w:rsid w:val="007C6370"/>
    <w:rsid w:val="008E59D3"/>
    <w:rsid w:val="00C903DB"/>
    <w:rsid w:val="18343B19"/>
    <w:rsid w:val="22504204"/>
    <w:rsid w:val="65FE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ocId w14:val="12BD4D8D"/>
  <w15:docId w15:val="{3AD31CCB-0905-4613-9CC0-3E639CA5C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1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pPr>
      <w:widowControl w:val="0"/>
      <w:autoSpaceDE w:val="0"/>
      <w:autoSpaceDN w:val="0"/>
    </w:pPr>
    <w:rPr>
      <w:rFonts w:ascii="Arial MT" w:eastAsia="Arial MT" w:hAnsi="Arial MT" w:cs="Times New Roman"/>
      <w:sz w:val="22"/>
      <w:szCs w:val="22"/>
      <w:lang w:val="en-US" w:eastAsia="zh-CN"/>
    </w:rPr>
  </w:style>
  <w:style w:type="paragraph" w:styleId="Piedepgina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Encabezado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Prrafodelista">
    <w:name w:val="List Paragraph"/>
    <w:basedOn w:val="Normal"/>
    <w:uiPriority w:val="99"/>
    <w:unhideWhenUsed/>
    <w:qFormat/>
    <w:pPr>
      <w:ind w:left="720"/>
      <w:contextualSpacing/>
    </w:pPr>
  </w:style>
  <w:style w:type="character" w:customStyle="1" w:styleId="Ttulo1Car">
    <w:name w:val="Título 1 Car"/>
    <w:qFormat/>
    <w:rPr>
      <w:rFonts w:ascii="Arial" w:eastAsia="Arial" w:hAnsi="Arial" w:cs="Arial"/>
      <w:b/>
      <w:bCs/>
      <w:i/>
      <w:iCs/>
    </w:rPr>
  </w:style>
  <w:style w:type="character" w:customStyle="1" w:styleId="PiedepginaCar">
    <w:name w:val="Pie de página Car"/>
    <w:qFormat/>
    <w:rPr>
      <w:rFonts w:ascii="Arial MT" w:eastAsia="Arial MT" w:hAnsi="Arial MT" w:cs="Arial MT"/>
    </w:rPr>
  </w:style>
  <w:style w:type="character" w:customStyle="1" w:styleId="TextoindependienteCar">
    <w:name w:val="Texto independiente Car"/>
    <w:qFormat/>
    <w:rPr>
      <w:rFonts w:ascii="Arial MT" w:eastAsia="Arial MT" w:hAnsi="Arial MT" w:cs="Arial MT"/>
    </w:rPr>
  </w:style>
  <w:style w:type="character" w:customStyle="1" w:styleId="TtuloCar">
    <w:name w:val="Título Car"/>
    <w:rPr>
      <w:rFonts w:ascii="Arial" w:eastAsia="Arial" w:hAnsi="Arial" w:cs="Arial" w:hint="default"/>
      <w:b/>
      <w:bCs/>
      <w:sz w:val="24"/>
      <w:szCs w:val="24"/>
    </w:rPr>
  </w:style>
  <w:style w:type="paragraph" w:customStyle="1" w:styleId="TableParagraph">
    <w:name w:val="Table Paragraph"/>
    <w:pPr>
      <w:widowControl w:val="0"/>
      <w:autoSpaceDE w:val="0"/>
      <w:autoSpaceDN w:val="0"/>
      <w:ind w:left="831"/>
    </w:pPr>
    <w:rPr>
      <w:rFonts w:ascii="Arial MT" w:eastAsia="Arial MT" w:hAnsi="Arial MT" w:cs="Times New Roman"/>
      <w:sz w:val="22"/>
      <w:szCs w:val="22"/>
      <w:lang w:val="en-US" w:eastAsia="zh-CN"/>
    </w:rPr>
  </w:style>
  <w:style w:type="character" w:customStyle="1" w:styleId="EncabezadoCar">
    <w:name w:val="Encabezado Car"/>
    <w:rPr>
      <w:rFonts w:ascii="Arial MT" w:eastAsia="Arial MT" w:hAnsi="Arial MT" w:cs="Arial MT"/>
    </w:rPr>
  </w:style>
  <w:style w:type="table" w:customStyle="1" w:styleId="Tablanormal1">
    <w:name w:val="Tabla normal1"/>
    <w:semiHidden/>
    <w:qFormat/>
    <w:pPr>
      <w:widowControl w:val="0"/>
      <w:autoSpaceDE w:val="0"/>
      <w:autoSpaceDN w:val="0"/>
    </w:pPr>
    <w:rPr>
      <w:rFonts w:cs="Times New Roman" w:hint="eastAsia"/>
      <w:sz w:val="22"/>
      <w:szCs w:val="22"/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A8717B71E242D9A823E7EE59976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1ACAD-F189-4BB4-80EA-64D1936E39B4}"/>
      </w:docPartPr>
      <w:docPartBody>
        <w:p w:rsidR="00000000" w:rsidRDefault="004F4153" w:rsidP="004F4153">
          <w:pPr>
            <w:pStyle w:val="25A8717B71E242D9A823E7EE599760B5"/>
          </w:pPr>
          <w:r>
            <w:rPr>
              <w:color w:val="4472C4" w:themeColor="accent1"/>
              <w:sz w:val="20"/>
              <w:szCs w:val="2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MT">
    <w:altName w:val="Arial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53"/>
    <w:rsid w:val="002152F1"/>
    <w:rsid w:val="004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PE" w:eastAsia="es-P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5A8717B71E242D9A823E7EE599760B5">
    <w:name w:val="25A8717B71E242D9A823E7EE599760B5"/>
    <w:rsid w:val="004F41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1089</Words>
  <Characters>5992</Characters>
  <Application>Microsoft Office Word</Application>
  <DocSecurity>0</DocSecurity>
  <Lines>49</Lines>
  <Paragraphs>14</Paragraphs>
  <ScaleCrop>false</ScaleCrop>
  <Company/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Visión Titulaciones</dc:title>
  <dc:creator>Lonewolf</dc:creator>
  <cp:lastModifiedBy>Lonewolf TC</cp:lastModifiedBy>
  <cp:revision>3</cp:revision>
  <dcterms:created xsi:type="dcterms:W3CDTF">2023-11-30T20:19:00Z</dcterms:created>
  <dcterms:modified xsi:type="dcterms:W3CDTF">2023-12-03T20:41:00Z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D5C10BFCD1E64C88B12334575E5B498D_12</vt:lpwstr>
  </property>
</Properties>
</file>