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淘宝用户行为分析案例——天池数据集</w:t>
      </w:r>
      <w:r>
        <w:rPr>
          <w:rFonts w:hint="eastAsia" w:ascii="微软雅黑" w:hAnsi="微软雅黑" w:eastAsia="微软雅黑" w:cs="微软雅黑"/>
          <w:sz w:val="36"/>
          <w:szCs w:val="36"/>
        </w:rPr>
        <w:t>User Behavior Data from Taobao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本次数据分析基于阿里云天池数据集（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"https://tianchi.aliyun.com/dataset/dataDetail?dataId=649"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用户行为数据集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使用转化漏斗，AARRR模型，对常见电商分析指标，包括转化率，PV,UV,留存率等进行分析，分析过程中使用MySQL以及Navicat进行数据预览与清洗处理，使用Excel进行数据可视化。</w:t>
      </w:r>
    </w:p>
    <w:p>
      <w:p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一、数据集与分析目的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1、数据集</w:t>
      </w:r>
    </w:p>
    <w:p>
      <w:r>
        <w:drawing>
          <wp:inline distT="0" distB="0" distL="114300" distR="114300">
            <wp:extent cx="5271135" cy="14725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该数据集记录用户在淘宝网站浏览商品产生的行为信息。由于数据集过大，选取其中105万条数据进行分析。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分析目的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了解网站流量情况；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了解该阶段网站用户粘性以及用户行为习惯；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了解网站商品销售情况；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分析逻辑如下：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7495" cy="2369185"/>
            <wp:effectExtent l="0" t="0" r="1460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数据处理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数据预览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MySQL建表，列名重命名：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81600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使用Navicat导入数据：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43400" cy="2009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数据处理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日期处理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将行为发生时间转为datetime类型，获取其发生日期及时间：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33975" cy="1162050"/>
            <wp:effectExtent l="0" t="0" r="9525" b="0"/>
            <wp:docPr id="8" name="图片 8" descr="4101d993a758613f4e0f4b99b31c7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101d993a758613f4e0f4b99b31c7c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2445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选取数据：选取2017-11-25至2017-12-04之间的数据进行分析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0500" cy="531495"/>
            <wp:effectExtent l="0" t="0" r="6350" b="1905"/>
            <wp:docPr id="9" name="图片 9" descr="66c7a97105dc492115e88de9a51b8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6c7a97105dc492115e88de9a51b85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查看缺失值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57800" cy="1657350"/>
            <wp:effectExtent l="0" t="0" r="0" b="0"/>
            <wp:docPr id="12" name="图片 12" descr="15906495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064954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数据集中不存在缺失值。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查看异常值：主要查看是否存在异常时间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38750" cy="1104900"/>
            <wp:effectExtent l="0" t="0" r="0" b="0"/>
            <wp:docPr id="13" name="图片 13" descr="15906498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064985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日期不存在异常值。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数据提取与分析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网站流量分析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创建用户行为视图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0500" cy="1082675"/>
            <wp:effectExtent l="0" t="0" r="6350" b="3175"/>
            <wp:docPr id="11" name="图片 11" descr="07a4c2ce05ec46caa5e2982a219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a4c2ce05ec46caa5e2982a21952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114925" cy="1076325"/>
            <wp:effectExtent l="0" t="0" r="9525" b="9525"/>
            <wp:docPr id="10" name="图片 10" descr="dac8f1d64804e506eecbda13dbe1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ac8f1d64804e506eecbda13dbe1a8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用户参与度（PV）分析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14925" cy="1590675"/>
            <wp:effectExtent l="0" t="0" r="9525" b="9525"/>
            <wp:docPr id="14" name="图片 14" descr="15906502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0650248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1710" cy="2834640"/>
            <wp:effectExtent l="0" t="0" r="8890" b="381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分析：11月25日至12月1日用户数变化幅度较小，范围在25000-30000之间，从12月2日开始有较大幅度增长，对比11月25，26（周末）有较大提升，可能与周末的双十二营销活动有关。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网站购买转化率（UV）：（支付转化率=支付访客数/总访客数）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05400" cy="2486025"/>
            <wp:effectExtent l="0" t="0" r="0" b="9525"/>
            <wp:docPr id="16" name="图片 16" descr="15906541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0654136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997835"/>
            <wp:effectExtent l="0" t="0" r="7620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分析：支付转化率在27日-30日之间较高，30日后转化率迅速下跌。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转化漏斗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33975" cy="2028825"/>
            <wp:effectExtent l="0" t="0" r="9525" b="9525"/>
            <wp:docPr id="18" name="图片 18" descr="15906591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90659185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用户行为转化中，将收藏和加入购物车的行为整合为第二阶段：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61230" cy="2858770"/>
            <wp:effectExtent l="0" t="0" r="1270" b="1778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66945" cy="2780030"/>
            <wp:effectExtent l="0" t="0" r="14605" b="127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独立访客转化率达到了68%，但从用户行为来看，浏览到购买的转化率只有2.23%，若要了解具体环节的转化率，需要对整个流程接触到的版面进行细化的数据分析。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2、用户分析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（1）留存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次日留存回购人数：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3629025"/>
            <wp:effectExtent l="0" t="0" r="9525" b="9525"/>
            <wp:docPr id="25" name="图片 25" descr="15906771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90677166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当天购买后，3天后再次购买的人数：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3676650"/>
            <wp:effectExtent l="0" t="0" r="0" b="0"/>
            <wp:docPr id="24" name="图片 24" descr="15906769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90676991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整体上看，次日留存率在22%-26%之间，3日留存率在22%-25%之间，说明在数据集时间范围内回购率还是很高的。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（2）复购：用户复购次数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24450" cy="1362075"/>
            <wp:effectExtent l="0" t="0" r="0" b="9525"/>
            <wp:docPr id="26" name="图片 26" descr="1590677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90677694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4974590" cy="2865120"/>
            <wp:effectExtent l="0" t="0" r="16510" b="1143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用户复购次数集中在1-5次，呈长尾分布，该阶段用户消费欲望不大。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（3）跳失率：只有浏览行为的用户数/总用户数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33975" cy="1828800"/>
            <wp:effectExtent l="0" t="0" r="9525" b="0"/>
            <wp:docPr id="30" name="图片 30" descr="1590731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90731882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跳失率仅有5.88%，说明页面对用户的吸引力较强。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（4）用户消费习惯分析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一天中用户活跃时段分布：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33975" cy="2733675"/>
            <wp:effectExtent l="0" t="0" r="9525" b="9525"/>
            <wp:docPr id="28" name="图片 28" descr="15907257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90725720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273040" cy="3561080"/>
            <wp:effectExtent l="0" t="0" r="3810" b="127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可以看出：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1）每日0点到4点，用户活跃度快速降低，降到一天中的最低值，5点到10点用户活跃度逐渐上升；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2）下午整体时段的活跃度较平稳，4点到6点有所回落，该时间段处在下班、下课、吃晚饭的状态，符合用户生活习惯；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3）用户整体在晚上活跃度高，在9点-10点达到一天中的最高峰，活跃度是上午的2倍左右。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（5）用户价值分析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借鉴RFM模型，暂时不考虑M维度（由于数据集中没有给出具体金额），对R（最近一次购买时间）F（购买频率）进行分析，完成用户分层。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最近一次消费时间和消费频率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43500" cy="1895475"/>
            <wp:effectExtent l="0" t="0" r="0" b="9525"/>
            <wp:docPr id="31" name="图片 31" descr="15907369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90736947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最后一次交易距今时间和交易次数的最大值：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43500" cy="1685925"/>
            <wp:effectExtent l="0" t="0" r="0" b="9525"/>
            <wp:docPr id="32" name="图片 32" descr="1590737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590737214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对用户进行评分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24450" cy="2466975"/>
            <wp:effectExtent l="0" t="0" r="0" b="9525"/>
            <wp:docPr id="33" name="图片 33" descr="15907390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90739013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导出计算得R的平均值为1.99，F的平均值为1.15。用均值来划分4个客户层次：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F（3-4）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重要保持客户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重要价值客户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F（1-2）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重要挽留客户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重要发展客户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r2bl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R（1-2）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R（3-4）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客户分层绘图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05400" cy="2219325"/>
            <wp:effectExtent l="0" t="0" r="0" b="9525"/>
            <wp:docPr id="34" name="图片 34" descr="15907414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90741417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各类客户数量：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24450" cy="2638425"/>
            <wp:effectExtent l="0" t="0" r="0" b="9525"/>
            <wp:docPr id="35" name="图片 35" descr="15907420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90742008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</w:pPr>
      <w:r>
        <w:drawing>
          <wp:inline distT="0" distB="0" distL="114300" distR="114300">
            <wp:extent cx="5146040" cy="3093085"/>
            <wp:effectExtent l="0" t="0" r="16510" b="1206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3、商品销售分析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1）热销商品、热销类别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查看销量TOP20的商品：其中销量前三的商品为3122135、3031354、1910706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153025" cy="1752600"/>
            <wp:effectExtent l="0" t="0" r="9525" b="0"/>
            <wp:docPr id="37" name="图片 37" descr="15907433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590743395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2405" cy="26054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从类别上看，1464116标签号类别销量最好，共有1210个用户购买该类别商品：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3025" cy="2533650"/>
            <wp:effectExtent l="0" t="0" r="9525" b="0"/>
            <wp:docPr id="7" name="图片 7" descr="15909417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941745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2715895"/>
            <wp:effectExtent l="0" t="0" r="2540" b="825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2）商品购买转化率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43500" cy="2676525"/>
            <wp:effectExtent l="0" t="0" r="0" b="9525"/>
            <wp:docPr id="22" name="图片 22" descr="15909432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90943242(1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8595" cy="2647315"/>
            <wp:effectExtent l="0" t="0" r="8255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品编号为555181和1116492的商品购买转化率达到了92%，猜测可能是由于这两种商品在此期间进行了一系列促销活动导致的。对于其他商品浏览量高，而转化率非常低的，建议商家对商品购买流程使用转化漏斗进行分析并进行改善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63FF4"/>
    <w:multiLevelType w:val="singleLevel"/>
    <w:tmpl w:val="9E563FF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71BE8E"/>
    <w:multiLevelType w:val="singleLevel"/>
    <w:tmpl w:val="AF71BE8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AA06A44"/>
    <w:multiLevelType w:val="singleLevel"/>
    <w:tmpl w:val="FAA06A4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40C658AD"/>
    <w:multiLevelType w:val="singleLevel"/>
    <w:tmpl w:val="40C658A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63C644C"/>
    <w:multiLevelType w:val="singleLevel"/>
    <w:tmpl w:val="463C644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8335BE7"/>
    <w:multiLevelType w:val="singleLevel"/>
    <w:tmpl w:val="58335BE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8323977"/>
    <w:multiLevelType w:val="singleLevel"/>
    <w:tmpl w:val="6832397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F12D3F7"/>
    <w:multiLevelType w:val="singleLevel"/>
    <w:tmpl w:val="7F12D3F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C3FBA"/>
    <w:rsid w:val="016F7B0C"/>
    <w:rsid w:val="15DC4F41"/>
    <w:rsid w:val="1A250447"/>
    <w:rsid w:val="25EA4836"/>
    <w:rsid w:val="27EC3FBA"/>
    <w:rsid w:val="2C743450"/>
    <w:rsid w:val="4B2A3265"/>
    <w:rsid w:val="57B6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2020-05-26T13:37:00Z</dcterms:created>
  <dc:creator>Administrator</dc:creator>
  <cp:lastModifiedBy>Administrator</cp:lastModifiedBy>
  <dcterms:modified xsi:type="dcterms:W3CDTF">2020-05-31T16:56:43Z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