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pStyle w:val="Style_1"/>
      </w:pPr>
      <w:r>
        <w:t>Запрет на редактирование:</w:t>
      </w:r>
    </w:p>
    <w:p w14:paraId="02000000">
      <w:pPr>
        <w:pStyle w:val="Style_1"/>
      </w:pPr>
    </w:p>
    <w:p w14:paraId="03000000">
      <w:pPr>
        <w:pStyle w:val="Style_1"/>
      </w:pPr>
      <w:r>
        <w:t>Код:</w:t>
      </w:r>
    </w:p>
    <w:p w14:paraId="04000000">
      <w:pPr>
        <w:pStyle w:val="Style_1"/>
      </w:pPr>
    </w:p>
    <w:p w14:paraId="05000000">
      <w:r>
        <w:t>&amp;НаКлиенте</w:t>
      </w:r>
    </w:p>
    <w:p w14:paraId="06000000">
      <w:r>
        <w:t>Процедура ПодразделениеОткрытие(Элемент, СтандартнаяОбработка)</w:t>
      </w:r>
    </w:p>
    <w:p w14:paraId="07000000">
      <w:r>
        <w:tab/>
      </w:r>
      <w:r>
        <w:t>Элементы.Подразделение.Редактирование = Ложь;</w:t>
      </w:r>
    </w:p>
    <w:p w14:paraId="08000000">
      <w:r>
        <w:tab/>
      </w:r>
      <w:r>
        <w:t>Элементы.Должность.Редактирование = Ложь;</w:t>
      </w:r>
    </w:p>
    <w:p w14:paraId="09000000">
      <w:r>
        <w:t>КонецПроцедуры</w:t>
      </w:r>
    </w:p>
    <w:p w14:paraId="0A000000">
      <w:pPr>
        <w:pStyle w:val="Style_1"/>
      </w:pPr>
    </w:p>
    <w:p w14:paraId="0B000000">
      <w:pPr>
        <w:pStyle w:val="Style_1"/>
      </w:pPr>
      <w:r>
        <w:drawing>
          <wp:inline>
            <wp:extent cx="4800600" cy="800100"/>
            <wp:docPr id="2" name="Picture 2"/>
            <a:graphic>
              <a:graphicData uri="http://schemas.openxmlformats.org/drawingml/2006/picture">
                <pic:pic>
                  <pic:nvPicPr>
                    <pic:cNvPr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48006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000000">
      <w:pPr>
        <w:pStyle w:val="Style_1"/>
      </w:pPr>
    </w:p>
    <w:p w14:paraId="0D000000">
      <w:pPr>
        <w:pStyle w:val="Style_1"/>
      </w:pPr>
      <w:r>
        <w:t>Задание с приказом:</w:t>
      </w:r>
    </w:p>
    <w:p w14:paraId="0E000000">
      <w:pPr>
        <w:pStyle w:val="Style_1"/>
      </w:pPr>
    </w:p>
    <w:p w14:paraId="0F000000">
      <w:pPr>
        <w:pStyle w:val="Style_1"/>
      </w:pPr>
      <w:r>
        <w:t>Код:</w:t>
      </w:r>
    </w:p>
    <w:p w14:paraId="10000000">
      <w:pPr>
        <w:pStyle w:val="Style_1"/>
      </w:pPr>
      <w:r>
        <w:br/>
      </w:r>
      <w:r>
        <w:t>Процедура ОбработкаПроведения(Отказ, РежимПроведения)</w:t>
      </w:r>
    </w:p>
    <w:p w14:paraId="11000000">
      <w:r>
        <w:t xml:space="preserve">    // Получаем объект должности по наименованию</w:t>
      </w:r>
    </w:p>
    <w:p w14:paraId="12000000">
      <w:r>
        <w:t xml:space="preserve">    ДолжностьОбъект = Справочники.Должности.НайтиПоНаименованию(Должность);</w:t>
      </w:r>
    </w:p>
    <w:p w14:paraId="13000000">
      <w:r>
        <w:t xml:space="preserve">    </w:t>
      </w:r>
    </w:p>
    <w:p w14:paraId="14000000">
      <w:r>
        <w:t xml:space="preserve">    Если ДолжностьОбъект &lt;&gt; Неопределено Тогда</w:t>
      </w:r>
    </w:p>
    <w:p w14:paraId="15000000">
      <w:r>
        <w:t xml:space="preserve">        Если ДолжностьОбъект.КоличествоСтавок &gt; 0 Тогда</w:t>
      </w:r>
    </w:p>
    <w:p w14:paraId="16000000">
      <w:r>
        <w:t xml:space="preserve">            Для Каждого Строка из ПлановыеНачисления Цикл</w:t>
      </w:r>
    </w:p>
    <w:p w14:paraId="17000000">
      <w:r>
        <w:t xml:space="preserve">                Если Строка.ВидНачисления.Наименование = "Должность.Оклад" Тогда</w:t>
      </w:r>
    </w:p>
    <w:p w14:paraId="18000000">
      <w:r>
        <w:t xml:space="preserve">                    Если Строка.Сумма &lt; ДолжностьОбъект.МинимальныйОклад Или Строка.Сумма &gt; ДолжностьОбъект.МаксимальныйОклад Тогда</w:t>
      </w:r>
    </w:p>
    <w:p w14:paraId="19000000">
      <w:r>
        <w:t xml:space="preserve">                        Отказ = Ложь;</w:t>
      </w:r>
    </w:p>
    <w:p w14:paraId="1A000000">
      <w:r>
        <w:t xml:space="preserve">                        Возврат; // Прерываем выполнение процедуры, если условие не выполнено</w:t>
      </w:r>
    </w:p>
    <w:p w14:paraId="1B000000">
      <w:r>
        <w:t xml:space="preserve">                    КонецЕсли;</w:t>
      </w:r>
    </w:p>
    <w:p w14:paraId="1C000000">
      <w:r>
        <w:t xml:space="preserve">                КонецЕсли;</w:t>
      </w:r>
    </w:p>
    <w:p w14:paraId="1D000000">
      <w:r>
        <w:t xml:space="preserve">            КонецЦикла;</w:t>
      </w:r>
    </w:p>
    <w:p w14:paraId="1E000000"/>
    <w:p w14:paraId="1F000000">
      <w:r>
        <w:t xml:space="preserve">            // Получаем объект сотрудника</w:t>
      </w:r>
    </w:p>
    <w:p w14:paraId="20000000">
      <w:r>
        <w:t xml:space="preserve">            Сотрудник1 = Сотрудник.ПолучитьОбъект();</w:t>
      </w:r>
    </w:p>
    <w:p w14:paraId="21000000">
      <w:r>
        <w:t xml:space="preserve">            Сотрудник1.Родитель = Справочники.Сотрудники.НайтиПоНаименованию("РАБОТАЮЩИЕ");</w:t>
      </w:r>
    </w:p>
    <w:p w14:paraId="22000000">
      <w:r>
        <w:t xml:space="preserve">            Сотрудник1.Подразделение = Подразделение;</w:t>
      </w:r>
    </w:p>
    <w:p w14:paraId="23000000">
      <w:r>
        <w:t xml:space="preserve">            Сотрудник1.Должность = ДолжностьОбъект;</w:t>
      </w:r>
    </w:p>
    <w:p w14:paraId="24000000">
      <w:r>
        <w:t xml:space="preserve">            Сотрудник1.Записать();</w:t>
      </w:r>
    </w:p>
    <w:p w14:paraId="25000000">
      <w:r>
        <w:t xml:space="preserve">        Иначе</w:t>
      </w:r>
    </w:p>
    <w:p w14:paraId="26000000">
      <w:r>
        <w:t xml:space="preserve">            Отказ = Истина; // Если нет ставок, отклоняем</w:t>
      </w:r>
    </w:p>
    <w:p w14:paraId="27000000">
      <w:r>
        <w:t xml:space="preserve">        КонецЕсли;</w:t>
      </w:r>
    </w:p>
    <w:p w14:paraId="28000000">
      <w:r>
        <w:t xml:space="preserve">    Иначе</w:t>
      </w:r>
    </w:p>
    <w:p w14:paraId="29000000">
      <w:r>
        <w:t xml:space="preserve">        Отказ = Истина; // Если должность не найдена</w:t>
      </w:r>
    </w:p>
    <w:p w14:paraId="2A000000">
      <w:r>
        <w:t xml:space="preserve">    КонецЕсли;</w:t>
      </w:r>
    </w:p>
    <w:p w14:paraId="2B000000">
      <w:r>
        <w:t>КонецПроцедуры</w:t>
      </w:r>
    </w:p>
    <w:p w14:paraId="2C000000"/>
    <w:p w14:paraId="2D000000">
      <w:r>
        <w:t>Процедура ОбработкаУдаленияПроведения(Отказ)</w:t>
      </w:r>
    </w:p>
    <w:p w14:paraId="2E000000">
      <w:r>
        <w:t xml:space="preserve">    // Получаем объект сотрудника</w:t>
      </w:r>
    </w:p>
    <w:p w14:paraId="2F000000">
      <w:r>
        <w:t xml:space="preserve">    Сотрудник1 = Сотрудник.ПолучитьОбъект();</w:t>
      </w:r>
    </w:p>
    <w:p w14:paraId="30000000">
      <w:r>
        <w:t xml:space="preserve">    Сотрудник1.Родитель = Справочники.Сотрудники.НайтиПоНаименованию("УВОЛЕННЫЕ");</w:t>
      </w:r>
    </w:p>
    <w:p w14:paraId="31000000">
      <w:r>
        <w:t xml:space="preserve">    Сотрудник1.Подразделение = Неопределено;</w:t>
      </w:r>
    </w:p>
    <w:p w14:paraId="32000000">
      <w:r>
        <w:t xml:space="preserve">    Сотрудник1.Должность = Неопределено;</w:t>
      </w:r>
    </w:p>
    <w:p w14:paraId="33000000">
      <w:r>
        <w:t xml:space="preserve">    Сотрудник1.Записать();</w:t>
      </w:r>
    </w:p>
    <w:p w14:paraId="34000000">
      <w:r>
        <w:t>КонецПроцедуры</w:t>
      </w:r>
    </w:p>
    <w:p w14:paraId="35000000"/>
    <w:p w14:paraId="36000000">
      <w:r>
        <w:t>При проведении приказа о приеме сотрудник автоматически переместился в группу Работающие:</w:t>
      </w:r>
    </w:p>
    <w:p w14:paraId="37000000">
      <w:pPr>
        <w:pStyle w:val="Style_1"/>
      </w:pPr>
    </w:p>
    <w:p w14:paraId="38000000">
      <w:pPr>
        <w:pStyle w:val="Style_1"/>
      </w:pPr>
      <w:r>
        <w:drawing>
          <wp:inline>
            <wp:extent cx="5940675" cy="443843"/>
            <wp:docPr id="4" name="Picture 4"/>
            <a:graphic>
              <a:graphicData uri="http://schemas.openxmlformats.org/drawingml/2006/picture">
                <pic:pic>
                  <pic:nvPicPr>
                    <pic:cNvPr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940675" cy="4438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00000">
      <w:pPr>
        <w:pStyle w:val="Style_1"/>
      </w:pPr>
      <w:r>
        <w:drawing>
          <wp:inline>
            <wp:extent cx="5940674" cy="4165130"/>
            <wp:docPr id="6" name="Picture 6"/>
            <a:graphic>
              <a:graphicData uri="http://schemas.openxmlformats.org/drawingml/2006/picture">
                <pic:pic>
                  <pic:nvPicPr>
                    <pic:cNvPr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674" cy="41651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000000">
      <w:pPr>
        <w:pStyle w:val="Style_1"/>
      </w:pPr>
    </w:p>
    <w:p w14:paraId="3B000000">
      <w:pPr>
        <w:pStyle w:val="Style_1"/>
      </w:pPr>
      <w:r>
        <w:t>При условии того, что оклад ставиться меньше, чем предписанный, появляется сообщение об ошибке:</w:t>
      </w:r>
    </w:p>
    <w:p w14:paraId="3C000000">
      <w:pPr>
        <w:pStyle w:val="Style_1"/>
      </w:pPr>
    </w:p>
    <w:p w14:paraId="3D000000">
      <w:pPr>
        <w:pStyle w:val="Style_1"/>
      </w:pPr>
      <w:r>
        <w:drawing>
          <wp:inline>
            <wp:extent cx="5940675" cy="1538917"/>
            <wp:docPr id="8" name="Picture 8"/>
            <a:graphic>
              <a:graphicData uri="http://schemas.openxmlformats.org/drawingml/2006/picture">
                <pic:pic>
                  <pic:nvPicPr>
                    <pic:cNvPr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940675" cy="15389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000">
      <w:pPr>
        <w:pStyle w:val="Style_1"/>
      </w:pPr>
    </w:p>
    <w:p w14:paraId="3F000000">
      <w:pPr>
        <w:pStyle w:val="Style_1"/>
      </w:pPr>
      <w:r>
        <w:drawing>
          <wp:inline>
            <wp:extent cx="3848100" cy="1200150"/>
            <wp:docPr id="10" name="Picture 10"/>
            <a:graphic>
              <a:graphicData uri="http://schemas.openxmlformats.org/drawingml/2006/picture">
                <pic:pic>
                  <pic:nvPicPr>
                    <pic:cNvPr id="9" name="Picture 9"/>
                    <pic:cNvPicPr preferRelativeResize="true"/>
                  </pic:nvPicPr>
                  <pic:blipFill>
                    <a:blip r:embed="rId5"/>
                    <a:srcRect b="0" l="0" r="0" t="0"/>
                    <a:stretch/>
                  </pic:blipFill>
                  <pic:spPr>
                    <a:xfrm flipH="false" flipV="false" rot="0">
                      <a:ext cx="384810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000000">
      <w:pPr>
        <w:pStyle w:val="Style_1"/>
      </w:pPr>
    </w:p>
    <w:p w14:paraId="41000000">
      <w:pPr>
        <w:pStyle w:val="Style_1"/>
      </w:pPr>
      <w:r>
        <w:t xml:space="preserve">При распроведении приказа о приеме сотрудник автоматически вернулся в группу УВОЛЕННЫЕ. Записи должность и подразделение так же исчезли так же исчезли </w:t>
      </w:r>
    </w:p>
    <w:p w14:paraId="42000000">
      <w:pPr>
        <w:pStyle w:val="Style_1"/>
      </w:pPr>
    </w:p>
    <w:p w14:paraId="43000000">
      <w:pPr>
        <w:pStyle w:val="Style_1"/>
      </w:pPr>
      <w:r>
        <w:drawing>
          <wp:inline>
            <wp:extent cx="5940674" cy="617261"/>
            <wp:docPr id="12" name="Picture 12"/>
            <a:graphic>
              <a:graphicData uri="http://schemas.openxmlformats.org/drawingml/2006/picture">
                <pic:pic>
                  <pic:nvPicPr>
                    <pic:cNvPr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940674" cy="6172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000000">
      <w:pPr>
        <w:pStyle w:val="Style_1"/>
      </w:pPr>
    </w:p>
    <w:p w14:paraId="45000000">
      <w:pPr>
        <w:pStyle w:val="Style_1"/>
      </w:pPr>
      <w:r>
        <w:drawing>
          <wp:inline>
            <wp:extent cx="5940674" cy="340331"/>
            <wp:docPr id="14" name="Picture 14"/>
            <a:graphic>
              <a:graphicData uri="http://schemas.openxmlformats.org/drawingml/2006/picture">
                <pic:pic>
                  <pic:nvPicPr>
                    <pic:cNvPr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940674" cy="3403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00000">
      <w:pPr>
        <w:pStyle w:val="Style_1"/>
      </w:pPr>
      <w:r>
        <w:drawing>
          <wp:inline>
            <wp:extent cx="4962526" cy="600075"/>
            <wp:docPr id="16" name="Picture 16"/>
            <a:graphic>
              <a:graphicData uri="http://schemas.openxmlformats.org/drawingml/2006/picture">
                <pic:pic>
                  <pic:nvPicPr>
                    <pic:cNvPr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4962526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/>
      <w:pgMar w:bottom="1134" w:left="1701" w:right="850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76" w:lineRule="auto"/>
      <w:ind/>
    </w:pPr>
    <w:rPr>
      <w:rFonts w:ascii="XO Thames" w:hAnsi="XO Thames"/>
      <w:sz w:val="24"/>
    </w:rPr>
  </w:style>
  <w:style w:default="1" w:styleId="Style_1_ch" w:type="character">
    <w:name w:val="Normal"/>
    <w:link w:val="Style_1"/>
    <w:rPr>
      <w:rFonts w:ascii="XO Thames" w:hAnsi="XO Thames"/>
      <w:sz w:val="24"/>
    </w:rPr>
  </w:style>
  <w:style w:styleId="Style_2" w:type="paragraph">
    <w:name w:val="toc 2"/>
    <w:next w:val="Style_1"/>
    <w:link w:val="Style_2_ch"/>
    <w:uiPriority w:val="39"/>
    <w:pPr>
      <w:ind w:firstLine="0" w:left="200"/>
    </w:pPr>
  </w:style>
  <w:style w:styleId="Style_2_ch" w:type="character">
    <w:name w:val="toc 2"/>
    <w:link w:val="Style_2"/>
  </w:style>
  <w:style w:styleId="Style_3" w:type="paragraph">
    <w:name w:val="toc 4"/>
    <w:next w:val="Style_1"/>
    <w:link w:val="Style_3_ch"/>
    <w:uiPriority w:val="39"/>
    <w:pPr>
      <w:ind w:firstLine="0" w:left="600"/>
    </w:pPr>
  </w:style>
  <w:style w:styleId="Style_3_ch" w:type="character">
    <w:name w:val="toc 4"/>
    <w:link w:val="Style_3"/>
  </w:style>
  <w:style w:styleId="Style_4" w:type="paragraph">
    <w:name w:val="toc 6"/>
    <w:next w:val="Style_1"/>
    <w:link w:val="Style_4_ch"/>
    <w:uiPriority w:val="39"/>
    <w:pPr>
      <w:ind w:firstLine="0" w:left="1000"/>
    </w:pPr>
  </w:style>
  <w:style w:styleId="Style_4_ch" w:type="character">
    <w:name w:val="toc 6"/>
    <w:link w:val="Style_4"/>
  </w:style>
  <w:style w:styleId="Style_5" w:type="paragraph">
    <w:name w:val="toc 7"/>
    <w:next w:val="Style_1"/>
    <w:link w:val="Style_5_ch"/>
    <w:uiPriority w:val="39"/>
    <w:pPr>
      <w:ind w:firstLine="0" w:left="1200"/>
    </w:pPr>
  </w:style>
  <w:style w:styleId="Style_5_ch" w:type="character">
    <w:name w:val="toc 7"/>
    <w:link w:val="Style_5"/>
  </w:style>
  <w:style w:styleId="Style_6" w:type="paragraph">
    <w:name w:val="heading 3"/>
    <w:next w:val="Style_1"/>
    <w:link w:val="Style_6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6_ch" w:type="character">
    <w:name w:val="heading 3"/>
    <w:link w:val="Style_6"/>
    <w:rPr>
      <w:rFonts w:ascii="XO Thames" w:hAnsi="XO Thames"/>
      <w:b w:val="1"/>
      <w:i w:val="1"/>
      <w:color w:val="000000"/>
    </w:rPr>
  </w:style>
  <w:style w:styleId="Style_7" w:type="paragraph">
    <w:name w:val="toc 3"/>
    <w:next w:val="Style_1"/>
    <w:link w:val="Style_7_ch"/>
    <w:uiPriority w:val="39"/>
    <w:pPr>
      <w:ind w:firstLine="0" w:left="400"/>
    </w:pPr>
  </w:style>
  <w:style w:styleId="Style_7_ch" w:type="character">
    <w:name w:val="toc 3"/>
    <w:link w:val="Style_7"/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8_ch" w:type="character">
    <w:name w:val="heading 5"/>
    <w:link w:val="Style_8"/>
    <w:rPr>
      <w:rFonts w:ascii="XO Thames" w:hAnsi="XO Thames"/>
      <w:b w:val="1"/>
      <w:color w:val="000000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/>
      <w:jc w:val="left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</w:pPr>
    <w:rPr>
      <w:rFonts w:ascii="XO Thames" w:hAnsi="XO Thames"/>
      <w:b w:val="1"/>
    </w:rPr>
  </w:style>
  <w:style w:styleId="Style_12_ch" w:type="character">
    <w:name w:val="toc 1"/>
    <w:link w:val="Style_12"/>
    <w:rPr>
      <w:rFonts w:ascii="XO Thames" w:hAnsi="XO Thames"/>
      <w:b w:val="1"/>
    </w:rPr>
  </w:style>
  <w:style w:styleId="Style_13" w:type="paragraph">
    <w:name w:val="Header and Footer"/>
    <w:link w:val="Style_13_ch"/>
    <w:pPr>
      <w:spacing w:line="360" w:lineRule="auto"/>
      <w:ind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</w:pPr>
  </w:style>
  <w:style w:styleId="Style_14_ch" w:type="character">
    <w:name w:val="toc 9"/>
    <w:link w:val="Style_14"/>
  </w:style>
  <w:style w:styleId="Style_15" w:type="paragraph">
    <w:name w:val="toc 8"/>
    <w:next w:val="Style_1"/>
    <w:link w:val="Style_15_ch"/>
    <w:uiPriority w:val="39"/>
    <w:pPr>
      <w:ind w:firstLine="0" w:left="1400"/>
    </w:pPr>
  </w:style>
  <w:style w:styleId="Style_15_ch" w:type="character">
    <w:name w:val="toc 8"/>
    <w:link w:val="Style_15"/>
  </w:style>
  <w:style w:styleId="Style_16" w:type="paragraph">
    <w:name w:val="toc 5"/>
    <w:next w:val="Style_1"/>
    <w:link w:val="Style_16_ch"/>
    <w:uiPriority w:val="39"/>
    <w:pPr>
      <w:ind w:firstLine="0" w:left="800"/>
    </w:pPr>
  </w:style>
  <w:style w:styleId="Style_16_ch" w:type="character">
    <w:name w:val="toc 5"/>
    <w:link w:val="Style_16"/>
  </w:style>
  <w:style w:styleId="Style_17" w:type="paragraph">
    <w:name w:val="Subtitle"/>
    <w:next w:val="Style_1"/>
    <w:link w:val="Style_17_ch"/>
    <w:uiPriority w:val="11"/>
    <w:qFormat/>
    <w:rPr>
      <w:rFonts w:ascii="XO Thames" w:hAnsi="XO Thames"/>
      <w:i w:val="1"/>
      <w:color w:val="616161"/>
      <w:sz w:val="24"/>
    </w:rPr>
  </w:style>
  <w:style w:styleId="Style_17_ch" w:type="character">
    <w:name w:val="Subtitle"/>
    <w:link w:val="Style_17"/>
    <w:rPr>
      <w:rFonts w:ascii="XO Thames" w:hAnsi="XO Thames"/>
      <w:i w:val="1"/>
      <w:color w:val="616161"/>
      <w:sz w:val="24"/>
    </w:rPr>
  </w:style>
  <w:style w:styleId="Style_18" w:type="paragraph">
    <w:name w:val="toc 10"/>
    <w:next w:val="Style_1"/>
    <w:link w:val="Style_18_ch"/>
    <w:uiPriority w:val="39"/>
    <w:pPr>
      <w:ind w:firstLine="0" w:left="1800"/>
    </w:pPr>
  </w:style>
  <w:style w:styleId="Style_18_ch" w:type="character">
    <w:name w:val="toc 10"/>
    <w:link w:val="Style_18"/>
  </w:style>
  <w:style w:styleId="Style_19" w:type="paragraph">
    <w:name w:val="Title"/>
    <w:next w:val="Style_1"/>
    <w:link w:val="Style_19_ch"/>
    <w:uiPriority w:val="10"/>
    <w:qFormat/>
    <w:rPr>
      <w:rFonts w:ascii="XO Thames" w:hAnsi="XO Thames"/>
      <w:b w:val="1"/>
      <w:sz w:val="52"/>
    </w:rPr>
  </w:style>
  <w:style w:styleId="Style_19_ch" w:type="character">
    <w:name w:val="Title"/>
    <w:link w:val="Style_19"/>
    <w:rPr>
      <w:rFonts w:ascii="XO Thames" w:hAnsi="XO Thames"/>
      <w:b w:val="1"/>
      <w:sz w:val="52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0_ch" w:type="character">
    <w:name w:val="heading 4"/>
    <w:link w:val="Style_20"/>
    <w:rPr>
      <w:rFonts w:ascii="XO Thames" w:hAnsi="XO Thames"/>
      <w:b w:val="1"/>
      <w:color w:val="595959"/>
      <w:sz w:val="26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1_ch" w:type="character">
    <w:name w:val="heading 2"/>
    <w:link w:val="Style_21"/>
    <w:rPr>
      <w:rFonts w:ascii="XO Thames" w:hAnsi="XO Thames"/>
      <w:b w:val="1"/>
      <w:color w:val="00A0FF"/>
      <w:sz w:val="26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1" Target="styles.xml" Type="http://schemas.openxmlformats.org/officeDocument/2006/relationships/styles"/>
  <Relationship Id="rId10" Target="settings.xml" Type="http://schemas.openxmlformats.org/officeDocument/2006/relationships/settings"/>
  <Relationship Id="rId14" Target="theme/theme1.xml" Type="http://schemas.openxmlformats.org/officeDocument/2006/relationships/theme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3" Target="webSettings.xml" Type="http://schemas.openxmlformats.org/officeDocument/2006/relationships/webSettings"/>
  <Relationship Id="rId9" Target="fontTable.xml" Type="http://schemas.openxmlformats.org/officeDocument/2006/relationships/fontTable"/>
  <Relationship Id="rId5" Target="media/5.png" Type="http://schemas.openxmlformats.org/officeDocument/2006/relationships/image"/>
  <Relationship Id="rId8" Target="media/8.png" Type="http://schemas.openxmlformats.org/officeDocument/2006/relationships/image"/>
  <Relationship Id="rId4" Target="media/4.png" Type="http://schemas.openxmlformats.org/officeDocument/2006/relationships/image"/>
  <Relationship Id="rId12" Target="stylesWithEffects.xml" Type="http://schemas.microsoft.com/office/2007/relationships/stylesWithEffects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MyOffice-CoreFramework-Windows/22-903.417.5503.534.7@RELEASE-DESKTOP-SORREL_HOME-RC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2024-11-05T11:09:38Z</dcterms:modified>
</cp:coreProperties>
</file>