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46A53" w14:textId="7A0047FC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Лабораторная работа №5</w:t>
      </w:r>
    </w:p>
    <w:p w14:paraId="5BDA259A" w14:textId="2F458FA6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Построение диаграммы вариантов использования</w:t>
      </w:r>
    </w:p>
    <w:p w14:paraId="12296044" w14:textId="6B802CDA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Цель работы: освоение технологии проектирования информационных систем с помощью UML-диаграмм на примере построения диаграммы вариантов использования для интернет-магазина ножей.</w:t>
      </w:r>
    </w:p>
    <w:p w14:paraId="585EC1C8" w14:textId="77777777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1. Краткие теоретические сведения</w:t>
      </w:r>
    </w:p>
    <w:p w14:paraId="3FB9F368" w14:textId="5BBBABD4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Диаграмма вариантов использования (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Use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 xml:space="preserve"> Case 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Diagram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>) – это один из видов диаграмм UML, предназначенный для описания функциональных требований к системе с точки зрения внешних пользователей (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акторов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>).</w:t>
      </w:r>
    </w:p>
    <w:p w14:paraId="7F460E71" w14:textId="1AA48EE0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Основные элементы:</w:t>
      </w:r>
    </w:p>
    <w:p w14:paraId="7DC78BF1" w14:textId="49BBD60E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proofErr w:type="spellStart"/>
      <w:r w:rsidRPr="00B9450A">
        <w:rPr>
          <w:rFonts w:ascii="Times New Roman" w:eastAsia="system-ui" w:hAnsi="Times New Roman" w:cs="Times New Roman"/>
          <w:color w:val="0F1115"/>
        </w:rPr>
        <w:t>Актор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 xml:space="preserve"> (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Actor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>) – роль, которую пользователь или внешняя система играет при взаимодействии с системой.</w:t>
      </w:r>
    </w:p>
    <w:p w14:paraId="6B509961" w14:textId="77777777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Прецедент (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Use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 xml:space="preserve"> Case) – описание последовательности действий, выполняемых системой, которые приводят к наблюдаемому результату, значимому для 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актора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>.</w:t>
      </w:r>
    </w:p>
    <w:p w14:paraId="0E190FC2" w14:textId="77777777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</w:p>
    <w:p w14:paraId="706FADE5" w14:textId="460FC275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lastRenderedPageBreak/>
        <w:t>Отношения:</w:t>
      </w:r>
    </w:p>
    <w:p w14:paraId="4CE2CBA6" w14:textId="65A3E781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 xml:space="preserve">Ассоциация – связь между 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актором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 xml:space="preserve"> и прецедентом (линия).</w:t>
      </w:r>
    </w:p>
    <w:p w14:paraId="531A0035" w14:textId="5BF53A5F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Включение (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include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>) – базовый прецедент всегда вызывает включаемый прецедент (пунктирная стрелка с меткой &lt;&lt;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include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>&gt;&gt;).</w:t>
      </w:r>
    </w:p>
    <w:p w14:paraId="7D2C5B38" w14:textId="69CD27AD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Расширение (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extend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>) – дополнительный прецедент выполняется только при определённом условии (стрелка с меткой &lt;&lt;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extend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>&gt;&gt;).</w:t>
      </w:r>
    </w:p>
    <w:p w14:paraId="08ADCB9C" w14:textId="7E77F787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Обобщение (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generalization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 xml:space="preserve">) – наследование между 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акторами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 xml:space="preserve"> или прецедентами (треугольная стрелка).</w:t>
      </w:r>
    </w:p>
    <w:p w14:paraId="67C3BB9A" w14:textId="5B5FF485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Диаграмма не показывает детали реализации или порядок действий, а даёт общее представление о том, какие сервисы система предоставляет разным категориям пользователей.</w:t>
      </w:r>
    </w:p>
    <w:p w14:paraId="5B00F522" w14:textId="77777777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 xml:space="preserve">2. 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Акторы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 xml:space="preserve"> системы «Магазин ножей»</w:t>
      </w:r>
    </w:p>
    <w:p w14:paraId="0C18A347" w14:textId="3F7D71F0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 xml:space="preserve">На основе анализа предметной области (лабораторные работы №1–4) выделены следующие 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акторы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>:</w:t>
      </w:r>
    </w:p>
    <w:tbl>
      <w:tblPr>
        <w:tblW w:w="11280" w:type="dxa"/>
        <w:tblInd w:w="-1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7"/>
        <w:gridCol w:w="4713"/>
      </w:tblGrid>
      <w:tr w:rsidR="00EC5905" w:rsidRPr="00EC5905" w14:paraId="77D623E1" w14:textId="77777777" w:rsidTr="00EC590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C5437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Актор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7A809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Описание</w:t>
            </w:r>
          </w:p>
        </w:tc>
      </w:tr>
      <w:tr w:rsidR="00EC5905" w:rsidRPr="00EC5905" w14:paraId="18AA7C89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B5AEF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Покупатель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C7ED5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Клиент, который просматривает каталог, оформляет заказы, оплачивает и отслеживает доставку.</w:t>
            </w:r>
          </w:p>
        </w:tc>
      </w:tr>
      <w:tr w:rsidR="00EC5905" w:rsidRPr="00EC5905" w14:paraId="67004BF3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84E5D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32146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Сотрудник, управляющий каталогом товаров, заказами и пользователями.</w:t>
            </w:r>
          </w:p>
        </w:tc>
      </w:tr>
      <w:tr w:rsidR="00EC5905" w:rsidRPr="00EC5905" w14:paraId="5DCD0270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E9B19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Менеджер склада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0BE2F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Отвечает за учёт остатков, формирование заявок поставщикам и приёмку товара.</w:t>
            </w:r>
          </w:p>
        </w:tc>
      </w:tr>
      <w:tr w:rsidR="00EC5905" w:rsidRPr="00EC5905" w14:paraId="652D01D6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37C13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Владелец магазина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BA244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Просматривает отчёты по продажам, аналитику и ключевые показатели бизнеса.</w:t>
            </w:r>
          </w:p>
        </w:tc>
      </w:tr>
      <w:tr w:rsidR="00EC5905" w:rsidRPr="00EC5905" w14:paraId="4EB9C999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C679B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Курьер / Служба доставки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F5843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Получает информацию о заказах, отмечает начало и завершение доставки.</w:t>
            </w:r>
          </w:p>
        </w:tc>
      </w:tr>
      <w:tr w:rsidR="00EC5905" w:rsidRPr="00EC5905" w14:paraId="03CEC637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7C275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Поставщик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BCE1C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Внешняя система (или человек), принимающая заявки на пополнение склада и подтверждающая поставку.</w:t>
            </w:r>
          </w:p>
        </w:tc>
      </w:tr>
      <w:tr w:rsidR="00EC5905" w:rsidRPr="00EC5905" w14:paraId="2EAAC26F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6EEBE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Системный программист</w:t>
            </w: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(не показан на основной диаграмме, так как он не взаимодействует с системой через GUI, а выполняет обслуживание БД и сервера) – опционально.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1C2CA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</w:tbl>
    <w:p w14:paraId="285D6D78" w14:textId="77777777" w:rsidR="00EC5905" w:rsidRPr="00B9450A" w:rsidRDefault="00EC5905" w:rsidP="00EC5905">
      <w:pPr>
        <w:rPr>
          <w:rFonts w:ascii="Times New Roman" w:hAnsi="Times New Roman" w:cs="Times New Roman"/>
          <w:sz w:val="28"/>
          <w:szCs w:val="28"/>
        </w:rPr>
      </w:pPr>
    </w:p>
    <w:p w14:paraId="283C93AA" w14:textId="77777777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3. Прецеденты системы</w:t>
      </w:r>
    </w:p>
    <w:tbl>
      <w:tblPr>
        <w:tblW w:w="1128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5499"/>
        <w:gridCol w:w="2691"/>
      </w:tblGrid>
      <w:tr w:rsidR="00EC5905" w:rsidRPr="00EC5905" w14:paraId="6F08210D" w14:textId="77777777" w:rsidTr="00EC590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3116D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Прецедент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06B5A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30C9F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Акторы</w:t>
            </w:r>
            <w:proofErr w:type="spellEnd"/>
          </w:p>
        </w:tc>
      </w:tr>
      <w:tr w:rsidR="00EC5905" w:rsidRPr="00EC5905" w14:paraId="76D71709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8EDAE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Регистрация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2ECB9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Создание учётной записи покупателя.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05E1B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Покупатель</w:t>
            </w:r>
          </w:p>
        </w:tc>
      </w:tr>
      <w:tr w:rsidR="00EC5905" w:rsidRPr="00EC5905" w14:paraId="4F614F17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B9D52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Аутентификация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F1FBD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Вход в систему (логин/пароль).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18469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Все </w:t>
            </w:r>
            <w:proofErr w:type="spellStart"/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акторы</w:t>
            </w:r>
            <w:proofErr w:type="spellEnd"/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(кроме Поставщика)</w:t>
            </w:r>
          </w:p>
        </w:tc>
      </w:tr>
      <w:tr w:rsidR="00EC5905" w:rsidRPr="00EC5905" w14:paraId="193A62C0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3FFDE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Просмотр каталога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BDD22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Поиск и фильтрация товаров по категориям, цене, рейтингу.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F5A5D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Покупатель, Администратор</w:t>
            </w:r>
          </w:p>
        </w:tc>
      </w:tr>
      <w:tr w:rsidR="00EC5905" w:rsidRPr="00EC5905" w14:paraId="2AAA4A40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B25BC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Управление корзиной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380CE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Добавление/удаление товаров, изменение количества.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11AB5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Покупатель</w:t>
            </w:r>
          </w:p>
        </w:tc>
      </w:tr>
      <w:tr w:rsidR="00EC5905" w:rsidRPr="00EC5905" w14:paraId="0029EE98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F5170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Оформление заказа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42DE0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Ввод адреса доставки, выбор способа оплаты, подтверждение заказа.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0AB56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Покупатель</w:t>
            </w:r>
          </w:p>
        </w:tc>
      </w:tr>
      <w:tr w:rsidR="00EC5905" w:rsidRPr="00EC5905" w14:paraId="06852228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2E35B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Оплата заказа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9055B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Интеграция с платёжным шлюзом, подтверждение оплаты.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F607C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Покупатель</w:t>
            </w:r>
          </w:p>
        </w:tc>
      </w:tr>
      <w:tr w:rsidR="00EC5905" w:rsidRPr="00EC5905" w14:paraId="36B0CBCF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C1958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Отслеживание статуса заказа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52360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Просмотр текущего статуса (ожидает оплаты, передан в доставку, выполнен).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B14FC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Покупатель, Курьер</w:t>
            </w:r>
          </w:p>
        </w:tc>
      </w:tr>
      <w:tr w:rsidR="00EC5905" w:rsidRPr="00EC5905" w14:paraId="2258DB41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789E2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Управление заказами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17A17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Изменение статуса заказа, отмена, просмотр всех заказов.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5C023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Администратор</w:t>
            </w:r>
          </w:p>
        </w:tc>
      </w:tr>
      <w:tr w:rsidR="00EC5905" w:rsidRPr="00EC5905" w14:paraId="015C85EA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00C9A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Управление каталогом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04E6E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Добавление, редактирование, удаление товаров, загрузка изображений.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DADAD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Администратор</w:t>
            </w:r>
          </w:p>
        </w:tc>
      </w:tr>
      <w:tr w:rsidR="00EC5905" w:rsidRPr="00EC5905" w14:paraId="68C8E2A9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A2119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Управление пользователями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493AD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Блокировка/разблокировка, сброс пароля, назначение ролей.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21FC0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Администратор</w:t>
            </w:r>
          </w:p>
        </w:tc>
      </w:tr>
      <w:tr w:rsidR="00EC5905" w:rsidRPr="00EC5905" w14:paraId="4C86A416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C6C65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Просмотр остатков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75A52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Просмотр текущего количества товаров на складе.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0F0E7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Менеджер склада</w:t>
            </w:r>
          </w:p>
        </w:tc>
      </w:tr>
      <w:tr w:rsidR="00EC5905" w:rsidRPr="00EC5905" w14:paraId="0C391901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1B57C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Формирование заявки поставщику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C398E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Создание заявки на пополнение запасов.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8B874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Менеджер склада</w:t>
            </w:r>
          </w:p>
        </w:tc>
      </w:tr>
      <w:tr w:rsidR="00EC5905" w:rsidRPr="00EC5905" w14:paraId="52EFF956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0ED32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Подтверждение поставки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8429F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Приёмка товара, обновление остатков.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0B517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Менеджер склада, Поставщик</w:t>
            </w:r>
          </w:p>
        </w:tc>
      </w:tr>
      <w:tr w:rsidR="00EC5905" w:rsidRPr="00EC5905" w14:paraId="7E5F41BB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D4B1B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Генерация отчётов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7361B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Формирование отчётов по продажам, остаткам, популярным товарам.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387D8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Владелец, Администратор</w:t>
            </w:r>
          </w:p>
        </w:tc>
      </w:tr>
      <w:tr w:rsidR="00EC5905" w:rsidRPr="00EC5905" w14:paraId="7CA3CA55" w14:textId="77777777" w:rsidTr="00EC59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9A217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Управление доставкой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C0946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Получение списка заказов, отметка о доставке.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C8FC2" w14:textId="77777777" w:rsidR="00EC5905" w:rsidRPr="00EC5905" w:rsidRDefault="00EC5905" w:rsidP="00EC590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C590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Курьер</w:t>
            </w:r>
          </w:p>
        </w:tc>
      </w:tr>
    </w:tbl>
    <w:p w14:paraId="0572EA4C" w14:textId="24932454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lastRenderedPageBreak/>
        <w:t>4. Диаграмма вариантов использования (UML)</w:t>
      </w:r>
    </w:p>
    <w:p w14:paraId="1CEB229B" w14:textId="2C079F28" w:rsidR="00EC5905" w:rsidRPr="00B9450A" w:rsidRDefault="00EC5905" w:rsidP="00B9450A">
      <w:pPr>
        <w:pStyle w:val="3"/>
        <w:shd w:val="clear" w:color="auto" w:fill="FFFFFF" w:themeFill="background1"/>
        <w:spacing w:before="480" w:after="240" w:line="450" w:lineRule="auto"/>
        <w:ind w:hanging="1418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noProof/>
          <w:color w:val="0F1115"/>
        </w:rPr>
        <w:drawing>
          <wp:inline distT="0" distB="0" distL="0" distR="0" wp14:anchorId="6DF2C0AE" wp14:editId="3B718CC3">
            <wp:extent cx="7515326" cy="876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326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50A">
        <w:rPr>
          <w:rFonts w:ascii="Times New Roman" w:eastAsia="system-ui" w:hAnsi="Times New Roman" w:cs="Times New Roman"/>
          <w:color w:val="0F1115"/>
        </w:rPr>
        <w:t>Пояснение к диаграмме:</w:t>
      </w:r>
    </w:p>
    <w:p w14:paraId="79094593" w14:textId="0E31D668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 xml:space="preserve">Все основные 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акторы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 xml:space="preserve"> связаны с прецедентом «Аутентификация», так как доступ к функциям требует входа в систему.</w:t>
      </w:r>
    </w:p>
    <w:p w14:paraId="02EF3D34" w14:textId="78A6E3DA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Прецедент «Оформление заказа» включает в себя «Оплата заказа» и «Управление корзиной» (без этих шагов заказ не может быть оформлен).</w:t>
      </w:r>
    </w:p>
    <w:p w14:paraId="6CC496F5" w14:textId="35800E2B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«Формирование заявки поставщику» может расширять «Просмотр остатков» при условии, что уровень запасов ниже минимального (реализуется через шлюз на диаграмме деятельности, здесь показано как &lt;&lt;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extend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>&gt;&gt;).</w:t>
      </w:r>
    </w:p>
    <w:p w14:paraId="508B623E" w14:textId="0CAC57B9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 xml:space="preserve">Поставщик – внешний 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актор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>, он не аутентифицируется в системе, но участвует в подтверждении поставки (пунктирная ассоциация).</w:t>
      </w:r>
    </w:p>
    <w:p w14:paraId="0E44D512" w14:textId="77777777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5. Сценарий (пример) для прецедента «Оформление заказа»</w:t>
      </w:r>
    </w:p>
    <w:p w14:paraId="281301C4" w14:textId="4AAE0E5A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Основной сценарий:</w:t>
      </w:r>
    </w:p>
    <w:p w14:paraId="798A236E" w14:textId="12696ABD" w:rsidR="00EC5905" w:rsidRPr="00B9450A" w:rsidRDefault="00EC5905" w:rsidP="003428A9">
      <w:pPr>
        <w:pStyle w:val="3"/>
        <w:numPr>
          <w:ilvl w:val="0"/>
          <w:numId w:val="7"/>
        </w:numPr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lastRenderedPageBreak/>
        <w:t>Покупатель авторизуется в системе.</w:t>
      </w:r>
    </w:p>
    <w:p w14:paraId="59897A82" w14:textId="7130988B" w:rsidR="00EC5905" w:rsidRPr="00B9450A" w:rsidRDefault="00EC5905" w:rsidP="003428A9">
      <w:pPr>
        <w:pStyle w:val="3"/>
        <w:numPr>
          <w:ilvl w:val="0"/>
          <w:numId w:val="7"/>
        </w:numPr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Добавляет товары в корзину.</w:t>
      </w:r>
    </w:p>
    <w:p w14:paraId="13A2F208" w14:textId="7058FC10" w:rsidR="00EC5905" w:rsidRPr="00B9450A" w:rsidRDefault="00EC5905" w:rsidP="003428A9">
      <w:pPr>
        <w:pStyle w:val="3"/>
        <w:numPr>
          <w:ilvl w:val="0"/>
          <w:numId w:val="7"/>
        </w:numPr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Переходит к оформлению заказа.</w:t>
      </w:r>
    </w:p>
    <w:p w14:paraId="486F8889" w14:textId="20CADD7D" w:rsidR="00EC5905" w:rsidRPr="00B9450A" w:rsidRDefault="00EC5905" w:rsidP="003428A9">
      <w:pPr>
        <w:pStyle w:val="3"/>
        <w:numPr>
          <w:ilvl w:val="0"/>
          <w:numId w:val="7"/>
        </w:numPr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Указывает адрес доставки.</w:t>
      </w:r>
    </w:p>
    <w:p w14:paraId="1A846D42" w14:textId="4EDE2DB6" w:rsidR="00EC5905" w:rsidRPr="00B9450A" w:rsidRDefault="00EC5905" w:rsidP="003428A9">
      <w:pPr>
        <w:pStyle w:val="3"/>
        <w:numPr>
          <w:ilvl w:val="0"/>
          <w:numId w:val="7"/>
        </w:numPr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Выбирает способ оплаты (банковская карта, онлайн).</w:t>
      </w:r>
    </w:p>
    <w:p w14:paraId="39B07B77" w14:textId="3C8C8339" w:rsidR="00EC5905" w:rsidRPr="00B9450A" w:rsidRDefault="00EC5905" w:rsidP="003428A9">
      <w:pPr>
        <w:pStyle w:val="3"/>
        <w:numPr>
          <w:ilvl w:val="0"/>
          <w:numId w:val="7"/>
        </w:numPr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Система проверяет наличие товара на складе.</w:t>
      </w:r>
    </w:p>
    <w:p w14:paraId="5B868D21" w14:textId="7592EEF5" w:rsidR="00EC5905" w:rsidRPr="00B9450A" w:rsidRDefault="00EC5905" w:rsidP="003428A9">
      <w:pPr>
        <w:pStyle w:val="3"/>
        <w:numPr>
          <w:ilvl w:val="0"/>
          <w:numId w:val="7"/>
        </w:numPr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Система резервирует товар.</w:t>
      </w:r>
    </w:p>
    <w:p w14:paraId="7A778B34" w14:textId="20E61143" w:rsidR="00EC5905" w:rsidRPr="00B9450A" w:rsidRDefault="00EC5905" w:rsidP="003428A9">
      <w:pPr>
        <w:pStyle w:val="3"/>
        <w:numPr>
          <w:ilvl w:val="0"/>
          <w:numId w:val="7"/>
        </w:numPr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Покупатель оплачивает заказ через платёжный шлюз.</w:t>
      </w:r>
    </w:p>
    <w:p w14:paraId="22E2B302" w14:textId="3530EC51" w:rsidR="00EC5905" w:rsidRPr="00B9450A" w:rsidRDefault="00EC5905" w:rsidP="003428A9">
      <w:pPr>
        <w:pStyle w:val="3"/>
        <w:numPr>
          <w:ilvl w:val="0"/>
          <w:numId w:val="7"/>
        </w:numPr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Система получает подтверждение оплаты и изменяет статус заказа на «Оплачен».</w:t>
      </w:r>
    </w:p>
    <w:p w14:paraId="2CFE7B89" w14:textId="30E6A303" w:rsidR="00EC5905" w:rsidRPr="00B9450A" w:rsidRDefault="00EC5905" w:rsidP="003428A9">
      <w:pPr>
        <w:pStyle w:val="3"/>
        <w:numPr>
          <w:ilvl w:val="0"/>
          <w:numId w:val="7"/>
        </w:numPr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Заказ передаётся в доставку.</w:t>
      </w:r>
    </w:p>
    <w:p w14:paraId="64480258" w14:textId="1B094D10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Альтернативный поток (товар отсутствует):</w:t>
      </w:r>
    </w:p>
    <w:p w14:paraId="34E96EA6" w14:textId="171BA804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t>Если товара нет в наличии, система уведомляет покупателя и предлагает выбрать другой товар или отменить заказ.</w:t>
      </w:r>
    </w:p>
    <w:p w14:paraId="7A46A20E" w14:textId="77777777" w:rsidR="00EC5905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eastAsia="system-ui" w:hAnsi="Times New Roman" w:cs="Times New Roman"/>
          <w:color w:val="0F1115"/>
        </w:rPr>
      </w:pPr>
      <w:r w:rsidRPr="00B9450A">
        <w:rPr>
          <w:rFonts w:ascii="Times New Roman" w:eastAsia="system-ui" w:hAnsi="Times New Roman" w:cs="Times New Roman"/>
          <w:color w:val="0F1115"/>
        </w:rPr>
        <w:lastRenderedPageBreak/>
        <w:t>6. Вывод</w:t>
      </w:r>
    </w:p>
    <w:p w14:paraId="0297D1E4" w14:textId="2390830D" w:rsidR="00D04284" w:rsidRPr="00B9450A" w:rsidRDefault="00EC5905" w:rsidP="00EC5905">
      <w:pPr>
        <w:pStyle w:val="3"/>
        <w:shd w:val="clear" w:color="auto" w:fill="FFFFFF" w:themeFill="background1"/>
        <w:spacing w:before="480" w:after="240" w:line="450" w:lineRule="auto"/>
        <w:rPr>
          <w:rFonts w:ascii="Times New Roman" w:hAnsi="Times New Roman" w:cs="Times New Roman"/>
        </w:rPr>
      </w:pPr>
      <w:r w:rsidRPr="00B9450A">
        <w:rPr>
          <w:rFonts w:ascii="Times New Roman" w:eastAsia="system-ui" w:hAnsi="Times New Roman" w:cs="Times New Roman"/>
          <w:color w:val="0F1115"/>
        </w:rPr>
        <w:t xml:space="preserve">В ходе лабораторной работы была разработана диаграмма вариантов использования для информационной системы «Магазин ножей». Определены 6 основных 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акторов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 xml:space="preserve"> и 16 прецедентов, охватывающих ключевые бизнес-функции: управление каталогом и заказами, складской учёт, оформление покупок, отчётность и доставку. Отношения 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include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 xml:space="preserve"> и </w:t>
      </w:r>
      <w:proofErr w:type="spellStart"/>
      <w:r w:rsidRPr="00B9450A">
        <w:rPr>
          <w:rFonts w:ascii="Times New Roman" w:eastAsia="system-ui" w:hAnsi="Times New Roman" w:cs="Times New Roman"/>
          <w:color w:val="0F1115"/>
        </w:rPr>
        <w:t>extend</w:t>
      </w:r>
      <w:proofErr w:type="spellEnd"/>
      <w:r w:rsidRPr="00B9450A">
        <w:rPr>
          <w:rFonts w:ascii="Times New Roman" w:eastAsia="system-ui" w:hAnsi="Times New Roman" w:cs="Times New Roman"/>
          <w:color w:val="0F1115"/>
        </w:rPr>
        <w:t xml:space="preserve"> позволили показать обязательные подзадачи и вариативное поведение. Диаграмма даёт наглядное представление о границах системы и её функциональности, что является основой для дальнейшего проектирования (диаграммы последовательности, активности и классов).</w:t>
      </w:r>
    </w:p>
    <w:p w14:paraId="501817AE" w14:textId="47875A35" w:rsidR="00D04284" w:rsidRPr="00B9450A" w:rsidRDefault="00D04284">
      <w:pPr>
        <w:rPr>
          <w:rFonts w:ascii="Times New Roman" w:hAnsi="Times New Roman" w:cs="Times New Roman"/>
          <w:sz w:val="28"/>
          <w:szCs w:val="28"/>
        </w:rPr>
      </w:pPr>
    </w:p>
    <w:sectPr w:rsidR="00D04284" w:rsidRPr="00B9450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699D"/>
    <w:multiLevelType w:val="hybridMultilevel"/>
    <w:tmpl w:val="66BA8292"/>
    <w:lvl w:ilvl="0" w:tplc="AA62EFD2">
      <w:start w:val="1"/>
      <w:numFmt w:val="decimal"/>
      <w:lvlText w:val="%1."/>
      <w:lvlJc w:val="left"/>
      <w:pPr>
        <w:ind w:left="720" w:hanging="360"/>
      </w:pPr>
    </w:lvl>
    <w:lvl w:ilvl="1" w:tplc="F9E8BB40">
      <w:start w:val="1"/>
      <w:numFmt w:val="lowerLetter"/>
      <w:lvlText w:val="%2."/>
      <w:lvlJc w:val="left"/>
      <w:pPr>
        <w:ind w:left="1440" w:hanging="360"/>
      </w:pPr>
    </w:lvl>
    <w:lvl w:ilvl="2" w:tplc="0F02FE82">
      <w:start w:val="1"/>
      <w:numFmt w:val="lowerRoman"/>
      <w:lvlText w:val="%3."/>
      <w:lvlJc w:val="right"/>
      <w:pPr>
        <w:ind w:left="2160" w:hanging="180"/>
      </w:pPr>
    </w:lvl>
    <w:lvl w:ilvl="3" w:tplc="61BC0052">
      <w:start w:val="1"/>
      <w:numFmt w:val="decimal"/>
      <w:lvlText w:val="%4."/>
      <w:lvlJc w:val="left"/>
      <w:pPr>
        <w:ind w:left="2880" w:hanging="360"/>
      </w:pPr>
    </w:lvl>
    <w:lvl w:ilvl="4" w:tplc="899A57A8">
      <w:start w:val="1"/>
      <w:numFmt w:val="lowerLetter"/>
      <w:lvlText w:val="%5."/>
      <w:lvlJc w:val="left"/>
      <w:pPr>
        <w:ind w:left="3600" w:hanging="360"/>
      </w:pPr>
    </w:lvl>
    <w:lvl w:ilvl="5" w:tplc="201062AC">
      <w:start w:val="1"/>
      <w:numFmt w:val="lowerRoman"/>
      <w:lvlText w:val="%6."/>
      <w:lvlJc w:val="right"/>
      <w:pPr>
        <w:ind w:left="4320" w:hanging="180"/>
      </w:pPr>
    </w:lvl>
    <w:lvl w:ilvl="6" w:tplc="FF8C3AAC">
      <w:start w:val="1"/>
      <w:numFmt w:val="decimal"/>
      <w:lvlText w:val="%7."/>
      <w:lvlJc w:val="left"/>
      <w:pPr>
        <w:ind w:left="5040" w:hanging="360"/>
      </w:pPr>
    </w:lvl>
    <w:lvl w:ilvl="7" w:tplc="55F29C06">
      <w:start w:val="1"/>
      <w:numFmt w:val="lowerLetter"/>
      <w:lvlText w:val="%8."/>
      <w:lvlJc w:val="left"/>
      <w:pPr>
        <w:ind w:left="5760" w:hanging="360"/>
      </w:pPr>
    </w:lvl>
    <w:lvl w:ilvl="8" w:tplc="0E08B1C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82B1F"/>
    <w:multiLevelType w:val="hybridMultilevel"/>
    <w:tmpl w:val="BA8079A6"/>
    <w:lvl w:ilvl="0" w:tplc="3106398A">
      <w:start w:val="1"/>
      <w:numFmt w:val="decimal"/>
      <w:lvlText w:val="%1."/>
      <w:lvlJc w:val="left"/>
      <w:pPr>
        <w:ind w:left="720" w:hanging="360"/>
      </w:pPr>
    </w:lvl>
    <w:lvl w:ilvl="1" w:tplc="B72495EC">
      <w:start w:val="1"/>
      <w:numFmt w:val="lowerLetter"/>
      <w:lvlText w:val="%2."/>
      <w:lvlJc w:val="left"/>
      <w:pPr>
        <w:ind w:left="1440" w:hanging="360"/>
      </w:pPr>
    </w:lvl>
    <w:lvl w:ilvl="2" w:tplc="E5186B70">
      <w:start w:val="1"/>
      <w:numFmt w:val="lowerRoman"/>
      <w:lvlText w:val="%3."/>
      <w:lvlJc w:val="right"/>
      <w:pPr>
        <w:ind w:left="2160" w:hanging="180"/>
      </w:pPr>
    </w:lvl>
    <w:lvl w:ilvl="3" w:tplc="01C2D314">
      <w:start w:val="1"/>
      <w:numFmt w:val="decimal"/>
      <w:lvlText w:val="%4."/>
      <w:lvlJc w:val="left"/>
      <w:pPr>
        <w:ind w:left="2880" w:hanging="360"/>
      </w:pPr>
    </w:lvl>
    <w:lvl w:ilvl="4" w:tplc="57A252E2">
      <w:start w:val="1"/>
      <w:numFmt w:val="lowerLetter"/>
      <w:lvlText w:val="%5."/>
      <w:lvlJc w:val="left"/>
      <w:pPr>
        <w:ind w:left="3600" w:hanging="360"/>
      </w:pPr>
    </w:lvl>
    <w:lvl w:ilvl="5" w:tplc="1DB63EDE">
      <w:start w:val="1"/>
      <w:numFmt w:val="lowerRoman"/>
      <w:lvlText w:val="%6."/>
      <w:lvlJc w:val="right"/>
      <w:pPr>
        <w:ind w:left="4320" w:hanging="180"/>
      </w:pPr>
    </w:lvl>
    <w:lvl w:ilvl="6" w:tplc="533818C4">
      <w:start w:val="1"/>
      <w:numFmt w:val="decimal"/>
      <w:lvlText w:val="%7."/>
      <w:lvlJc w:val="left"/>
      <w:pPr>
        <w:ind w:left="5040" w:hanging="360"/>
      </w:pPr>
    </w:lvl>
    <w:lvl w:ilvl="7" w:tplc="5A1C7096">
      <w:start w:val="1"/>
      <w:numFmt w:val="lowerLetter"/>
      <w:lvlText w:val="%8."/>
      <w:lvlJc w:val="left"/>
      <w:pPr>
        <w:ind w:left="5760" w:hanging="360"/>
      </w:pPr>
    </w:lvl>
    <w:lvl w:ilvl="8" w:tplc="91AE2CF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D9B54"/>
    <w:multiLevelType w:val="hybridMultilevel"/>
    <w:tmpl w:val="0D74716E"/>
    <w:lvl w:ilvl="0" w:tplc="18442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24D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F61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E0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41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98B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245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A7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E05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5E91"/>
    <w:multiLevelType w:val="hybridMultilevel"/>
    <w:tmpl w:val="3BF4845C"/>
    <w:lvl w:ilvl="0" w:tplc="5F12B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086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6C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84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A3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D60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26E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21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EE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8FD19"/>
    <w:multiLevelType w:val="hybridMultilevel"/>
    <w:tmpl w:val="580C2478"/>
    <w:lvl w:ilvl="0" w:tplc="7AD0F61A">
      <w:start w:val="1"/>
      <w:numFmt w:val="decimal"/>
      <w:lvlText w:val="%1."/>
      <w:lvlJc w:val="left"/>
      <w:pPr>
        <w:ind w:left="720" w:hanging="360"/>
      </w:pPr>
    </w:lvl>
    <w:lvl w:ilvl="1" w:tplc="DF461CF8">
      <w:start w:val="1"/>
      <w:numFmt w:val="lowerLetter"/>
      <w:lvlText w:val="%2."/>
      <w:lvlJc w:val="left"/>
      <w:pPr>
        <w:ind w:left="1440" w:hanging="360"/>
      </w:pPr>
    </w:lvl>
    <w:lvl w:ilvl="2" w:tplc="95B0E8D2">
      <w:start w:val="1"/>
      <w:numFmt w:val="lowerRoman"/>
      <w:lvlText w:val="%3."/>
      <w:lvlJc w:val="right"/>
      <w:pPr>
        <w:ind w:left="2160" w:hanging="180"/>
      </w:pPr>
    </w:lvl>
    <w:lvl w:ilvl="3" w:tplc="62746CE8">
      <w:start w:val="1"/>
      <w:numFmt w:val="decimal"/>
      <w:lvlText w:val="%4."/>
      <w:lvlJc w:val="left"/>
      <w:pPr>
        <w:ind w:left="2880" w:hanging="360"/>
      </w:pPr>
    </w:lvl>
    <w:lvl w:ilvl="4" w:tplc="88F008E4">
      <w:start w:val="1"/>
      <w:numFmt w:val="lowerLetter"/>
      <w:lvlText w:val="%5."/>
      <w:lvlJc w:val="left"/>
      <w:pPr>
        <w:ind w:left="3600" w:hanging="360"/>
      </w:pPr>
    </w:lvl>
    <w:lvl w:ilvl="5" w:tplc="5F8CDE40">
      <w:start w:val="1"/>
      <w:numFmt w:val="lowerRoman"/>
      <w:lvlText w:val="%6."/>
      <w:lvlJc w:val="right"/>
      <w:pPr>
        <w:ind w:left="4320" w:hanging="180"/>
      </w:pPr>
    </w:lvl>
    <w:lvl w:ilvl="6" w:tplc="E8BAA376">
      <w:start w:val="1"/>
      <w:numFmt w:val="decimal"/>
      <w:lvlText w:val="%7."/>
      <w:lvlJc w:val="left"/>
      <w:pPr>
        <w:ind w:left="5040" w:hanging="360"/>
      </w:pPr>
    </w:lvl>
    <w:lvl w:ilvl="7" w:tplc="6D9C7972">
      <w:start w:val="1"/>
      <w:numFmt w:val="lowerLetter"/>
      <w:lvlText w:val="%8."/>
      <w:lvlJc w:val="left"/>
      <w:pPr>
        <w:ind w:left="5760" w:hanging="360"/>
      </w:pPr>
    </w:lvl>
    <w:lvl w:ilvl="8" w:tplc="A49685D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9009F8"/>
    <w:multiLevelType w:val="hybridMultilevel"/>
    <w:tmpl w:val="FB58F324"/>
    <w:lvl w:ilvl="0" w:tplc="40C8B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98B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C47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24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100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0C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AD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67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E81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EE618C"/>
    <w:multiLevelType w:val="hybridMultilevel"/>
    <w:tmpl w:val="21807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F509FA"/>
    <w:rsid w:val="003428A9"/>
    <w:rsid w:val="00B9450A"/>
    <w:rsid w:val="00D04284"/>
    <w:rsid w:val="00EC5905"/>
    <w:rsid w:val="15B193C0"/>
    <w:rsid w:val="1FF509FA"/>
    <w:rsid w:val="2987929D"/>
    <w:rsid w:val="4F7E6FF6"/>
    <w:rsid w:val="587BA272"/>
    <w:rsid w:val="5F7F8920"/>
    <w:rsid w:val="7236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25CB2"/>
  <w15:chartTrackingRefBased/>
  <w15:docId w15:val="{80D00CE5-4373-40E2-9CFF-0804898B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uiPriority w:val="9"/>
    <w:unhideWhenUsed/>
    <w:qFormat/>
    <w:rsid w:val="4F7E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F7E6FF6"/>
    <w:pPr>
      <w:ind w:left="720"/>
      <w:contextualSpacing/>
    </w:pPr>
  </w:style>
  <w:style w:type="character" w:styleId="a4">
    <w:name w:val="Strong"/>
    <w:basedOn w:val="a0"/>
    <w:uiPriority w:val="22"/>
    <w:qFormat/>
    <w:rsid w:val="00EC59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222909072091-5</cp:lastModifiedBy>
  <cp:revision>3</cp:revision>
  <dcterms:created xsi:type="dcterms:W3CDTF">2025-10-18T06:36:00Z</dcterms:created>
  <dcterms:modified xsi:type="dcterms:W3CDTF">2026-04-03T12:15:00Z</dcterms:modified>
</cp:coreProperties>
</file>