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const int SIZE = 3;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matrix[SIZE][SIZE];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product = 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Ввод элементов массива 3x3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cout &lt;&lt; "Введите элементы массива 3x3:" &lt;&lt; endl;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j = 0; j &lt; SIZE; ++j)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cin &gt;&gt; matrix[i][j];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Вычисление произведения элементов массива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j = 0; j &lt; SIZE; ++j)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product *= matrix[i][j];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cout &lt;&lt; "Произведение элементов массива: " &lt;&lt; product &lt;&lt; endl;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20" w:line="240" w:lineRule="auto"/>
        <w:ind w:left="28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и логика работы функций в C++, передача аргументов функции, вариант передачи аргументов по ссылке.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qbp8oxlvq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Назначение и логика работы функций в C++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 в C++ используются для структурирования кода, повышения его читаемости, повторного использования и уменьшения дублирования. Функции позволяют разделить программу на логически связанные блоки кода, что облегчает отладку и поддержку.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wcrmda4nbm5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Логика работы функций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Объявление функции</w:t>
      </w:r>
      <w:r w:rsidDel="00000000" w:rsidR="00000000" w:rsidRPr="00000000">
        <w:rPr>
          <w:rtl w:val="0"/>
        </w:rPr>
        <w:t xml:space="preserve"> (прототип): Сообщает компилятору о типе возвращаемого значения функции, её имени и параметрах.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Определение функции</w:t>
      </w:r>
      <w:r w:rsidDel="00000000" w:rsidR="00000000" w:rsidRPr="00000000">
        <w:rPr>
          <w:rtl w:val="0"/>
        </w:rPr>
        <w:t xml:space="preserve">: Содержит код, который выполняется при вызове функции.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Вызов функции</w:t>
      </w:r>
      <w:r w:rsidDel="00000000" w:rsidR="00000000" w:rsidRPr="00000000">
        <w:rPr>
          <w:rtl w:val="0"/>
        </w:rPr>
        <w:t xml:space="preserve">: Включает передачу аргументов функции и выполнение её кода.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tnun5u3rh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Передача аргументов функции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Аргументы можно передавать в функцию несколькими способами: по значению, по указателю и по ссылке.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4r39gj477t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Передача по значению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передаче по значению в функцию передается копия аргумента. Изменения, внесенные в параметр функции, не влияют на аргумент, переданный в функцию.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void increment(int value)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value++;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"Inside function: " &lt;&lt; value &lt;&lt; endl;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int number = 5;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increment(number);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"Outside function: " &lt;&lt; number &lt;&lt; endl;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kuibpwqyc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Передача по ссылке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передаче по ссылке в функцию передается ссылка на аргумент. Изменения, внесенные в параметр функции, влияют на аргумент, переданный в функцию.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void increment(int&amp; value)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value++;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"Inside function: " &lt;&lt; value &lt;&lt; endl;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int number = 5;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increment(number);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"Outside function: " &lt;&lt; number &lt;&lt; endl;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