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ТЕОРИЯ: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объектно-ориентированном программировании (ООП)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класс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является базовым элементом. Он представляет собой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шаблон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создания объектов, обладающих общими характеристиками и поведением.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Описание класса в C++ начинается с ключевого слова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class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за которым следует имя класса и фигурные скобки, содержащие его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члены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MyClass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описание членов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Членами класса могут быть: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Поля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переменные, хранящие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данные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 состоянии объекта.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Методы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функции, реализующие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C++ для управления доступом к членам класса используются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спецификаторы доступа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извне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только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внутри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protected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защищенные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внутри класса и 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производных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классах.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доступны из любой точки программы, где можно использовать объекты данного класса.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доступны только из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определений методов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данного класса.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Защищенные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protected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доступны из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определений методов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данного класса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производных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классов.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2. 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Point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Point(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y);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метод доступа к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setX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newX);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метод модификации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y;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закрытые поля (доступны только внутри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Circle :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Point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Circle(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y,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radius) : Point(x, y) {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инициализация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-&gt;radius = radius;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getRadius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radius; 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setRadius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newRadius) { radius = newRadius;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radius;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закрытое поле в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Функция для вычисления периметра прямоугольника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double calculatePerimeter(double length, double width)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2 * (length + width);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double length, width;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Ввод длины и ширины прямоугольника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"Введите длину прямоугольника: 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cin &gt;&gt; length;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cout &lt;&lt; "Введите ширину прямоугольника: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cin &gt;&gt; width;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Вычисление периметра с использованием функции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double perimeter = calculatePerimeter(length, width);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cout &lt;&lt; "Периметр прямоугольника с длиной " &lt;&lt; length &lt;&lt; " и шириной " &lt;&lt; width &lt;&lt; " равен " &lt;&lt; perimeter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