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5D778" w14:textId="77777777" w:rsidR="000F3D09" w:rsidRDefault="00A70134">
      <w:pPr>
        <w:pStyle w:val="1"/>
        <w:rPr>
          <w:sz w:val="32"/>
          <w:szCs w:val="32"/>
        </w:rPr>
      </w:pPr>
      <w:bookmarkStart w:id="0" w:name="_heading=h.gjdgxs" w:colFirst="0" w:colLast="0"/>
      <w:bookmarkEnd w:id="0"/>
      <w:r>
        <w:rPr>
          <w:sz w:val="32"/>
          <w:szCs w:val="32"/>
        </w:rPr>
        <w:t>Лабораторная работа №4</w:t>
      </w:r>
    </w:p>
    <w:p w14:paraId="7C681D16" w14:textId="77777777" w:rsidR="000F3D09" w:rsidRDefault="00A70134">
      <w:pPr>
        <w:shd w:val="clear" w:color="auto" w:fill="FFFFFF"/>
        <w:spacing w:before="280" w:after="15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Составление документа «Руководство оператора» </w:t>
      </w:r>
    </w:p>
    <w:p w14:paraId="4130D6FE" w14:textId="77777777" w:rsidR="000F3D09" w:rsidRDefault="00A70134">
      <w:pPr>
        <w:shd w:val="clear" w:color="auto" w:fill="FFFFFF"/>
        <w:spacing w:before="280" w:after="150"/>
        <w:ind w:left="1418" w:hanging="14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Цель работы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освоение технологии документирования программных средств в соответствии с ЕСПД</w:t>
      </w:r>
    </w:p>
    <w:p w14:paraId="09B4ADD0" w14:textId="77777777" w:rsidR="000F3D09" w:rsidRDefault="00A70134">
      <w:pPr>
        <w:shd w:val="clear" w:color="auto" w:fill="FFFFFF"/>
        <w:spacing w:before="280" w:after="150"/>
        <w:ind w:left="1418" w:hanging="14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Задание: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разработать документ «Руководство оператора» для программного обеспечения</w:t>
      </w:r>
    </w:p>
    <w:p w14:paraId="737CA860" w14:textId="77777777" w:rsidR="000F3D09" w:rsidRDefault="00A70134">
      <w:pPr>
        <w:shd w:val="clear" w:color="auto" w:fill="FFFFFF"/>
        <w:spacing w:before="280" w:after="150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Порядок выполнения работы:</w:t>
      </w:r>
    </w:p>
    <w:p w14:paraId="10546456" w14:textId="77777777" w:rsidR="000F3D09" w:rsidRDefault="00A701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Для ПО из Лабораторной работы №3, разработать и оформить документ «Руководство оператора» в соответствии с </w:t>
      </w:r>
      <w:hyperlink r:id="rId6">
        <w: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t>ГОСТ 19.505-79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1099FBA8" w14:textId="77777777" w:rsidR="000F3D09" w:rsidRDefault="00A701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Оформить работу в соответствии с ГОСТ 19.106-78, ГОСТ 19.104-78. При оформлении использовать MS Word</w:t>
      </w:r>
    </w:p>
    <w:p w14:paraId="7E580949" w14:textId="77777777" w:rsidR="000F3D09" w:rsidRDefault="00A701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Сдать и защитить работу.</w:t>
      </w:r>
    </w:p>
    <w:p w14:paraId="12692AA3" w14:textId="77777777" w:rsidR="000F3D09" w:rsidRDefault="00A70134">
      <w:pPr>
        <w:shd w:val="clear" w:color="auto" w:fill="FFFFFF"/>
        <w:spacing w:before="280" w:after="1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Защита практической работы:</w:t>
      </w:r>
    </w:p>
    <w:p w14:paraId="67955F18" w14:textId="77777777" w:rsidR="000F3D09" w:rsidRDefault="00A7013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Защита выполненной работы заключается в предъявлении преподавателю полученных результатов в виде файла и демонстрации полученных навыков в ответах на вопросы преподавателя.</w:t>
      </w:r>
    </w:p>
    <w:p w14:paraId="686DF82E" w14:textId="77777777" w:rsidR="000F3D09" w:rsidRDefault="00A70134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Рекомендации по составлению документа:</w:t>
      </w:r>
    </w:p>
    <w:p w14:paraId="5DD6DC18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Содержание документа</w:t>
      </w:r>
    </w:p>
    <w:p w14:paraId="16C66754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 точки зрения содержания, руководство оператора может рассматриваться как упрощенный вариант </w:t>
      </w:r>
      <w:hyperlink r:id="rId7">
        <w:r>
          <w:rPr>
            <w:rFonts w:ascii="Times New Roman" w:eastAsia="Times New Roman" w:hAnsi="Times New Roman" w:cs="Times New Roman"/>
            <w:sz w:val="24"/>
            <w:szCs w:val="24"/>
          </w:rPr>
          <w:t>руководства пользователя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 При этом в большинстве случаев в руководстве оператора приводятся не описания функций, а как можно более четко сформулированные процедуры решения отдельных задач.</w:t>
      </w:r>
    </w:p>
    <w:p w14:paraId="5476B67D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2" w:name="bookmark=id.1fob9te" w:colFirst="0" w:colLast="0"/>
      <w:bookmarkEnd w:id="2"/>
      <w:r>
        <w:rPr>
          <w:rFonts w:ascii="Times New Roman" w:eastAsia="Times New Roman" w:hAnsi="Times New Roman" w:cs="Times New Roman"/>
          <w:i/>
          <w:sz w:val="24"/>
          <w:szCs w:val="24"/>
        </w:rPr>
        <w:t>Методика и стиль изложения</w:t>
      </w:r>
    </w:p>
    <w:p w14:paraId="6943C35B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Руководство оператора должно быть написано как можно более простым языком и давать как можно более четкие инструкции по выполнению предусмотренных операций. Можно сформулировать несколько рекомендаций, которые помогут сделать его таким:</w:t>
      </w:r>
    </w:p>
    <w:p w14:paraId="67AA741D" w14:textId="77777777" w:rsidR="000F3D09" w:rsidRDefault="00A7013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Минимум теоретических введений и концептуальных разделов. Если теория все-таки необходима, она вся должна быть собрана в один раздел.</w:t>
      </w:r>
    </w:p>
    <w:p w14:paraId="1135789F" w14:textId="77777777" w:rsidR="000F3D09" w:rsidRDefault="00A7013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Минимум явных и неявных ссылок внутри документа. Описания повторяющихся при выполнении разных операций процедур по возможности лучше дублировать.</w:t>
      </w:r>
    </w:p>
    <w:p w14:paraId="4B611772" w14:textId="77777777" w:rsidR="000F3D09" w:rsidRDefault="00A7013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Минимум ветвлений при описании процедур. Никаких условий вида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«если вы хотите»</w:t>
      </w:r>
      <w:r>
        <w:rPr>
          <w:rFonts w:ascii="Times New Roman" w:eastAsia="Times New Roman" w:hAnsi="Times New Roman" w:cs="Times New Roman"/>
          <w:sz w:val="24"/>
          <w:szCs w:val="24"/>
        </w:rPr>
        <w:t>. У оператора нет желаний, а есть обязанности.</w:t>
      </w:r>
    </w:p>
    <w:p w14:paraId="66CD4648" w14:textId="77777777" w:rsidR="000F3D09" w:rsidRDefault="00A7013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Оператору важно понимать, все ли у него идет так, как надо. Поэтому необходимо описывать не только его действия, но и результаты таковых в случае успеха.</w:t>
      </w:r>
    </w:p>
    <w:p w14:paraId="6C0E1823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3" w:name="bookmark=id.3znysh7" w:colFirst="0" w:colLast="0"/>
      <w:bookmarkEnd w:id="3"/>
      <w:r>
        <w:rPr>
          <w:rFonts w:ascii="Times New Roman" w:eastAsia="Times New Roman" w:hAnsi="Times New Roman" w:cs="Times New Roman"/>
          <w:i/>
          <w:sz w:val="24"/>
          <w:szCs w:val="24"/>
        </w:rPr>
        <w:t>Типовая структура</w:t>
      </w:r>
    </w:p>
    <w:p w14:paraId="73C0EAB3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Типовая структура руководства оператора приведена в </w:t>
      </w:r>
      <w:hyperlink r:id="rId8">
        <w:r>
          <w:rPr>
            <w:rFonts w:ascii="Times New Roman" w:eastAsia="Times New Roman" w:hAnsi="Times New Roman" w:cs="Times New Roman"/>
            <w:sz w:val="24"/>
            <w:szCs w:val="24"/>
          </w:rPr>
          <w:t>ГОСТ 19.505-79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. Руководство </w:t>
      </w:r>
      <w:hyperlink r:id="rId9">
        <w:r>
          <w:rPr>
            <w:rFonts w:ascii="Times New Roman" w:eastAsia="Times New Roman" w:hAnsi="Times New Roman" w:cs="Times New Roman"/>
            <w:sz w:val="24"/>
            <w:szCs w:val="24"/>
          </w:rPr>
          <w:t>оператора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должно содержать следующие </w:t>
      </w:r>
      <w:hyperlink r:id="rId10">
        <w:r>
          <w:rPr>
            <w:rFonts w:ascii="Times New Roman" w:eastAsia="Times New Roman" w:hAnsi="Times New Roman" w:cs="Times New Roman"/>
            <w:sz w:val="24"/>
            <w:szCs w:val="24"/>
          </w:rPr>
          <w:t>разделы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F8DC1F" w14:textId="77777777" w:rsidR="000F3D09" w:rsidRPr="003F01BD" w:rsidRDefault="00A7013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3F01BD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Назначение программы.</w:t>
      </w:r>
    </w:p>
    <w:p w14:paraId="48217E48" w14:textId="77777777" w:rsidR="000F3D09" w:rsidRPr="003F01BD" w:rsidRDefault="00A7013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</w:pPr>
      <w:r w:rsidRPr="003F01BD">
        <w:rPr>
          <w:rFonts w:ascii="Times New Roman" w:eastAsia="Times New Roman" w:hAnsi="Times New Roman" w:cs="Times New Roman"/>
          <w:color w:val="000000"/>
          <w:sz w:val="24"/>
          <w:szCs w:val="24"/>
          <w:highlight w:val="lightGray"/>
        </w:rPr>
        <w:t>Условия выполнения программы.</w:t>
      </w:r>
    </w:p>
    <w:p w14:paraId="47F67502" w14:textId="77777777" w:rsidR="000F3D09" w:rsidRPr="00850605" w:rsidRDefault="00A7013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</w:pPr>
      <w:r w:rsidRPr="0085060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Выполнение программы.</w:t>
      </w:r>
    </w:p>
    <w:p w14:paraId="54F3BA4C" w14:textId="77777777" w:rsidR="000F3D09" w:rsidRDefault="00A7013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0605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lastRenderedPageBreak/>
        <w:t>Сообщения оператору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53ED705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современных условиях в эту структуру целесообразно добавить раздел «Интерфейс пользователя», актуальный сегодня для большинства программ. В случае программ, предполагающих диалоговый режим работы, можно переименовать раздел «Выполнение программы» в «Выполнение операций» либо описать каждую операцию или группу операций в самостоятельном разделе первого уровня.</w:t>
      </w:r>
    </w:p>
    <w:p w14:paraId="76CB9362" w14:textId="77777777" w:rsidR="000F3D09" w:rsidRDefault="00A7013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зависимости от особенностей документы допускается объединять отдельные разделы или вводить новые [из п. 1.2 ГОСТ 19.505-79] Последняя фраза предоставляет разработчикам </w:t>
      </w:r>
      <w:hyperlink r:id="rId11">
        <w:r>
          <w:rPr>
            <w:rFonts w:ascii="Times New Roman" w:eastAsia="Times New Roman" w:hAnsi="Times New Roman" w:cs="Times New Roman"/>
            <w:sz w:val="24"/>
            <w:szCs w:val="24"/>
          </w:rPr>
          <w:t>программной документации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пространство для маневра.</w:t>
      </w:r>
    </w:p>
    <w:p w14:paraId="7AE21C1F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Рассмотрим составление Руководства пользователя на примере программы “Блокнот”</w:t>
      </w:r>
    </w:p>
    <w:p w14:paraId="4F5DC57A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разделе «</w:t>
      </w:r>
      <w:r w:rsidRPr="00EB0046">
        <w:rPr>
          <w:rFonts w:ascii="Times New Roman" w:eastAsia="Times New Roman" w:hAnsi="Times New Roman" w:cs="Times New Roman"/>
          <w:i/>
          <w:sz w:val="24"/>
          <w:szCs w:val="24"/>
          <w:highlight w:val="lightGray"/>
        </w:rPr>
        <w:t>Назначение программы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должны быть указаны сведения о назначении программы и </w:t>
      </w:r>
      <w:hyperlink r:id="rId12">
        <w:r>
          <w:rPr>
            <w:rFonts w:ascii="Times New Roman" w:eastAsia="Times New Roman" w:hAnsi="Times New Roman" w:cs="Times New Roman"/>
            <w:sz w:val="24"/>
            <w:szCs w:val="24"/>
          </w:rPr>
          <w:t>информация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достаточная для понимания </w:t>
      </w:r>
      <w:hyperlink r:id="rId13">
        <w:r>
          <w:rPr>
            <w:rFonts w:ascii="Times New Roman" w:eastAsia="Times New Roman" w:hAnsi="Times New Roman" w:cs="Times New Roman"/>
            <w:sz w:val="24"/>
            <w:szCs w:val="24"/>
          </w:rPr>
          <w:t>функций программы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и ее </w:t>
      </w:r>
      <w:hyperlink r:id="rId14">
        <w:r>
          <w:rPr>
            <w:rFonts w:ascii="Times New Roman" w:eastAsia="Times New Roman" w:hAnsi="Times New Roman" w:cs="Times New Roman"/>
            <w:sz w:val="24"/>
            <w:szCs w:val="24"/>
          </w:rPr>
          <w:t>эксплуатации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[из п. 2.1 ГОСТ 19.505-79]«...должны быть указаны сведения о назначении программы». Сведения о назначении программы изложены в основополагающем документе – в </w:t>
      </w:r>
      <w:hyperlink r:id="rId15">
        <w:r>
          <w:rPr>
            <w:rFonts w:ascii="Times New Roman" w:eastAsia="Times New Roman" w:hAnsi="Times New Roman" w:cs="Times New Roman"/>
            <w:sz w:val="24"/>
            <w:szCs w:val="24"/>
          </w:rPr>
          <w:t>техническом задании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6DA8AB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Функциональное назначение</w:t>
      </w:r>
    </w:p>
    <w:p w14:paraId="18EC8FAD" w14:textId="77777777" w:rsidR="000F3D09" w:rsidRDefault="00103986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6">
        <w:r w:rsidR="00A70134">
          <w:rPr>
            <w:rFonts w:ascii="Times New Roman" w:eastAsia="Times New Roman" w:hAnsi="Times New Roman" w:cs="Times New Roman"/>
            <w:sz w:val="24"/>
            <w:szCs w:val="24"/>
          </w:rPr>
          <w:t>Функциональным</w:t>
        </w:r>
      </w:hyperlink>
      <w:r w:rsidR="00A70134">
        <w:rPr>
          <w:rFonts w:ascii="Times New Roman" w:eastAsia="Times New Roman" w:hAnsi="Times New Roman" w:cs="Times New Roman"/>
          <w:sz w:val="24"/>
          <w:szCs w:val="24"/>
        </w:rPr>
        <w:t xml:space="preserve"> назначением программы является предоставление </w:t>
      </w:r>
      <w:hyperlink r:id="rId17">
        <w:r w:rsidR="00A70134">
          <w:rPr>
            <w:rFonts w:ascii="Times New Roman" w:eastAsia="Times New Roman" w:hAnsi="Times New Roman" w:cs="Times New Roman"/>
            <w:sz w:val="24"/>
            <w:szCs w:val="24"/>
          </w:rPr>
          <w:t>пользователю</w:t>
        </w:r>
      </w:hyperlink>
      <w:r w:rsidR="00A70134">
        <w:rPr>
          <w:rFonts w:ascii="Times New Roman" w:eastAsia="Times New Roman" w:hAnsi="Times New Roman" w:cs="Times New Roman"/>
          <w:sz w:val="24"/>
          <w:szCs w:val="24"/>
        </w:rPr>
        <w:t xml:space="preserve"> возможности </w:t>
      </w:r>
      <w:hyperlink r:id="rId18">
        <w:r w:rsidR="00A70134">
          <w:rPr>
            <w:rFonts w:ascii="Times New Roman" w:eastAsia="Times New Roman" w:hAnsi="Times New Roman" w:cs="Times New Roman"/>
            <w:sz w:val="24"/>
            <w:szCs w:val="24"/>
          </w:rPr>
          <w:t>работы с текстовыми документами</w:t>
        </w:r>
      </w:hyperlink>
      <w:r w:rsidR="00A70134">
        <w:rPr>
          <w:rFonts w:ascii="Times New Roman" w:eastAsia="Times New Roman" w:hAnsi="Times New Roman" w:cs="Times New Roman"/>
          <w:sz w:val="24"/>
          <w:szCs w:val="24"/>
        </w:rPr>
        <w:t xml:space="preserve"> в формате </w:t>
      </w:r>
      <w:proofErr w:type="spellStart"/>
      <w:r w:rsidR="00A70134">
        <w:rPr>
          <w:rFonts w:ascii="Times New Roman" w:eastAsia="Times New Roman" w:hAnsi="Times New Roman" w:cs="Times New Roman"/>
          <w:sz w:val="24"/>
          <w:szCs w:val="24"/>
        </w:rPr>
        <w:t>rtf</w:t>
      </w:r>
      <w:proofErr w:type="spellEnd"/>
      <w:r w:rsidR="00A701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650945F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4" w:name="bookmark=id.2et92p0" w:colFirst="0" w:colLast="0"/>
      <w:bookmarkEnd w:id="4"/>
      <w:r>
        <w:rPr>
          <w:rFonts w:ascii="Times New Roman" w:eastAsia="Times New Roman" w:hAnsi="Times New Roman" w:cs="Times New Roman"/>
          <w:i/>
          <w:sz w:val="24"/>
          <w:szCs w:val="24"/>
        </w:rPr>
        <w:t>Эксплуатационное назначение</w:t>
      </w:r>
    </w:p>
    <w:p w14:paraId="1C58E704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Программа должна эксплуатироваться в профильных подразделениях на объектах заказчика.</w:t>
      </w:r>
    </w:p>
    <w:p w14:paraId="19A34A84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Пользователями программы должны являться сотрудники профильных подразделений объектов заказчика.</w:t>
      </w:r>
    </w:p>
    <w:p w14:paraId="286E5710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5" w:name="bookmark=id.tyjcwt" w:colFirst="0" w:colLast="0"/>
      <w:bookmarkEnd w:id="5"/>
      <w:r>
        <w:rPr>
          <w:rFonts w:ascii="Times New Roman" w:eastAsia="Times New Roman" w:hAnsi="Times New Roman" w:cs="Times New Roman"/>
          <w:i/>
          <w:sz w:val="24"/>
          <w:szCs w:val="24"/>
        </w:rPr>
        <w:t>Состав функций</w:t>
      </w:r>
    </w:p>
    <w:p w14:paraId="2C0EC1A1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Программа обеспечивает возможность выполнения перечисленных ниже функций:</w:t>
      </w:r>
    </w:p>
    <w:p w14:paraId="4D26F589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Функции создания нового (пустого) </w:t>
      </w:r>
      <w:hyperlink r:id="rId19">
        <w:r>
          <w:rPr>
            <w:rFonts w:ascii="Times New Roman" w:eastAsia="Times New Roman" w:hAnsi="Times New Roman" w:cs="Times New Roman"/>
            <w:sz w:val="24"/>
            <w:szCs w:val="24"/>
          </w:rPr>
          <w:t>файла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6AA65D83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Функции открытия (загрузки) существующего файла;</w:t>
      </w:r>
    </w:p>
    <w:p w14:paraId="0B5E5524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Функции редактирования открытого (далее - текущего) файла путем </w:t>
      </w:r>
      <w:hyperlink r:id="rId20">
        <w:r>
          <w:rPr>
            <w:rFonts w:ascii="Times New Roman" w:eastAsia="Times New Roman" w:hAnsi="Times New Roman" w:cs="Times New Roman"/>
            <w:sz w:val="24"/>
            <w:szCs w:val="24"/>
          </w:rPr>
          <w:t>ввода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замены, удаления </w:t>
      </w:r>
      <w:hyperlink r:id="rId21">
        <w:r>
          <w:rPr>
            <w:rFonts w:ascii="Times New Roman" w:eastAsia="Times New Roman" w:hAnsi="Times New Roman" w:cs="Times New Roman"/>
            <w:sz w:val="24"/>
            <w:szCs w:val="24"/>
          </w:rPr>
          <w:t>содержимого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файла с применением стандартных устройств ввода;</w:t>
      </w:r>
    </w:p>
    <w:p w14:paraId="3CF504CB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Функции редактирования текущего файла с применением буфера обмена </w:t>
      </w:r>
      <w:hyperlink r:id="rId22">
        <w:r>
          <w:rPr>
            <w:rFonts w:ascii="Times New Roman" w:eastAsia="Times New Roman" w:hAnsi="Times New Roman" w:cs="Times New Roman"/>
            <w:sz w:val="24"/>
            <w:szCs w:val="24"/>
          </w:rPr>
          <w:t>операционной системы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EC5BADC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Функции сохранения файла с исходным именем;</w:t>
      </w:r>
    </w:p>
    <w:p w14:paraId="229E5EF8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Функции сохранения файла с именем, отличным от исходного;</w:t>
      </w:r>
    </w:p>
    <w:p w14:paraId="30AE09CA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Функции отправки содержимого текущего файла электронной почтой с помощью внешней клиентской почтовой программы;</w:t>
      </w:r>
    </w:p>
    <w:p w14:paraId="1FBA5EFB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Функции вывода </w:t>
      </w:r>
      <w:hyperlink r:id="rId23">
        <w:r>
          <w:rPr>
            <w:rFonts w:ascii="Times New Roman" w:eastAsia="Times New Roman" w:hAnsi="Times New Roman" w:cs="Times New Roman"/>
            <w:sz w:val="24"/>
            <w:szCs w:val="24"/>
          </w:rPr>
          <w:t>оперативных справок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в строковом </w:t>
      </w:r>
      <w:hyperlink r:id="rId24">
        <w:r>
          <w:rPr>
            <w:rFonts w:ascii="Times New Roman" w:eastAsia="Times New Roman" w:hAnsi="Times New Roman" w:cs="Times New Roman"/>
            <w:sz w:val="24"/>
            <w:szCs w:val="24"/>
          </w:rPr>
          <w:t>формате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(подсказок);</w:t>
      </w:r>
    </w:p>
    <w:p w14:paraId="4BDA796E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Функции интерактивной справочной системы;</w:t>
      </w:r>
    </w:p>
    <w:p w14:paraId="17715E49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Функции отображения </w:t>
      </w:r>
      <w:hyperlink r:id="rId25">
        <w:r>
          <w:rPr>
            <w:rFonts w:ascii="Times New Roman" w:eastAsia="Times New Roman" w:hAnsi="Times New Roman" w:cs="Times New Roman"/>
            <w:sz w:val="24"/>
            <w:szCs w:val="24"/>
          </w:rPr>
          <w:t>названия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программы, версии программы, копирайта и комментариев разработчика.</w:t>
      </w:r>
    </w:p>
    <w:p w14:paraId="733ACA84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6" w:name="bookmark=id.3dy6vkm" w:colFirst="0" w:colLast="0"/>
      <w:bookmarkEnd w:id="6"/>
      <w:r w:rsidRPr="00EB0046">
        <w:rPr>
          <w:rFonts w:ascii="Times New Roman" w:eastAsia="Times New Roman" w:hAnsi="Times New Roman" w:cs="Times New Roman"/>
          <w:i/>
          <w:sz w:val="24"/>
          <w:szCs w:val="24"/>
          <w:highlight w:val="lightGray"/>
        </w:rPr>
        <w:t>Условия выполнения программы</w:t>
      </w:r>
    </w:p>
    <w:p w14:paraId="31782C68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разделе «Условия выполнения программы» должны быть указаны условия, необходимые для выполнения программы (минимальный и (или) максимальный состав </w:t>
      </w:r>
      <w:hyperlink r:id="rId26">
        <w:r>
          <w:rPr>
            <w:rFonts w:ascii="Times New Roman" w:eastAsia="Times New Roman" w:hAnsi="Times New Roman" w:cs="Times New Roman"/>
            <w:sz w:val="24"/>
            <w:szCs w:val="24"/>
          </w:rPr>
          <w:t>аппаратурных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hyperlink r:id="rId27">
        <w:r>
          <w:rPr>
            <w:rFonts w:ascii="Times New Roman" w:eastAsia="Times New Roman" w:hAnsi="Times New Roman" w:cs="Times New Roman"/>
            <w:sz w:val="24"/>
            <w:szCs w:val="24"/>
          </w:rPr>
          <w:t>программных средств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и т.п.) [из п. 2.2 ГОСТ 19.505-79]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Создаем соответствующие подразделы. Поскольку «аппаратурных» звучит старообразно, меняем его на «технических».</w:t>
      </w:r>
    </w:p>
    <w:p w14:paraId="6A4C4E65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Климатические условия эксплуатации</w:t>
      </w:r>
    </w:p>
    <w:p w14:paraId="0C6876E0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Климатические </w:t>
      </w:r>
      <w:hyperlink r:id="rId28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условия </w:t>
        </w:r>
        <w:proofErr w:type="spellStart"/>
        <w:r>
          <w:rPr>
            <w:rFonts w:ascii="Times New Roman" w:eastAsia="Times New Roman" w:hAnsi="Times New Roman" w:cs="Times New Roman"/>
            <w:sz w:val="24"/>
            <w:szCs w:val="24"/>
          </w:rPr>
          <w:t>эксплутатации</w:t>
        </w:r>
        <w:proofErr w:type="spellEnd"/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при которых должны обеспечиваться заданные характеристики, должны удовлетворять </w:t>
      </w:r>
      <w:hyperlink r:id="rId29">
        <w:r>
          <w:rPr>
            <w:rFonts w:ascii="Times New Roman" w:eastAsia="Times New Roman" w:hAnsi="Times New Roman" w:cs="Times New Roman"/>
            <w:sz w:val="24"/>
            <w:szCs w:val="24"/>
          </w:rPr>
          <w:t>требованиям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предъявляемым к </w:t>
      </w:r>
      <w:hyperlink r:id="rId30">
        <w:r>
          <w:rPr>
            <w:rFonts w:ascii="Times New Roman" w:eastAsia="Times New Roman" w:hAnsi="Times New Roman" w:cs="Times New Roman"/>
            <w:sz w:val="24"/>
            <w:szCs w:val="24"/>
          </w:rPr>
          <w:t>техническим средствам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в части условий их эксплуатации.</w:t>
      </w:r>
    </w:p>
    <w:p w14:paraId="1EA51E5B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7" w:name="bookmark=id.1t3h5sf" w:colFirst="0" w:colLast="0"/>
      <w:bookmarkEnd w:id="7"/>
      <w:r>
        <w:rPr>
          <w:rFonts w:ascii="Times New Roman" w:eastAsia="Times New Roman" w:hAnsi="Times New Roman" w:cs="Times New Roman"/>
          <w:i/>
          <w:sz w:val="24"/>
          <w:szCs w:val="24"/>
        </w:rPr>
        <w:t>Минимальный состав технических средств</w:t>
      </w:r>
    </w:p>
    <w:p w14:paraId="3F8A5EA1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 состав технических средств должен входить IBM-совместимый персональный компьютер (</w:t>
      </w:r>
      <w:hyperlink r:id="rId31">
        <w:r>
          <w:rPr>
            <w:rFonts w:ascii="Times New Roman" w:eastAsia="Times New Roman" w:hAnsi="Times New Roman" w:cs="Times New Roman"/>
            <w:sz w:val="24"/>
            <w:szCs w:val="24"/>
          </w:rPr>
          <w:t>ПЭВМ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), включающий в себя:</w:t>
      </w:r>
    </w:p>
    <w:p w14:paraId="3A5D0A99" w14:textId="77777777" w:rsidR="000F3D09" w:rsidRDefault="00103986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32">
        <w:r w:rsidR="00A70134">
          <w:rPr>
            <w:rFonts w:ascii="Times New Roman" w:eastAsia="Times New Roman" w:hAnsi="Times New Roman" w:cs="Times New Roman"/>
            <w:sz w:val="24"/>
            <w:szCs w:val="24"/>
          </w:rPr>
          <w:t>процессор</w:t>
        </w:r>
      </w:hyperlink>
      <w:r w:rsidR="00A70134">
        <w:rPr>
          <w:rFonts w:ascii="Times New Roman" w:eastAsia="Times New Roman" w:hAnsi="Times New Roman" w:cs="Times New Roman"/>
          <w:sz w:val="24"/>
          <w:szCs w:val="24"/>
        </w:rPr>
        <w:t xml:space="preserve"> Pentium-1000 с тактовой частотой, ГГц - 10, не менее;</w:t>
      </w:r>
    </w:p>
    <w:p w14:paraId="1E6C6DB2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материнскую плату с FSB, ГГц - 5, не менее;</w:t>
      </w:r>
    </w:p>
    <w:p w14:paraId="40B8FE89" w14:textId="77777777" w:rsidR="000F3D09" w:rsidRDefault="00103986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33">
        <w:r w:rsidR="00A70134">
          <w:rPr>
            <w:rFonts w:ascii="Times New Roman" w:eastAsia="Times New Roman" w:hAnsi="Times New Roman" w:cs="Times New Roman"/>
            <w:sz w:val="24"/>
            <w:szCs w:val="24"/>
          </w:rPr>
          <w:t>оперативную память</w:t>
        </w:r>
      </w:hyperlink>
      <w:r w:rsidR="00A70134">
        <w:rPr>
          <w:rFonts w:ascii="Times New Roman" w:eastAsia="Times New Roman" w:hAnsi="Times New Roman" w:cs="Times New Roman"/>
          <w:sz w:val="24"/>
          <w:szCs w:val="24"/>
        </w:rPr>
        <w:t xml:space="preserve"> объемом, Тб - 10, не менее;</w:t>
      </w:r>
    </w:p>
    <w:p w14:paraId="1409A271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 так далее…</w:t>
      </w:r>
    </w:p>
    <w:p w14:paraId="50A98644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8" w:name="bookmark=id.4d34og8" w:colFirst="0" w:colLast="0"/>
      <w:bookmarkEnd w:id="8"/>
      <w:r>
        <w:rPr>
          <w:rFonts w:ascii="Times New Roman" w:eastAsia="Times New Roman" w:hAnsi="Times New Roman" w:cs="Times New Roman"/>
          <w:i/>
          <w:sz w:val="24"/>
          <w:szCs w:val="24"/>
        </w:rPr>
        <w:t>Минимальный состав программных средств</w:t>
      </w:r>
    </w:p>
    <w:p w14:paraId="1290C7E8" w14:textId="77777777" w:rsidR="000F3D09" w:rsidRDefault="00103986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34">
        <w:r w:rsidR="00A70134">
          <w:rPr>
            <w:rFonts w:ascii="Times New Roman" w:eastAsia="Times New Roman" w:hAnsi="Times New Roman" w:cs="Times New Roman"/>
            <w:sz w:val="24"/>
            <w:szCs w:val="24"/>
          </w:rPr>
          <w:t>Системные программные средства</w:t>
        </w:r>
      </w:hyperlink>
      <w:r w:rsidR="00A70134">
        <w:rPr>
          <w:rFonts w:ascii="Times New Roman" w:eastAsia="Times New Roman" w:hAnsi="Times New Roman" w:cs="Times New Roman"/>
          <w:sz w:val="24"/>
          <w:szCs w:val="24"/>
        </w:rPr>
        <w:t xml:space="preserve">, используемые программой, должны быть представлены </w:t>
      </w:r>
      <w:hyperlink r:id="rId35">
        <w:r w:rsidR="00A70134">
          <w:rPr>
            <w:rFonts w:ascii="Times New Roman" w:eastAsia="Times New Roman" w:hAnsi="Times New Roman" w:cs="Times New Roman"/>
            <w:sz w:val="24"/>
            <w:szCs w:val="24"/>
          </w:rPr>
          <w:t>лицензионной</w:t>
        </w:r>
      </w:hyperlink>
      <w:r w:rsidR="00A70134">
        <w:rPr>
          <w:rFonts w:ascii="Times New Roman" w:eastAsia="Times New Roman" w:hAnsi="Times New Roman" w:cs="Times New Roman"/>
          <w:sz w:val="24"/>
          <w:szCs w:val="24"/>
        </w:rPr>
        <w:t xml:space="preserve"> локализованной версией операционной системы. Допускается использование пакета обновления такого-то.</w:t>
      </w:r>
    </w:p>
    <w:p w14:paraId="5751C3A8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9" w:name="bookmark=id.2s8eyo1" w:colFirst="0" w:colLast="0"/>
      <w:bookmarkEnd w:id="9"/>
      <w:r>
        <w:rPr>
          <w:rFonts w:ascii="Times New Roman" w:eastAsia="Times New Roman" w:hAnsi="Times New Roman" w:cs="Times New Roman"/>
          <w:i/>
          <w:sz w:val="24"/>
          <w:szCs w:val="24"/>
        </w:rPr>
        <w:t>Требования к персоналу (пользователю)</w:t>
      </w:r>
    </w:p>
    <w:p w14:paraId="76CBDC98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Минимальное количество персонала, требуемого для работы программы, должно составлять не менее 2 штатных единиц – системный администратор и пользователь программы – </w:t>
      </w:r>
      <w:hyperlink r:id="rId36">
        <w:r>
          <w:rPr>
            <w:rFonts w:ascii="Times New Roman" w:eastAsia="Times New Roman" w:hAnsi="Times New Roman" w:cs="Times New Roman"/>
            <w:sz w:val="24"/>
            <w:szCs w:val="24"/>
          </w:rPr>
          <w:t>оператор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DAA7E3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Системный администратор должен иметь высшее профильное образование и </w:t>
      </w:r>
      <w:hyperlink r:id="rId37">
        <w:r>
          <w:rPr>
            <w:rFonts w:ascii="Times New Roman" w:eastAsia="Times New Roman" w:hAnsi="Times New Roman" w:cs="Times New Roman"/>
            <w:sz w:val="24"/>
            <w:szCs w:val="24"/>
          </w:rPr>
          <w:t>сертификаты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компании-производителя операционной системы. В перечень задач, выполняемых системным администратором, должны входить:</w:t>
      </w:r>
    </w:p>
    <w:p w14:paraId="30675BE6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задача поддержания </w:t>
      </w:r>
      <w:hyperlink r:id="rId38">
        <w:r>
          <w:rPr>
            <w:rFonts w:ascii="Times New Roman" w:eastAsia="Times New Roman" w:hAnsi="Times New Roman" w:cs="Times New Roman"/>
            <w:sz w:val="24"/>
            <w:szCs w:val="24"/>
          </w:rPr>
          <w:t>работоспособности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технических средств;</w:t>
      </w:r>
    </w:p>
    <w:p w14:paraId="083D5562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задачи установки (инсталляции) и поддержания </w:t>
      </w:r>
      <w:hyperlink r:id="rId39">
        <w:r>
          <w:rPr>
            <w:rFonts w:ascii="Times New Roman" w:eastAsia="Times New Roman" w:hAnsi="Times New Roman" w:cs="Times New Roman"/>
            <w:sz w:val="24"/>
            <w:szCs w:val="24"/>
          </w:rPr>
          <w:t>работоспособности системных программных средств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– операционной системы;</w:t>
      </w:r>
    </w:p>
    <w:p w14:paraId="34014760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задача установки (инсталляции) программы.</w:t>
      </w:r>
    </w:p>
    <w:p w14:paraId="301BFF40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Пользователь программы (оператор) должен обладать практическими навыками работы с </w:t>
      </w:r>
      <w:hyperlink r:id="rId40">
        <w:r>
          <w:rPr>
            <w:rFonts w:ascii="Times New Roman" w:eastAsia="Times New Roman" w:hAnsi="Times New Roman" w:cs="Times New Roman"/>
            <w:sz w:val="24"/>
            <w:szCs w:val="24"/>
          </w:rPr>
          <w:t>графическим пользовательским интерфейсом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операционной системы.</w:t>
      </w:r>
    </w:p>
    <w:p w14:paraId="3D1BF7C4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Персонал должен быть аттестован на II квалификационную группу по электробезопасности (для работы с конторским оборудованием).</w:t>
      </w:r>
    </w:p>
    <w:p w14:paraId="74FCF8E9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10" w:name="bookmark=id.17dp8vu" w:colFirst="0" w:colLast="0"/>
      <w:bookmarkEnd w:id="10"/>
      <w:r>
        <w:rPr>
          <w:rFonts w:ascii="Times New Roman" w:eastAsia="Times New Roman" w:hAnsi="Times New Roman" w:cs="Times New Roman"/>
          <w:i/>
          <w:sz w:val="24"/>
          <w:szCs w:val="24"/>
        </w:rPr>
        <w:t>Выполнение программы</w:t>
      </w:r>
    </w:p>
    <w:p w14:paraId="27E5F343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разделе «Выполнение программы» должна быть указана последовательность действий оператора, обеспечивающих </w:t>
      </w:r>
      <w:hyperlink r:id="rId41">
        <w:r>
          <w:rPr>
            <w:rFonts w:ascii="Times New Roman" w:eastAsia="Times New Roman" w:hAnsi="Times New Roman" w:cs="Times New Roman"/>
            <w:sz w:val="24"/>
            <w:szCs w:val="24"/>
          </w:rPr>
          <w:t>загрузку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запуск, выполнение (для целей лабораторной работы - две-три функции) и завершение программы, приведено описание функций, формата и возможных вариантов </w:t>
      </w:r>
      <w:hyperlink r:id="rId42">
        <w:r>
          <w:rPr>
            <w:rFonts w:ascii="Times New Roman" w:eastAsia="Times New Roman" w:hAnsi="Times New Roman" w:cs="Times New Roman"/>
            <w:sz w:val="24"/>
            <w:szCs w:val="24"/>
          </w:rPr>
          <w:t>команд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с помощью которых </w:t>
      </w:r>
      <w:hyperlink r:id="rId43">
        <w:r>
          <w:rPr>
            <w:rFonts w:ascii="Times New Roman" w:eastAsia="Times New Roman" w:hAnsi="Times New Roman" w:cs="Times New Roman"/>
            <w:sz w:val="24"/>
            <w:szCs w:val="24"/>
          </w:rPr>
          <w:t>оператор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осуществляет загрузки и управляет выполнением программы, а также ответы программы на эти команды [из п. 2.3 ГОСТ 19.505-79]</w:t>
      </w:r>
    </w:p>
    <w:p w14:paraId="3BB22B7B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Автоматически, «пальцами», создаем подразделы:</w:t>
      </w:r>
    </w:p>
    <w:p w14:paraId="3D3AD4DE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Загрузка и запуск программы;</w:t>
      </w:r>
    </w:p>
    <w:p w14:paraId="1505118E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Выполнение программы;</w:t>
      </w:r>
    </w:p>
    <w:p w14:paraId="7E7F444E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Завершение работы программы.</w:t>
      </w:r>
    </w:p>
    <w:p w14:paraId="736C6EBA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Загрузка и запуск программы</w:t>
      </w:r>
    </w:p>
    <w:p w14:paraId="21E0C24B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Загрузка и запуск программы осуществляется способами, детальные сведения о которых изложены в руководстве пользователя операционной системы.</w:t>
      </w:r>
    </w:p>
    <w:p w14:paraId="468A804D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случае успешного запуска программы на </w:t>
      </w:r>
      <w:hyperlink r:id="rId44">
        <w:r>
          <w:rPr>
            <w:rFonts w:ascii="Times New Roman" w:eastAsia="Times New Roman" w:hAnsi="Times New Roman" w:cs="Times New Roman"/>
            <w:sz w:val="24"/>
            <w:szCs w:val="24"/>
          </w:rPr>
          <w:t>рабочем столе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будет отображено </w:t>
      </w:r>
      <w:hyperlink r:id="rId45">
        <w:r>
          <w:rPr>
            <w:rFonts w:ascii="Times New Roman" w:eastAsia="Times New Roman" w:hAnsi="Times New Roman" w:cs="Times New Roman"/>
            <w:sz w:val="24"/>
            <w:szCs w:val="24"/>
          </w:rPr>
          <w:t>Главное окно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программы.</w:t>
      </w:r>
    </w:p>
    <w:p w14:paraId="4A68E7A2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02DF90" wp14:editId="70474E28">
            <wp:extent cx="3933825" cy="2657475"/>
            <wp:effectExtent l="0" t="0" r="0" b="0"/>
            <wp:docPr id="1" name="image1.gif" descr="- Главное окно програм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gif" descr="- Главное окно программы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6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8B0DA4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11" w:name="bookmark=id.3rdcrjn" w:colFirst="0" w:colLast="0"/>
      <w:bookmarkEnd w:id="11"/>
      <w:r>
        <w:rPr>
          <w:rFonts w:ascii="Times New Roman" w:eastAsia="Times New Roman" w:hAnsi="Times New Roman" w:cs="Times New Roman"/>
          <w:i/>
          <w:sz w:val="24"/>
          <w:szCs w:val="24"/>
        </w:rPr>
        <w:t>Выполнение программы</w:t>
      </w:r>
    </w:p>
    <w:p w14:paraId="3297139C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«В подразделе следует привести «описание функций, формата и возможных вариантов команд, с помощью которых оператор … управляет выполнением программы».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Выше был приведен перечень функций, возможность выполнения которых обеспечивает программа. Для каждой функции из перечня следует создать подраздел.</w:t>
      </w:r>
    </w:p>
    <w:p w14:paraId="68D82900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Выполнение функции сохранения файла с именем, отличным от исходного</w:t>
      </w:r>
    </w:p>
    <w:p w14:paraId="47A9E354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...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Наверное, достаточно. Нет смысла дублировать (фактически) описания выполнения типовых функций программы в </w:t>
      </w:r>
      <w:hyperlink r:id="rId47">
        <w:r>
          <w:rPr>
            <w:rFonts w:ascii="Times New Roman" w:eastAsia="Times New Roman" w:hAnsi="Times New Roman" w:cs="Times New Roman"/>
            <w:sz w:val="24"/>
            <w:szCs w:val="24"/>
          </w:rPr>
          <w:t>учебно-тренировочном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документе.</w:t>
      </w:r>
    </w:p>
    <w:p w14:paraId="5B82F0CB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2" w:name="bookmark=id.26in1rg" w:colFirst="0" w:colLast="0"/>
      <w:bookmarkEnd w:id="12"/>
      <w:r>
        <w:rPr>
          <w:rFonts w:ascii="Times New Roman" w:eastAsia="Times New Roman" w:hAnsi="Times New Roman" w:cs="Times New Roman"/>
          <w:sz w:val="24"/>
          <w:szCs w:val="24"/>
        </w:rPr>
        <w:t>Завершение работы программы</w:t>
      </w:r>
    </w:p>
    <w:p w14:paraId="495C8F6F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Завершение работы программы обеспечиваются стандартными средствами операционной системы.</w:t>
      </w:r>
    </w:p>
    <w:p w14:paraId="7EF7808B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или</w:t>
      </w:r>
    </w:p>
    <w:p w14:paraId="780B51EC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Выполнение указанной функции возможно любым из перечисленных ниже способов:</w:t>
      </w:r>
    </w:p>
    <w:p w14:paraId="6552CDA2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последовательным выбором пунктов меню Файл-Выход (см. рисунок такой-то);</w:t>
      </w:r>
    </w:p>
    <w:p w14:paraId="34A7A648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нажатием кнопки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A8E533B" wp14:editId="411C04A1">
            <wp:extent cx="171450" cy="171450"/>
            <wp:effectExtent l="0" t="0" r="0" b="0"/>
            <wp:docPr id="3" name="image3.gif" descr="- Кнопка Закрыт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 descr="- Кнопка Закрыть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A2D740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13" w:name="bookmark=id.lnxbz9" w:colFirst="0" w:colLast="0"/>
      <w:bookmarkEnd w:id="13"/>
      <w:r>
        <w:rPr>
          <w:rFonts w:ascii="Times New Roman" w:eastAsia="Times New Roman" w:hAnsi="Times New Roman" w:cs="Times New Roman"/>
          <w:i/>
          <w:sz w:val="24"/>
          <w:szCs w:val="24"/>
        </w:rPr>
        <w:t>Сообщения оператору</w:t>
      </w:r>
    </w:p>
    <w:p w14:paraId="6828637A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разделе «Сообщения оператору» должны быть приведены тексты </w:t>
      </w:r>
      <w:hyperlink r:id="rId49">
        <w:r>
          <w:rPr>
            <w:rFonts w:ascii="Times New Roman" w:eastAsia="Times New Roman" w:hAnsi="Times New Roman" w:cs="Times New Roman"/>
            <w:sz w:val="24"/>
            <w:szCs w:val="24"/>
          </w:rPr>
          <w:t>сообщений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выдаваемых в ходе выполнения программы, описание их содержания и соответствующие действия оператора (действия оператора в случае </w:t>
      </w:r>
      <w:hyperlink r:id="rId50">
        <w:r>
          <w:rPr>
            <w:rFonts w:ascii="Times New Roman" w:eastAsia="Times New Roman" w:hAnsi="Times New Roman" w:cs="Times New Roman"/>
            <w:sz w:val="24"/>
            <w:szCs w:val="24"/>
          </w:rPr>
          <w:t>сбоя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, возможности повторного запуска программы и т.п.) [из п. 2.4 ГОСТ 19.505-79]</w:t>
      </w:r>
    </w:p>
    <w:p w14:paraId="707D261F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Поскольку программа не консольная (с интерфейсом </w:t>
      </w:r>
      <w:hyperlink r:id="rId51">
        <w:r>
          <w:rPr>
            <w:rFonts w:ascii="Times New Roman" w:eastAsia="Times New Roman" w:hAnsi="Times New Roman" w:cs="Times New Roman"/>
            <w:sz w:val="24"/>
            <w:szCs w:val="24"/>
          </w:rPr>
          <w:t>командной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строки), а с графическим пользовательским интерфейсом, классических текстовых сообщений не предвидится. Сообщения об ошибках (помощи в выборах альтернатив) отображаются в виде окон на рабочем столе.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>Описание их содержания</w:t>
      </w:r>
    </w:p>
    <w:p w14:paraId="0C2C5532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4" w:name="bookmark=id.35nkun2" w:colFirst="0" w:colLast="0"/>
      <w:bookmarkEnd w:id="14"/>
      <w:r>
        <w:rPr>
          <w:rFonts w:ascii="Times New Roman" w:eastAsia="Times New Roman" w:hAnsi="Times New Roman" w:cs="Times New Roman"/>
          <w:sz w:val="24"/>
          <w:szCs w:val="24"/>
        </w:rPr>
        <w:t>Ошибка сохранения файла</w:t>
      </w:r>
    </w:p>
    <w:p w14:paraId="1BCD223A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попытке сохранения файла с именем уже существующего файла на рабочем столе программы будет отображено сообщение об ошибке.</w:t>
      </w:r>
    </w:p>
    <w:p w14:paraId="27A6D45A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AEA7A9D" wp14:editId="406EC8FA">
            <wp:extent cx="2343150" cy="1133475"/>
            <wp:effectExtent l="0" t="0" r="0" b="0"/>
            <wp:docPr id="2" name="image2.gif" descr="- Ошибка при сохранении докумен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gif" descr="- Ошибка при сохранении документа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D4CE6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И соответствующие действия оператора</w:t>
      </w:r>
    </w:p>
    <w:p w14:paraId="52EBE2FA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Для сохранения файла с именем уже существующего файла следует нажать кнопку “Да”.</w:t>
      </w:r>
    </w:p>
    <w:p w14:paraId="3E6F7F57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сохранения файла с именем, отличным от имени существующего файла, следует:</w:t>
      </w:r>
    </w:p>
    <w:p w14:paraId="5675035F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нажать кнопку “Нет”;</w:t>
      </w:r>
    </w:p>
    <w:p w14:paraId="620F3A63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повторно выполнить указания “</w:t>
      </w:r>
      <w:hyperlink r:id="rId53" w:anchor="o12424">
        <w:r>
          <w:rPr>
            <w:rFonts w:ascii="Times New Roman" w:eastAsia="Times New Roman" w:hAnsi="Times New Roman" w:cs="Times New Roman"/>
            <w:sz w:val="24"/>
            <w:szCs w:val="24"/>
          </w:rPr>
          <w:t>Выполнение функции сохранения файла с именем, отличным от исходного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с указанием имени файла, отличного от имени существующего файла”.</w:t>
      </w:r>
    </w:p>
    <w:p w14:paraId="7D3FD0DC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15" w:name="bookmark=id.1ksv4uv" w:colFirst="0" w:colLast="0"/>
      <w:bookmarkEnd w:id="15"/>
      <w:r>
        <w:rPr>
          <w:rFonts w:ascii="Times New Roman" w:eastAsia="Times New Roman" w:hAnsi="Times New Roman" w:cs="Times New Roman"/>
          <w:i/>
          <w:sz w:val="24"/>
          <w:szCs w:val="24"/>
        </w:rPr>
        <w:t>Об иллюстрациях</w:t>
      </w:r>
    </w:p>
    <w:p w14:paraId="143C9384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Допускается содержание разделов иллюстрировать поясняющими примерами, таблицами, схемами, графиками [из п. 2.5 ГОСТ 19.505-79]</w:t>
      </w:r>
    </w:p>
    <w:p w14:paraId="72F3F1B6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настоящем </w:t>
      </w:r>
      <w:hyperlink r:id="rId54">
        <w:r>
          <w:rPr>
            <w:rFonts w:ascii="Times New Roman" w:eastAsia="Times New Roman" w:hAnsi="Times New Roman" w:cs="Times New Roman"/>
            <w:sz w:val="24"/>
            <w:szCs w:val="24"/>
          </w:rPr>
          <w:t>учебно-тренировочном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руководстве оператора в качестве иллюстраций используются </w:t>
      </w:r>
      <w:hyperlink r:id="rId55">
        <w:r>
          <w:rPr>
            <w:rFonts w:ascii="Times New Roman" w:eastAsia="Times New Roman" w:hAnsi="Times New Roman" w:cs="Times New Roman"/>
            <w:sz w:val="24"/>
            <w:szCs w:val="24"/>
          </w:rPr>
          <w:t>экранные формы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(окна), отображаемые на рабочем столе.</w:t>
      </w:r>
    </w:p>
    <w:p w14:paraId="138CCD41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bookmarkStart w:id="16" w:name="bookmark=id.44sinio" w:colFirst="0" w:colLast="0"/>
      <w:bookmarkEnd w:id="16"/>
      <w:r>
        <w:rPr>
          <w:rFonts w:ascii="Times New Roman" w:eastAsia="Times New Roman" w:hAnsi="Times New Roman" w:cs="Times New Roman"/>
          <w:i/>
          <w:sz w:val="24"/>
          <w:szCs w:val="24"/>
        </w:rPr>
        <w:t>О приложениях</w:t>
      </w:r>
    </w:p>
    <w:p w14:paraId="1BAAED17" w14:textId="77777777" w:rsidR="000F3D09" w:rsidRDefault="00A70134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приложения к руководству оператора допускается включать различные материалы, которые нецелесообразно включать в разделы руководства [из п. 2.6 ГОСТ 19.505-79]</w:t>
      </w:r>
    </w:p>
    <w:p w14:paraId="075640DC" w14:textId="77777777" w:rsidR="000F3D09" w:rsidRDefault="000F3D09"/>
    <w:sectPr w:rsidR="000F3D0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A39BE"/>
    <w:multiLevelType w:val="multilevel"/>
    <w:tmpl w:val="BB2C18DE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F0869E6"/>
    <w:multiLevelType w:val="multilevel"/>
    <w:tmpl w:val="B63240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F653E3"/>
    <w:multiLevelType w:val="multilevel"/>
    <w:tmpl w:val="D1147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D09"/>
    <w:rsid w:val="000F3D09"/>
    <w:rsid w:val="00103986"/>
    <w:rsid w:val="003F01BD"/>
    <w:rsid w:val="00850605"/>
    <w:rsid w:val="00A70134"/>
    <w:rsid w:val="00EB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8243D"/>
  <w15:docId w15:val="{D6DD9616-2837-4E2B-B6C4-87B29FE50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 w:line="48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about:blank" TargetMode="External"/><Relationship Id="rId18" Type="http://schemas.openxmlformats.org/officeDocument/2006/relationships/hyperlink" Target="about:blank" TargetMode="External"/><Relationship Id="rId26" Type="http://schemas.openxmlformats.org/officeDocument/2006/relationships/hyperlink" Target="about:blank" TargetMode="External"/><Relationship Id="rId39" Type="http://schemas.openxmlformats.org/officeDocument/2006/relationships/hyperlink" Target="about:blank" TargetMode="External"/><Relationship Id="rId21" Type="http://schemas.openxmlformats.org/officeDocument/2006/relationships/hyperlink" Target="about:blank" TargetMode="External"/><Relationship Id="rId34" Type="http://schemas.openxmlformats.org/officeDocument/2006/relationships/hyperlink" Target="about:blank" TargetMode="External"/><Relationship Id="rId42" Type="http://schemas.openxmlformats.org/officeDocument/2006/relationships/hyperlink" Target="about:blank" TargetMode="External"/><Relationship Id="rId47" Type="http://schemas.openxmlformats.org/officeDocument/2006/relationships/hyperlink" Target="about:blank" TargetMode="External"/><Relationship Id="rId50" Type="http://schemas.openxmlformats.org/officeDocument/2006/relationships/hyperlink" Target="about:blank" TargetMode="External"/><Relationship Id="rId55" Type="http://schemas.openxmlformats.org/officeDocument/2006/relationships/hyperlink" Target="about:blank" TargetMode="External"/><Relationship Id="rId7" Type="http://schemas.openxmlformats.org/officeDocument/2006/relationships/hyperlink" Target="http://www.philosoft.ru/index.php?topic=users-manual" TargetMode="External"/><Relationship Id="rId2" Type="http://schemas.openxmlformats.org/officeDocument/2006/relationships/numbering" Target="numbering.xml"/><Relationship Id="rId16" Type="http://schemas.openxmlformats.org/officeDocument/2006/relationships/hyperlink" Target="about:blank" TargetMode="External"/><Relationship Id="rId29" Type="http://schemas.openxmlformats.org/officeDocument/2006/relationships/hyperlink" Target="about:blank" TargetMode="External"/><Relationship Id="rId11" Type="http://schemas.openxmlformats.org/officeDocument/2006/relationships/hyperlink" Target="about:blank" TargetMode="External"/><Relationship Id="rId24" Type="http://schemas.openxmlformats.org/officeDocument/2006/relationships/hyperlink" Target="about:blank" TargetMode="External"/><Relationship Id="rId32" Type="http://schemas.openxmlformats.org/officeDocument/2006/relationships/hyperlink" Target="about:blank" TargetMode="External"/><Relationship Id="rId37" Type="http://schemas.openxmlformats.org/officeDocument/2006/relationships/hyperlink" Target="about:blank" TargetMode="External"/><Relationship Id="rId40" Type="http://schemas.openxmlformats.org/officeDocument/2006/relationships/hyperlink" Target="http://tdocs.su/1808" TargetMode="External"/><Relationship Id="rId45" Type="http://schemas.openxmlformats.org/officeDocument/2006/relationships/hyperlink" Target="about:blank" TargetMode="External"/><Relationship Id="rId53" Type="http://schemas.openxmlformats.org/officeDocument/2006/relationships/hyperlink" Target="http://tdocs.su/12354" TargetMode="External"/><Relationship Id="rId5" Type="http://schemas.openxmlformats.org/officeDocument/2006/relationships/webSettings" Target="webSettings.xml"/><Relationship Id="rId19" Type="http://schemas.openxmlformats.org/officeDocument/2006/relationships/hyperlink" Target="about:blank" TargetMode="External"/><Relationship Id="rId4" Type="http://schemas.openxmlformats.org/officeDocument/2006/relationships/settings" Target="settings.xml"/><Relationship Id="rId9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Relationship Id="rId22" Type="http://schemas.openxmlformats.org/officeDocument/2006/relationships/hyperlink" Target="about:blank" TargetMode="External"/><Relationship Id="rId27" Type="http://schemas.openxmlformats.org/officeDocument/2006/relationships/hyperlink" Target="about:blank" TargetMode="External"/><Relationship Id="rId30" Type="http://schemas.openxmlformats.org/officeDocument/2006/relationships/hyperlink" Target="about:blank" TargetMode="External"/><Relationship Id="rId35" Type="http://schemas.openxmlformats.org/officeDocument/2006/relationships/hyperlink" Target="about:blank" TargetMode="External"/><Relationship Id="rId43" Type="http://schemas.openxmlformats.org/officeDocument/2006/relationships/hyperlink" Target="about:blank" TargetMode="External"/><Relationship Id="rId48" Type="http://schemas.openxmlformats.org/officeDocument/2006/relationships/image" Target="media/image2.gif"/><Relationship Id="rId56" Type="http://schemas.openxmlformats.org/officeDocument/2006/relationships/fontTable" Target="fontTable.xml"/><Relationship Id="rId8" Type="http://schemas.openxmlformats.org/officeDocument/2006/relationships/hyperlink" Target="http://www.philosoft.ru/index.php?topic=espd" TargetMode="External"/><Relationship Id="rId51" Type="http://schemas.openxmlformats.org/officeDocument/2006/relationships/hyperlink" Target="about:blank" TargetMode="External"/><Relationship Id="rId3" Type="http://schemas.openxmlformats.org/officeDocument/2006/relationships/styles" Target="styles.xml"/><Relationship Id="rId12" Type="http://schemas.openxmlformats.org/officeDocument/2006/relationships/hyperlink" Target="about:blank" TargetMode="External"/><Relationship Id="rId17" Type="http://schemas.openxmlformats.org/officeDocument/2006/relationships/hyperlink" Target="about:blank" TargetMode="External"/><Relationship Id="rId25" Type="http://schemas.openxmlformats.org/officeDocument/2006/relationships/hyperlink" Target="about:blank" TargetMode="External"/><Relationship Id="rId33" Type="http://schemas.openxmlformats.org/officeDocument/2006/relationships/hyperlink" Target="about:blank" TargetMode="External"/><Relationship Id="rId38" Type="http://schemas.openxmlformats.org/officeDocument/2006/relationships/hyperlink" Target="about:blank" TargetMode="External"/><Relationship Id="rId46" Type="http://schemas.openxmlformats.org/officeDocument/2006/relationships/image" Target="media/image1.gif"/><Relationship Id="rId20" Type="http://schemas.openxmlformats.org/officeDocument/2006/relationships/hyperlink" Target="about:blank" TargetMode="External"/><Relationship Id="rId41" Type="http://schemas.openxmlformats.org/officeDocument/2006/relationships/hyperlink" Target="about:blank" TargetMode="External"/><Relationship Id="rId54" Type="http://schemas.openxmlformats.org/officeDocument/2006/relationships/hyperlink" Target="about:blank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www.philosoft.ru/index.php?topic=espd" TargetMode="External"/><Relationship Id="rId15" Type="http://schemas.openxmlformats.org/officeDocument/2006/relationships/hyperlink" Target="about:blank" TargetMode="External"/><Relationship Id="rId23" Type="http://schemas.openxmlformats.org/officeDocument/2006/relationships/hyperlink" Target="about:blank" TargetMode="External"/><Relationship Id="rId28" Type="http://schemas.openxmlformats.org/officeDocument/2006/relationships/hyperlink" Target="about:blank" TargetMode="External"/><Relationship Id="rId36" Type="http://schemas.openxmlformats.org/officeDocument/2006/relationships/hyperlink" Target="about:blank" TargetMode="External"/><Relationship Id="rId49" Type="http://schemas.openxmlformats.org/officeDocument/2006/relationships/hyperlink" Target="about:blank" TargetMode="External"/><Relationship Id="rId57" Type="http://schemas.openxmlformats.org/officeDocument/2006/relationships/theme" Target="theme/theme1.xml"/><Relationship Id="rId10" Type="http://schemas.openxmlformats.org/officeDocument/2006/relationships/hyperlink" Target="about:blank" TargetMode="External"/><Relationship Id="rId31" Type="http://schemas.openxmlformats.org/officeDocument/2006/relationships/hyperlink" Target="about:blank" TargetMode="External"/><Relationship Id="rId44" Type="http://schemas.openxmlformats.org/officeDocument/2006/relationships/hyperlink" Target="about:blank" TargetMode="External"/><Relationship Id="rId52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PdJIH8reV+N+7vuEvmosk7qcgQ==">CgMxLjAyCGguZ2pkZ3hzMgloLjMwajB6bGwyCmlkLjFmb2I5dGUyCmlkLjN6bnlzaDcyCmlkLjJldDkycDAyCWlkLnR5amN3dDIKaWQuM2R5NnZrbTIKaWQuMXQzaDVzZjIKaWQuNGQzNG9nODIKaWQuMnM4ZXlvMTIKaWQuMTdkcDh2dTIKaWQuM3JkY3JqbjIKaWQuMjZpbjFyZzIJaWQubG54Yno5MgppZC4zNW5rdW4yMgppZC4xa3N2NHV2MgppZC40NHNpbmlvOAByITEzR1o4ZC1sdWkwNENuS0tMYkpPc1NSWWNXcmJ1UGNa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1676</Words>
  <Characters>9554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2291921-5</cp:lastModifiedBy>
  <cp:revision>4</cp:revision>
  <dcterms:created xsi:type="dcterms:W3CDTF">2023-10-31T12:33:00Z</dcterms:created>
  <dcterms:modified xsi:type="dcterms:W3CDTF">2023-11-18T07:16:00Z</dcterms:modified>
</cp:coreProperties>
</file>