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E0" w:rsidRPr="00734484" w:rsidRDefault="00734484" w:rsidP="00734484">
      <w:pPr>
        <w:jc w:val="center"/>
        <w:rPr>
          <w:rFonts w:ascii="仿宋" w:eastAsia="仿宋" w:hAnsi="仿宋"/>
          <w:b/>
          <w:sz w:val="30"/>
          <w:szCs w:val="30"/>
        </w:rPr>
      </w:pPr>
      <w:r w:rsidRPr="00734484">
        <w:rPr>
          <w:rFonts w:ascii="仿宋" w:eastAsia="仿宋" w:hAnsi="仿宋" w:hint="eastAsia"/>
          <w:b/>
          <w:sz w:val="30"/>
          <w:szCs w:val="30"/>
        </w:rPr>
        <w:t>第二章 自动</w:t>
      </w:r>
      <w:r w:rsidRPr="00734484">
        <w:rPr>
          <w:rFonts w:ascii="仿宋" w:eastAsia="仿宋" w:hAnsi="仿宋"/>
          <w:b/>
          <w:sz w:val="30"/>
          <w:szCs w:val="30"/>
        </w:rPr>
        <w:t>驾驶汽车定位</w:t>
      </w:r>
    </w:p>
    <w:p w:rsidR="00734484" w:rsidRPr="00FE2849" w:rsidRDefault="00734484">
      <w:pPr>
        <w:rPr>
          <w:rFonts w:ascii="华文楷体" w:eastAsia="华文楷体" w:hAnsi="华文楷体"/>
          <w:sz w:val="24"/>
          <w:szCs w:val="24"/>
        </w:rPr>
      </w:pPr>
      <w:r w:rsidRPr="00FE2849">
        <w:rPr>
          <w:rFonts w:ascii="华文楷体" w:eastAsia="华文楷体" w:hAnsi="华文楷体" w:hint="eastAsia"/>
          <w:sz w:val="24"/>
          <w:szCs w:val="24"/>
        </w:rPr>
        <w:t>简介</w:t>
      </w:r>
    </w:p>
    <w:p w:rsidR="00734484" w:rsidRPr="00FE2849" w:rsidRDefault="00734484">
      <w:pPr>
        <w:rPr>
          <w:rFonts w:ascii="华文楷体" w:eastAsia="华文楷体" w:hAnsi="华文楷体"/>
          <w:sz w:val="24"/>
          <w:szCs w:val="24"/>
        </w:rPr>
      </w:pPr>
      <w:r w:rsidRPr="00FE2849">
        <w:rPr>
          <w:rFonts w:ascii="仿宋" w:eastAsia="仿宋" w:hAnsi="仿宋"/>
          <w:sz w:val="24"/>
          <w:szCs w:val="24"/>
        </w:rPr>
        <w:tab/>
      </w:r>
      <w:r w:rsidR="007E36E8" w:rsidRPr="00FE2849">
        <w:rPr>
          <w:rFonts w:ascii="华文楷体" w:eastAsia="华文楷体" w:hAnsi="华文楷体" w:hint="eastAsia"/>
          <w:sz w:val="24"/>
          <w:szCs w:val="24"/>
        </w:rPr>
        <w:t>对于自动驾驶汽车来说，最关键的任务之一就是定位，准确、实时地确定装置的位置。在本章，我们首先研究不同的定位技术，包括GNSS，激光雷达（L</w:t>
      </w:r>
      <w:r w:rsidR="007E36E8" w:rsidRPr="00FE2849">
        <w:rPr>
          <w:rFonts w:ascii="华文楷体" w:eastAsia="华文楷体" w:hAnsi="华文楷体"/>
          <w:sz w:val="24"/>
          <w:szCs w:val="24"/>
        </w:rPr>
        <w:t>iDAR</w:t>
      </w:r>
      <w:r w:rsidR="007E36E8" w:rsidRPr="00FE2849">
        <w:rPr>
          <w:rFonts w:ascii="华文楷体" w:eastAsia="华文楷体" w:hAnsi="华文楷体" w:hint="eastAsia"/>
          <w:sz w:val="24"/>
          <w:szCs w:val="24"/>
        </w:rPr>
        <w:t>）和高精度地图，视觉里程测量，以及其他航迹推算传感器。我们还研究了应用传感器融合技术来</w:t>
      </w:r>
      <w:r w:rsidR="00FE2849">
        <w:rPr>
          <w:rFonts w:ascii="华文楷体" w:eastAsia="华文楷体" w:hAnsi="华文楷体" w:hint="eastAsia"/>
          <w:sz w:val="24"/>
          <w:szCs w:val="24"/>
        </w:rPr>
        <w:t>整合</w:t>
      </w:r>
      <w:r w:rsidR="007E36E8" w:rsidRPr="00FE2849">
        <w:rPr>
          <w:rFonts w:ascii="华文楷体" w:eastAsia="华文楷体" w:hAnsi="华文楷体" w:hint="eastAsia"/>
          <w:sz w:val="24"/>
          <w:szCs w:val="24"/>
        </w:rPr>
        <w:t>多个传感器以提供更精确定位的几个实际应用案例。</w:t>
      </w:r>
    </w:p>
    <w:p w:rsidR="007E36E8" w:rsidRPr="00FE2849" w:rsidRDefault="00FE2849">
      <w:pPr>
        <w:rPr>
          <w:rFonts w:ascii="仿宋" w:eastAsia="仿宋" w:hAnsi="仿宋"/>
          <w:sz w:val="28"/>
          <w:szCs w:val="28"/>
        </w:rPr>
      </w:pPr>
      <w:r w:rsidRPr="00FE2849">
        <w:rPr>
          <w:rFonts w:ascii="仿宋" w:eastAsia="仿宋" w:hAnsi="仿宋" w:hint="eastAsia"/>
          <w:sz w:val="28"/>
          <w:szCs w:val="28"/>
        </w:rPr>
        <w:t>2.1 基于GNSS的</w:t>
      </w:r>
      <w:r w:rsidRPr="00FE2849">
        <w:rPr>
          <w:rFonts w:ascii="仿宋" w:eastAsia="仿宋" w:hAnsi="仿宋"/>
          <w:sz w:val="28"/>
          <w:szCs w:val="28"/>
        </w:rPr>
        <w:t>定位技术</w:t>
      </w:r>
    </w:p>
    <w:p w:rsidR="00FE2849" w:rsidRDefault="00FE2849">
      <w:pPr>
        <w:rPr>
          <w:rFonts w:ascii="仿宋" w:eastAsia="仿宋" w:hAnsi="仿宋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FE2849">
        <w:rPr>
          <w:rFonts w:ascii="仿宋" w:eastAsia="仿宋" w:hAnsi="仿宋" w:hint="eastAsia"/>
          <w:sz w:val="28"/>
          <w:szCs w:val="28"/>
        </w:rPr>
        <w:t>当人类驾驶汽车时，我们通常依靠全球导航卫星系统(GNSS)进行定位。当涉及到自主车辆定位时，我们也从GNSS开始。在本节中，我们将深入研究GNSS技术的细节，并了解应用于自动驾驶时GNSS的优缺点。</w:t>
      </w:r>
    </w:p>
    <w:p w:rsidR="00825F4A" w:rsidRPr="00FE2849" w:rsidRDefault="00825F4A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2.1.1 </w:t>
      </w:r>
      <w:r>
        <w:rPr>
          <w:rFonts w:ascii="仿宋" w:eastAsia="仿宋" w:hAnsi="仿宋"/>
          <w:sz w:val="28"/>
          <w:szCs w:val="28"/>
        </w:rPr>
        <w:t>GNSS</w:t>
      </w:r>
      <w:r>
        <w:rPr>
          <w:rFonts w:ascii="仿宋" w:eastAsia="仿宋" w:hAnsi="仿宋" w:hint="eastAsia"/>
          <w:sz w:val="28"/>
          <w:szCs w:val="28"/>
        </w:rPr>
        <w:t>概述</w:t>
      </w:r>
      <w:bookmarkStart w:id="0" w:name="_GoBack"/>
      <w:bookmarkEnd w:id="0"/>
    </w:p>
    <w:sectPr w:rsidR="00825F4A" w:rsidRPr="00FE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44A" w:rsidRDefault="0075044A" w:rsidP="00734484">
      <w:r>
        <w:separator/>
      </w:r>
    </w:p>
  </w:endnote>
  <w:endnote w:type="continuationSeparator" w:id="0">
    <w:p w:rsidR="0075044A" w:rsidRDefault="0075044A" w:rsidP="0073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44A" w:rsidRDefault="0075044A" w:rsidP="00734484">
      <w:r>
        <w:separator/>
      </w:r>
    </w:p>
  </w:footnote>
  <w:footnote w:type="continuationSeparator" w:id="0">
    <w:p w:rsidR="0075044A" w:rsidRDefault="0075044A" w:rsidP="00734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C4"/>
    <w:rsid w:val="00333BE0"/>
    <w:rsid w:val="00734484"/>
    <w:rsid w:val="0075044A"/>
    <w:rsid w:val="007D70C4"/>
    <w:rsid w:val="007E36E8"/>
    <w:rsid w:val="00825F4A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58D35-9F86-461B-A8F8-641DAFB5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>SDLG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测试1</dc:creator>
  <cp:keywords/>
  <dc:description/>
  <cp:lastModifiedBy>测试1</cp:lastModifiedBy>
  <cp:revision>5</cp:revision>
  <dcterms:created xsi:type="dcterms:W3CDTF">2019-10-19T05:21:00Z</dcterms:created>
  <dcterms:modified xsi:type="dcterms:W3CDTF">2019-10-19T05:32:00Z</dcterms:modified>
</cp:coreProperties>
</file>