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A3" w:rsidRPr="00CB24D8" w:rsidRDefault="00F27E71" w:rsidP="00CB24D8">
      <w:pPr>
        <w:jc w:val="center"/>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-281940</wp:posOffset>
                </wp:positionH>
                <wp:positionV relativeFrom="paragraph">
                  <wp:posOffset>-327660</wp:posOffset>
                </wp:positionV>
                <wp:extent cx="6492240" cy="8983980"/>
                <wp:effectExtent l="0" t="0" r="22860" b="26670"/>
                <wp:wrapNone/>
                <wp:docPr id="2" name="Frame 2"/>
                <wp:cNvGraphicFramePr/>
                <a:graphic xmlns:a="http://schemas.openxmlformats.org/drawingml/2006/main">
                  <a:graphicData uri="http://schemas.microsoft.com/office/word/2010/wordprocessingShape">
                    <wps:wsp>
                      <wps:cNvSpPr/>
                      <wps:spPr>
                        <a:xfrm>
                          <a:off x="0" y="0"/>
                          <a:ext cx="6492240" cy="8983980"/>
                        </a:xfrm>
                        <a:prstGeom prst="frame">
                          <a:avLst>
                            <a:gd name="adj1" fmla="val 67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CF92" id="Frame 2" o:spid="_x0000_s1026" style="position:absolute;margin-left:-22.2pt;margin-top:-25.8pt;width:511.2pt;height:7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92240,898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" path="m,l6492240,r,8983980l,8983980,,xm43888,43888r,8896204l6448352,8940092r,-8896204l43888,43888xe" fillcolor="white [3201]" strokecolor="black [3213]" strokeweight="1pt">
                <v:stroke joinstyle="miter"/>
                <v:path arrowok="t" o:connecttype="custom" o:connectlocs="0,0;6492240,0;6492240,8983980;0,8983980;0,0;43888,43888;43888,8940092;6448352,8940092;6448352,43888;43888,43888" o:connectangles="0,0,0,0,0,0,0,0,0,0"/>
              </v:shape>
            </w:pict>
          </mc:Fallback>
        </mc:AlternateContent>
      </w:r>
      <w:r w:rsidR="00371E6E" w:rsidRPr="00CB24D8">
        <w:rPr>
          <w:rFonts w:ascii="Times New Roman" w:hAnsi="Times New Roman" w:cs="Times New Roman"/>
          <w:sz w:val="26"/>
          <w:szCs w:val="26"/>
        </w:rPr>
        <w:t>TRƯỜNG ĐẠI</w:t>
      </w:r>
      <w:r w:rsidR="00371E6E" w:rsidRPr="00CB24D8">
        <w:rPr>
          <w:rFonts w:ascii="Times New Roman" w:hAnsi="Times New Roman" w:cs="Times New Roman"/>
          <w:sz w:val="26"/>
          <w:szCs w:val="26"/>
          <w:lang w:val="vi-VN"/>
        </w:rPr>
        <w:t xml:space="preserve"> </w:t>
      </w:r>
      <w:r w:rsidR="00556CAC" w:rsidRPr="00CB24D8">
        <w:rPr>
          <w:rFonts w:ascii="Times New Roman" w:hAnsi="Times New Roman" w:cs="Times New Roman"/>
          <w:sz w:val="26"/>
          <w:szCs w:val="26"/>
          <w:lang w:val="vi-VN"/>
        </w:rPr>
        <w:t>HỌC TRÀ VINH</w:t>
      </w:r>
    </w:p>
    <w:p w:rsidR="00556CAC" w:rsidRDefault="00556CAC" w:rsidP="00CB24D8">
      <w:pPr>
        <w:jc w:val="center"/>
        <w:rPr>
          <w:rFonts w:ascii="Times New Roman" w:hAnsi="Times New Roman" w:cs="Times New Roman"/>
          <w:b/>
          <w:sz w:val="26"/>
          <w:szCs w:val="26"/>
          <w:lang w:val="vi-VN"/>
        </w:rPr>
      </w:pPr>
      <w:r w:rsidRPr="00CB24D8">
        <w:rPr>
          <w:rFonts w:ascii="Times New Roman" w:hAnsi="Times New Roman" w:cs="Times New Roman"/>
          <w:b/>
          <w:sz w:val="26"/>
          <w:szCs w:val="26"/>
          <w:lang w:val="vi-VN"/>
        </w:rPr>
        <w:t xml:space="preserve">KHOA KINH </w:t>
      </w:r>
      <w:r w:rsidR="00CB24D8" w:rsidRPr="00CB24D8">
        <w:rPr>
          <w:rFonts w:ascii="Times New Roman" w:hAnsi="Times New Roman" w:cs="Times New Roman"/>
          <w:b/>
          <w:sz w:val="26"/>
          <w:szCs w:val="26"/>
          <w:lang w:val="vi-VN"/>
        </w:rPr>
        <w:t xml:space="preserve">TẾ, </w:t>
      </w:r>
      <w:r w:rsidRPr="00CB24D8">
        <w:rPr>
          <w:rFonts w:ascii="Times New Roman" w:hAnsi="Times New Roman" w:cs="Times New Roman"/>
          <w:b/>
          <w:sz w:val="26"/>
          <w:szCs w:val="26"/>
          <w:lang w:val="vi-VN"/>
        </w:rPr>
        <w:t>LUẬT</w:t>
      </w:r>
    </w:p>
    <w:p w:rsidR="00CB24D8" w:rsidRPr="00CB24D8" w:rsidRDefault="00CB24D8" w:rsidP="00CB24D8">
      <w:pPr>
        <w:jc w:val="center"/>
        <w:rPr>
          <w:b/>
          <w:lang w:val="vi-VN"/>
        </w:rPr>
      </w:pPr>
    </w:p>
    <w:p w:rsidR="00556CAC" w:rsidRDefault="00556CAC" w:rsidP="00CB24D8">
      <w:pPr>
        <w:jc w:val="center"/>
        <w:rPr>
          <w:lang w:val="vi-VN"/>
        </w:rPr>
      </w:pPr>
      <w:r>
        <w:rPr>
          <w:noProof/>
        </w:rPr>
        <w:drawing>
          <wp:inline distT="0" distB="0" distL="0" distR="0" wp14:anchorId="0FF77C70" wp14:editId="246D8D1C">
            <wp:extent cx="1009650"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rsidR="00CB24D8" w:rsidRPr="00CB24D8" w:rsidRDefault="00CB24D8" w:rsidP="00CB24D8">
      <w:pPr>
        <w:jc w:val="center"/>
        <w:rPr>
          <w:rFonts w:ascii="Times New Roman" w:hAnsi="Times New Roman" w:cs="Times New Roman"/>
          <w:color w:val="FF0000"/>
          <w:sz w:val="18"/>
          <w:szCs w:val="18"/>
          <w:lang w:val="vi-VN"/>
        </w:rPr>
      </w:pPr>
      <w:r>
        <w:rPr>
          <w:rFonts w:ascii="Times New Roman" w:hAnsi="Times New Roman" w:cs="Times New Roman"/>
          <w:color w:val="FF0000"/>
          <w:sz w:val="18"/>
          <w:szCs w:val="18"/>
        </w:rPr>
        <w:t>ISO 9001:</w:t>
      </w:r>
      <w:r>
        <w:rPr>
          <w:rFonts w:ascii="Times New Roman" w:hAnsi="Times New Roman" w:cs="Times New Roman"/>
          <w:color w:val="FF0000"/>
          <w:sz w:val="18"/>
          <w:szCs w:val="18"/>
          <w:lang w:val="vi-VN"/>
        </w:rPr>
        <w:t>2015</w:t>
      </w:r>
    </w:p>
    <w:p w:rsidR="00CB24D8" w:rsidRDefault="00CB24D8" w:rsidP="00CB24D8">
      <w:pPr>
        <w:jc w:val="center"/>
        <w:rPr>
          <w:rFonts w:ascii="Times New Roman" w:hAnsi="Times New Roman" w:cs="Times New Roman"/>
          <w:b/>
          <w:sz w:val="36"/>
          <w:szCs w:val="36"/>
          <w:lang w:val="vi-VN"/>
        </w:rPr>
      </w:pPr>
    </w:p>
    <w:p w:rsidR="00556CAC" w:rsidRDefault="00CB24D8" w:rsidP="00CB24D8">
      <w:pPr>
        <w:jc w:val="center"/>
        <w:rPr>
          <w:rFonts w:ascii="Times New Roman" w:hAnsi="Times New Roman" w:cs="Times New Roman"/>
          <w:b/>
          <w:sz w:val="40"/>
          <w:szCs w:val="40"/>
          <w:lang w:val="vi-VN"/>
        </w:rPr>
      </w:pPr>
      <w:r w:rsidRPr="00CB24D8">
        <w:rPr>
          <w:rFonts w:ascii="Times New Roman" w:hAnsi="Times New Roman" w:cs="Times New Roman"/>
          <w:b/>
          <w:sz w:val="40"/>
          <w:szCs w:val="40"/>
          <w:lang w:val="vi-VN"/>
        </w:rPr>
        <w:t>BÁO CÁO THỰC TẬP TỐT NGHIỆP TẠI NGÂN HÀNG THƯƠNG MẠI CỔ PHẦN SÀI GÒN – CHI NHÁNH TRÀ VINH – PHÒNG GIAO DỊCH NGUYỄN ĐÁNG</w:t>
      </w:r>
    </w:p>
    <w:p w:rsidR="00CB24D8" w:rsidRDefault="00CB24D8" w:rsidP="00CB24D8">
      <w:pPr>
        <w:rPr>
          <w:rFonts w:ascii="Times New Roman" w:hAnsi="Times New Roman" w:cs="Times New Roman"/>
          <w:b/>
          <w:lang w:val="vi-VN"/>
        </w:rPr>
      </w:pPr>
    </w:p>
    <w:p w:rsidR="00CB24D8" w:rsidRDefault="00CB24D8" w:rsidP="00CB24D8">
      <w:pPr>
        <w:rPr>
          <w:rFonts w:ascii="Times New Roman" w:hAnsi="Times New Roman" w:cs="Times New Roman"/>
          <w:b/>
          <w:lang w:val="vi-VN"/>
        </w:rPr>
      </w:pPr>
    </w:p>
    <w:p w:rsidR="00CB24D8" w:rsidRPr="000852A6" w:rsidRDefault="00CB24D8" w:rsidP="00CB24D8">
      <w:pPr>
        <w:rPr>
          <w:rFonts w:ascii="Times New Roman" w:hAnsi="Times New Roman" w:cs="Times New Roman"/>
          <w:b/>
          <w:sz w:val="32"/>
          <w:szCs w:val="32"/>
          <w:lang w:val="vi-VN"/>
        </w:rPr>
      </w:pPr>
      <w:r w:rsidRPr="000852A6">
        <w:rPr>
          <w:rFonts w:ascii="Times New Roman" w:hAnsi="Times New Roman" w:cs="Times New Roman"/>
          <w:b/>
          <w:sz w:val="32"/>
          <w:szCs w:val="32"/>
          <w:lang w:val="vi-VN"/>
        </w:rPr>
        <w:t>Người hướng dẫn:</w:t>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Pr="000852A6">
        <w:rPr>
          <w:rFonts w:ascii="Times New Roman" w:hAnsi="Times New Roman" w:cs="Times New Roman"/>
          <w:b/>
          <w:sz w:val="32"/>
          <w:szCs w:val="32"/>
          <w:lang w:val="vi-VN"/>
        </w:rPr>
        <w:tab/>
      </w:r>
      <w:r w:rsidR="00EE678D">
        <w:rPr>
          <w:rFonts w:ascii="Times New Roman" w:hAnsi="Times New Roman" w:cs="Times New Roman"/>
          <w:b/>
          <w:sz w:val="32"/>
          <w:szCs w:val="32"/>
          <w:lang w:val="vi-VN"/>
        </w:rPr>
        <w:t xml:space="preserve">    </w:t>
      </w:r>
      <w:r w:rsidRPr="000852A6">
        <w:rPr>
          <w:rFonts w:ascii="Times New Roman" w:hAnsi="Times New Roman" w:cs="Times New Roman"/>
          <w:b/>
          <w:sz w:val="32"/>
          <w:szCs w:val="32"/>
          <w:lang w:val="vi-VN"/>
        </w:rPr>
        <w:t>Sinh viên thự</w:t>
      </w:r>
      <w:r w:rsidR="000C5C8B">
        <w:rPr>
          <w:rFonts w:ascii="Times New Roman" w:hAnsi="Times New Roman" w:cs="Times New Roman"/>
          <w:b/>
          <w:sz w:val="32"/>
          <w:szCs w:val="32"/>
          <w:lang w:val="vi-VN"/>
        </w:rPr>
        <w:t>c hiện</w:t>
      </w:r>
      <w:r w:rsidRPr="000852A6">
        <w:rPr>
          <w:rFonts w:ascii="Times New Roman" w:hAnsi="Times New Roman" w:cs="Times New Roman"/>
          <w:b/>
          <w:sz w:val="32"/>
          <w:szCs w:val="32"/>
          <w:lang w:val="vi-VN"/>
        </w:rPr>
        <w:t>:</w:t>
      </w:r>
    </w:p>
    <w:p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NGUYỄN HỒNG HÀ</w:t>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000852A6">
        <w:rPr>
          <w:rFonts w:ascii="Times New Roman" w:hAnsi="Times New Roman" w:cs="Times New Roman"/>
          <w:sz w:val="32"/>
          <w:szCs w:val="32"/>
          <w:lang w:val="vi-VN"/>
        </w:rPr>
        <w:t xml:space="preserve"> </w:t>
      </w:r>
      <w:r w:rsidRPr="000852A6">
        <w:rPr>
          <w:rFonts w:ascii="Times New Roman" w:hAnsi="Times New Roman" w:cs="Times New Roman"/>
          <w:sz w:val="32"/>
          <w:szCs w:val="32"/>
          <w:lang w:val="vi-VN"/>
        </w:rPr>
        <w:t>CHUNG THỊ HỒNG DUNG</w:t>
      </w:r>
    </w:p>
    <w:p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 xml:space="preserve">MSSV: </w:t>
      </w:r>
      <w:r w:rsidRPr="000852A6">
        <w:rPr>
          <w:rFonts w:ascii="Times New Roman" w:hAnsi="Times New Roman" w:cs="Times New Roman"/>
          <w:sz w:val="32"/>
          <w:szCs w:val="32"/>
          <w:lang w:val="vi-VN"/>
        </w:rPr>
        <w:t>114518005</w:t>
      </w:r>
    </w:p>
    <w:p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Lớp:</w:t>
      </w:r>
      <w:r w:rsidRPr="000852A6">
        <w:rPr>
          <w:rFonts w:ascii="Times New Roman" w:hAnsi="Times New Roman" w:cs="Times New Roman"/>
          <w:sz w:val="32"/>
          <w:szCs w:val="32"/>
          <w:lang w:val="vi-VN"/>
        </w:rPr>
        <w:t xml:space="preserve"> DA18TCNH</w:t>
      </w:r>
    </w:p>
    <w:p w:rsidR="00CB24D8" w:rsidRPr="000852A6" w:rsidRDefault="00CB24D8" w:rsidP="00CB24D8">
      <w:pPr>
        <w:rPr>
          <w:rFonts w:ascii="Times New Roman" w:hAnsi="Times New Roman" w:cs="Times New Roman"/>
          <w:sz w:val="32"/>
          <w:szCs w:val="32"/>
          <w:lang w:val="vi-VN"/>
        </w:rPr>
      </w:pP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Pr="000852A6">
        <w:rPr>
          <w:rFonts w:ascii="Times New Roman" w:hAnsi="Times New Roman" w:cs="Times New Roman"/>
          <w:sz w:val="32"/>
          <w:szCs w:val="32"/>
          <w:lang w:val="vi-VN"/>
        </w:rPr>
        <w:tab/>
      </w:r>
      <w:r w:rsidR="00EE678D">
        <w:rPr>
          <w:rFonts w:ascii="Times New Roman" w:hAnsi="Times New Roman" w:cs="Times New Roman"/>
          <w:sz w:val="32"/>
          <w:szCs w:val="32"/>
          <w:lang w:val="vi-VN"/>
        </w:rPr>
        <w:t xml:space="preserve">    </w:t>
      </w:r>
      <w:r w:rsidRPr="000852A6">
        <w:rPr>
          <w:rFonts w:ascii="Times New Roman" w:hAnsi="Times New Roman" w:cs="Times New Roman"/>
          <w:b/>
          <w:sz w:val="32"/>
          <w:szCs w:val="32"/>
          <w:lang w:val="vi-VN"/>
        </w:rPr>
        <w:t>Khóa:</w:t>
      </w:r>
      <w:r w:rsidRPr="000852A6">
        <w:rPr>
          <w:rFonts w:ascii="Times New Roman" w:hAnsi="Times New Roman" w:cs="Times New Roman"/>
          <w:sz w:val="32"/>
          <w:szCs w:val="32"/>
          <w:lang w:val="vi-VN"/>
        </w:rPr>
        <w:t xml:space="preserve"> 2018-2022</w:t>
      </w:r>
    </w:p>
    <w:p w:rsidR="00CB24D8" w:rsidRDefault="00CB24D8" w:rsidP="00CB24D8">
      <w:pPr>
        <w:rPr>
          <w:rFonts w:ascii="Times New Roman" w:hAnsi="Times New Roman" w:cs="Times New Roman"/>
          <w:sz w:val="26"/>
          <w:szCs w:val="26"/>
          <w:lang w:val="vi-VN"/>
        </w:rPr>
      </w:pPr>
    </w:p>
    <w:p w:rsidR="00CB24D8" w:rsidRDefault="00CB24D8" w:rsidP="00CB24D8">
      <w:pPr>
        <w:rPr>
          <w:rFonts w:ascii="Times New Roman" w:hAnsi="Times New Roman" w:cs="Times New Roman"/>
          <w:sz w:val="26"/>
          <w:szCs w:val="26"/>
          <w:lang w:val="vi-VN"/>
        </w:rPr>
      </w:pPr>
    </w:p>
    <w:p w:rsidR="00CB24D8" w:rsidRDefault="00CB24D8" w:rsidP="00CB24D8">
      <w:pPr>
        <w:rPr>
          <w:rFonts w:ascii="Times New Roman" w:hAnsi="Times New Roman" w:cs="Times New Roman"/>
          <w:sz w:val="26"/>
          <w:szCs w:val="26"/>
          <w:lang w:val="vi-VN"/>
        </w:rPr>
      </w:pPr>
    </w:p>
    <w:p w:rsidR="00CB24D8" w:rsidRDefault="00CB24D8" w:rsidP="00CB24D8">
      <w:pPr>
        <w:rPr>
          <w:rFonts w:ascii="Times New Roman" w:hAnsi="Times New Roman" w:cs="Times New Roman"/>
          <w:sz w:val="26"/>
          <w:szCs w:val="26"/>
          <w:lang w:val="vi-VN"/>
        </w:rPr>
      </w:pPr>
    </w:p>
    <w:p w:rsidR="00CB24D8" w:rsidRDefault="00CB24D8" w:rsidP="00CB24D8">
      <w:pPr>
        <w:rPr>
          <w:rFonts w:ascii="Times New Roman" w:hAnsi="Times New Roman" w:cs="Times New Roman"/>
          <w:sz w:val="26"/>
          <w:szCs w:val="26"/>
          <w:lang w:val="vi-VN"/>
        </w:rPr>
      </w:pPr>
    </w:p>
    <w:p w:rsidR="00F27E71" w:rsidRDefault="000852A6" w:rsidP="00CB24D8">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Trà Vinh – </w:t>
      </w:r>
      <w:r w:rsidR="00CB24D8">
        <w:rPr>
          <w:rFonts w:ascii="Times New Roman" w:hAnsi="Times New Roman" w:cs="Times New Roman"/>
          <w:sz w:val="26"/>
          <w:szCs w:val="26"/>
          <w:lang w:val="vi-VN"/>
        </w:rPr>
        <w:t>2022</w:t>
      </w:r>
    </w:p>
    <w:p w:rsidR="00F27E71" w:rsidRPr="00F27E71" w:rsidRDefault="00F27E71" w:rsidP="00F27E71">
      <w:pPr>
        <w:jc w:val="center"/>
        <w:rPr>
          <w:rFonts w:ascii="Times New Roman" w:hAnsi="Times New Roman" w:cs="Times New Roman"/>
          <w:sz w:val="26"/>
          <w:szCs w:val="26"/>
        </w:rPr>
      </w:pPr>
      <w:r>
        <w:rPr>
          <w:rFonts w:ascii="Times New Roman" w:hAnsi="Times New Roman" w:cs="Times New Roman"/>
          <w:sz w:val="26"/>
          <w:szCs w:val="26"/>
          <w:lang w:val="vi-VN"/>
        </w:rPr>
        <w:br w:type="page"/>
      </w:r>
      <w:r w:rsidR="000852A6">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simplePos x="0" y="0"/>
                <wp:positionH relativeFrom="column">
                  <wp:posOffset>-285115</wp:posOffset>
                </wp:positionH>
                <wp:positionV relativeFrom="paragraph">
                  <wp:posOffset>-369570</wp:posOffset>
                </wp:positionV>
                <wp:extent cx="6377940" cy="8793480"/>
                <wp:effectExtent l="0" t="0" r="22860" b="26670"/>
                <wp:wrapNone/>
                <wp:docPr id="9" name="Frame 9"/>
                <wp:cNvGraphicFramePr/>
                <a:graphic xmlns:a="http://schemas.openxmlformats.org/drawingml/2006/main">
                  <a:graphicData uri="http://schemas.microsoft.com/office/word/2010/wordprocessingShape">
                    <wps:wsp>
                      <wps:cNvSpPr/>
                      <wps:spPr>
                        <a:xfrm>
                          <a:off x="0" y="0"/>
                          <a:ext cx="6377940" cy="8793480"/>
                        </a:xfrm>
                        <a:prstGeom prst="frame">
                          <a:avLst>
                            <a:gd name="adj1" fmla="val 85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2722" id="Frame 9" o:spid="_x0000_s1026" style="position:absolute;margin-left:-22.45pt;margin-top:-29.1pt;width:502.2pt;height:69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77940,879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" path="m,l6377940,r,8793480l,8793480,,xm54468,54468r,8684544l6323472,8739012r,-8684544l54468,54468xe" fillcolor="white [3201]" strokecolor="black [3213]" strokeweight="1pt">
                <v:stroke joinstyle="miter"/>
                <v:path arrowok="t" o:connecttype="custom" o:connectlocs="0,0;6377940,0;6377940,8793480;0,8793480;0,0;54468,54468;54468,8739012;6323472,8739012;6323472,54468;54468,54468" o:connectangles="0,0,0,0,0,0,0,0,0,0"/>
              </v:shape>
            </w:pict>
          </mc:Fallback>
        </mc:AlternateContent>
      </w:r>
      <w:r w:rsidRPr="00F27E71">
        <w:rPr>
          <w:rFonts w:ascii="Times New Roman" w:hAnsi="Times New Roman" w:cs="Times New Roman"/>
          <w:sz w:val="26"/>
          <w:szCs w:val="26"/>
        </w:rPr>
        <w:t>TRA VINH UNIVERSITY</w:t>
      </w:r>
    </w:p>
    <w:p w:rsidR="00F27E71" w:rsidRPr="00CB24D8" w:rsidRDefault="00F27E71" w:rsidP="00F27E71">
      <w:pPr>
        <w:jc w:val="center"/>
        <w:rPr>
          <w:rFonts w:ascii="Times New Roman" w:hAnsi="Times New Roman" w:cs="Times New Roman"/>
          <w:sz w:val="26"/>
          <w:szCs w:val="26"/>
          <w:lang w:val="vi-VN"/>
        </w:rPr>
      </w:pPr>
      <w:r w:rsidRPr="00F27E71">
        <w:rPr>
          <w:rFonts w:ascii="Times New Roman" w:hAnsi="Times New Roman" w:cs="Times New Roman"/>
          <w:b/>
          <w:sz w:val="26"/>
          <w:szCs w:val="26"/>
        </w:rPr>
        <w:t>FACULTY OF ECONOMICS, LAW</w:t>
      </w:r>
    </w:p>
    <w:p w:rsidR="00F27E71" w:rsidRDefault="00F27E71" w:rsidP="00CA49FD">
      <w:pPr>
        <w:jc w:val="center"/>
        <w:rPr>
          <w:rFonts w:ascii="Times New Roman" w:hAnsi="Times New Roman" w:cs="Times New Roman"/>
          <w:b/>
          <w:sz w:val="26"/>
          <w:szCs w:val="26"/>
        </w:rPr>
      </w:pPr>
    </w:p>
    <w:p w:rsidR="00F27E71" w:rsidRDefault="00F27E71" w:rsidP="00CA49FD">
      <w:pPr>
        <w:jc w:val="center"/>
        <w:rPr>
          <w:rFonts w:ascii="Times New Roman" w:hAnsi="Times New Roman" w:cs="Times New Roman"/>
          <w:b/>
          <w:sz w:val="26"/>
          <w:szCs w:val="26"/>
        </w:rPr>
      </w:pPr>
      <w:r w:rsidRPr="00F27E71">
        <w:rPr>
          <w:rFonts w:ascii="Times New Roman" w:eastAsia="Times New Roman" w:hAnsi="Times New Roman" w:cs="Times New Roman"/>
          <w:b/>
          <w:noProof/>
          <w:sz w:val="26"/>
          <w:szCs w:val="26"/>
        </w:rPr>
        <w:drawing>
          <wp:inline distT="0" distB="0" distL="0" distR="0" wp14:anchorId="73ADC620" wp14:editId="6C96A9F1">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rsidR="00F27E71" w:rsidRPr="00F27E71" w:rsidRDefault="00F27E71" w:rsidP="00F27E71">
      <w:pPr>
        <w:jc w:val="center"/>
        <w:rPr>
          <w:rFonts w:ascii="Times New Roman" w:hAnsi="Times New Roman" w:cs="Times New Roman"/>
          <w:b/>
          <w:color w:val="FF0000"/>
          <w:sz w:val="20"/>
          <w:szCs w:val="20"/>
        </w:rPr>
      </w:pPr>
      <w:r w:rsidRPr="00F27E71">
        <w:rPr>
          <w:rFonts w:ascii="Times New Roman" w:hAnsi="Times New Roman" w:cs="Times New Roman"/>
          <w:b/>
          <w:color w:val="FF0000"/>
          <w:sz w:val="20"/>
          <w:szCs w:val="20"/>
        </w:rPr>
        <w:t>ISO 9001:2015</w:t>
      </w:r>
    </w:p>
    <w:p w:rsidR="00F27E71" w:rsidRDefault="00F27E71" w:rsidP="00CA49FD">
      <w:pPr>
        <w:jc w:val="center"/>
        <w:rPr>
          <w:rFonts w:ascii="Times New Roman" w:hAnsi="Times New Roman" w:cs="Times New Roman"/>
          <w:b/>
          <w:sz w:val="26"/>
          <w:szCs w:val="26"/>
        </w:rPr>
      </w:pPr>
    </w:p>
    <w:p w:rsidR="00F27E71" w:rsidRDefault="00F27E71" w:rsidP="00CA49FD">
      <w:pPr>
        <w:jc w:val="center"/>
        <w:rPr>
          <w:rFonts w:ascii="Times New Roman" w:hAnsi="Times New Roman" w:cs="Times New Roman"/>
          <w:b/>
          <w:sz w:val="40"/>
          <w:szCs w:val="40"/>
        </w:rPr>
      </w:pPr>
    </w:p>
    <w:p w:rsidR="00F27E71" w:rsidRPr="00F27E71" w:rsidRDefault="00F27E71" w:rsidP="00CA49FD">
      <w:pPr>
        <w:jc w:val="center"/>
        <w:rPr>
          <w:rFonts w:ascii="Times New Roman" w:hAnsi="Times New Roman" w:cs="Times New Roman"/>
          <w:b/>
          <w:sz w:val="40"/>
          <w:szCs w:val="40"/>
        </w:rPr>
      </w:pPr>
      <w:r w:rsidRPr="00F27E71">
        <w:rPr>
          <w:rFonts w:ascii="Times New Roman" w:hAnsi="Times New Roman" w:cs="Times New Roman"/>
          <w:b/>
          <w:sz w:val="40"/>
          <w:szCs w:val="40"/>
        </w:rPr>
        <w:t xml:space="preserve">GRADUATE INTERNSHIP REPORT AT SAIGON </w:t>
      </w:r>
      <w:r w:rsidR="000C5C8B" w:rsidRPr="000C5C8B">
        <w:rPr>
          <w:rFonts w:ascii="Times New Roman" w:hAnsi="Times New Roman" w:cs="Times New Roman"/>
          <w:b/>
          <w:sz w:val="40"/>
          <w:szCs w:val="40"/>
        </w:rPr>
        <w:t xml:space="preserve">JOINT STOCK </w:t>
      </w:r>
      <w:r w:rsidRPr="00F27E71">
        <w:rPr>
          <w:rFonts w:ascii="Times New Roman" w:hAnsi="Times New Roman" w:cs="Times New Roman"/>
          <w:b/>
          <w:sz w:val="40"/>
          <w:szCs w:val="40"/>
        </w:rPr>
        <w:t>COMMERCIAL BANK – TRA VINH BRANCH – NGUYEN DANG TRANSACTION OFFICE</w:t>
      </w:r>
    </w:p>
    <w:p w:rsidR="00F27E71" w:rsidRDefault="00F27E71" w:rsidP="00CA49FD">
      <w:pPr>
        <w:jc w:val="center"/>
        <w:rPr>
          <w:rFonts w:ascii="Times New Roman" w:hAnsi="Times New Roman" w:cs="Times New Roman"/>
          <w:b/>
          <w:sz w:val="26"/>
          <w:szCs w:val="26"/>
        </w:rPr>
      </w:pPr>
    </w:p>
    <w:p w:rsidR="00F27E71" w:rsidRDefault="00F27E71" w:rsidP="00CA49FD">
      <w:pPr>
        <w:jc w:val="center"/>
        <w:rPr>
          <w:rFonts w:ascii="Times New Roman" w:hAnsi="Times New Roman" w:cs="Times New Roman"/>
          <w:b/>
          <w:sz w:val="26"/>
          <w:szCs w:val="26"/>
        </w:rPr>
      </w:pPr>
    </w:p>
    <w:p w:rsidR="00F27E71" w:rsidRDefault="00F27E71" w:rsidP="00CA49FD">
      <w:pPr>
        <w:jc w:val="center"/>
        <w:rPr>
          <w:rFonts w:ascii="Times New Roman" w:hAnsi="Times New Roman" w:cs="Times New Roman"/>
          <w:b/>
          <w:sz w:val="26"/>
          <w:szCs w:val="26"/>
        </w:rPr>
      </w:pPr>
    </w:p>
    <w:p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b/>
          <w:sz w:val="32"/>
          <w:szCs w:val="32"/>
        </w:rPr>
        <w:t>Instructor:</w:t>
      </w: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Student performance:</w:t>
      </w:r>
    </w:p>
    <w:p w:rsidR="00F27E71" w:rsidRPr="00F27E71" w:rsidRDefault="000852A6" w:rsidP="00F27E71">
      <w:pPr>
        <w:tabs>
          <w:tab w:val="center" w:pos="4513"/>
        </w:tabs>
        <w:rPr>
          <w:rFonts w:ascii="Times New Roman" w:eastAsia="Times New Roman" w:hAnsi="Times New Roman" w:cs="Times New Roman"/>
          <w:sz w:val="32"/>
          <w:szCs w:val="32"/>
        </w:rPr>
      </w:pPr>
      <w:r>
        <w:rPr>
          <w:rFonts w:ascii="Times New Roman" w:eastAsia="Times New Roman" w:hAnsi="Times New Roman" w:cs="Times New Roman"/>
          <w:sz w:val="32"/>
          <w:szCs w:val="32"/>
        </w:rPr>
        <w:t>NGUYEN HONG HA</w:t>
      </w:r>
      <w:r w:rsidR="00F27E71" w:rsidRPr="00F27E71">
        <w:rPr>
          <w:rFonts w:ascii="Times New Roman" w:eastAsia="Times New Roman" w:hAnsi="Times New Roman" w:cs="Times New Roman"/>
          <w:sz w:val="32"/>
          <w:szCs w:val="32"/>
        </w:rPr>
        <w:t xml:space="preserve">                    </w:t>
      </w:r>
      <w:r w:rsidR="00F27E71" w:rsidRPr="00F27E71">
        <w:rPr>
          <w:rFonts w:ascii="Times New Roman" w:eastAsia="Times New Roman" w:hAnsi="Times New Roman" w:cs="Times New Roman"/>
          <w:sz w:val="32"/>
          <w:szCs w:val="32"/>
        </w:rPr>
        <w:tab/>
        <w:t>CHUNG THI HONG DUNG</w:t>
      </w:r>
    </w:p>
    <w:p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Student ID No:</w:t>
      </w:r>
      <w:r w:rsidRPr="00F27E71">
        <w:rPr>
          <w:rFonts w:ascii="Times New Roman" w:eastAsia="Times New Roman" w:hAnsi="Times New Roman" w:cs="Times New Roman"/>
          <w:sz w:val="32"/>
          <w:szCs w:val="32"/>
        </w:rPr>
        <w:t xml:space="preserve"> 114518005</w:t>
      </w:r>
    </w:p>
    <w:p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Pr="00F27E71">
        <w:rPr>
          <w:rFonts w:ascii="Times New Roman" w:eastAsia="Times New Roman" w:hAnsi="Times New Roman" w:cs="Times New Roman"/>
          <w:b/>
          <w:sz w:val="32"/>
          <w:szCs w:val="32"/>
        </w:rPr>
        <w:t>Class:</w:t>
      </w:r>
      <w:r w:rsidRPr="00F27E71">
        <w:rPr>
          <w:rFonts w:ascii="Times New Roman" w:eastAsia="Times New Roman" w:hAnsi="Times New Roman" w:cs="Times New Roman"/>
          <w:sz w:val="32"/>
          <w:szCs w:val="32"/>
        </w:rPr>
        <w:t xml:space="preserve"> DA18TCNH</w:t>
      </w:r>
    </w:p>
    <w:p w:rsidR="00F27E71" w:rsidRPr="00F27E71" w:rsidRDefault="00F27E71" w:rsidP="00F27E71">
      <w:pPr>
        <w:tabs>
          <w:tab w:val="center" w:pos="4513"/>
        </w:tabs>
        <w:rPr>
          <w:rFonts w:ascii="Times New Roman" w:eastAsia="Times New Roman" w:hAnsi="Times New Roman" w:cs="Times New Roman"/>
          <w:sz w:val="32"/>
          <w:szCs w:val="32"/>
        </w:rPr>
      </w:pPr>
      <w:r w:rsidRPr="00F27E71">
        <w:rPr>
          <w:rFonts w:ascii="Times New Roman" w:eastAsia="Times New Roman" w:hAnsi="Times New Roman" w:cs="Times New Roman"/>
          <w:sz w:val="32"/>
          <w:szCs w:val="32"/>
        </w:rPr>
        <w:tab/>
        <w:t xml:space="preserve">                    </w:t>
      </w:r>
      <w:r w:rsidR="000852A6">
        <w:rPr>
          <w:rFonts w:ascii="Times New Roman" w:eastAsia="Times New Roman" w:hAnsi="Times New Roman" w:cs="Times New Roman"/>
          <w:sz w:val="32"/>
          <w:szCs w:val="32"/>
        </w:rPr>
        <w:t xml:space="preserve"> </w:t>
      </w:r>
      <w:r w:rsidRPr="00F27E71">
        <w:rPr>
          <w:rFonts w:ascii="Times New Roman" w:eastAsia="Times New Roman" w:hAnsi="Times New Roman" w:cs="Times New Roman"/>
          <w:sz w:val="32"/>
          <w:szCs w:val="32"/>
        </w:rPr>
        <w:t xml:space="preserve"> </w:t>
      </w:r>
      <w:r w:rsidRPr="00F27E71">
        <w:rPr>
          <w:rFonts w:ascii="Times New Roman" w:eastAsia="Times New Roman" w:hAnsi="Times New Roman" w:cs="Times New Roman"/>
          <w:b/>
          <w:sz w:val="32"/>
          <w:szCs w:val="32"/>
        </w:rPr>
        <w:t>Course:</w:t>
      </w:r>
      <w:r w:rsidRPr="00F27E71">
        <w:rPr>
          <w:rFonts w:ascii="Times New Roman" w:eastAsia="Times New Roman" w:hAnsi="Times New Roman" w:cs="Times New Roman"/>
          <w:sz w:val="32"/>
          <w:szCs w:val="32"/>
        </w:rPr>
        <w:t xml:space="preserve"> 2018</w:t>
      </w:r>
    </w:p>
    <w:p w:rsidR="00F27E71" w:rsidRDefault="00F27E71" w:rsidP="00F27E71">
      <w:pPr>
        <w:jc w:val="both"/>
        <w:rPr>
          <w:rFonts w:ascii="Times New Roman" w:hAnsi="Times New Roman" w:cs="Times New Roman"/>
          <w:b/>
          <w:sz w:val="26"/>
          <w:szCs w:val="26"/>
        </w:rPr>
      </w:pPr>
    </w:p>
    <w:p w:rsidR="00F27E71" w:rsidRDefault="00F27E71" w:rsidP="00F27E71">
      <w:pPr>
        <w:rPr>
          <w:rFonts w:ascii="Times New Roman" w:hAnsi="Times New Roman" w:cs="Times New Roman"/>
          <w:b/>
          <w:sz w:val="26"/>
          <w:szCs w:val="26"/>
        </w:rPr>
      </w:pPr>
    </w:p>
    <w:p w:rsidR="00F27E71" w:rsidRPr="00980BC0" w:rsidRDefault="00980BC0" w:rsidP="00CA49FD">
      <w:pPr>
        <w:jc w:val="center"/>
        <w:rPr>
          <w:rFonts w:ascii="Times New Roman" w:hAnsi="Times New Roman" w:cs="Times New Roman"/>
          <w:sz w:val="26"/>
          <w:szCs w:val="26"/>
        </w:rPr>
      </w:pPr>
      <w:r>
        <w:rPr>
          <w:rFonts w:ascii="Times New Roman" w:hAnsi="Times New Roman" w:cs="Times New Roman"/>
          <w:sz w:val="26"/>
          <w:szCs w:val="26"/>
        </w:rPr>
        <w:t>Tra Vinh - 2022</w:t>
      </w:r>
    </w:p>
    <w:p w:rsidR="00F27E71" w:rsidRDefault="00F27E71" w:rsidP="00CA49FD">
      <w:pPr>
        <w:jc w:val="center"/>
        <w:rPr>
          <w:rFonts w:ascii="Times New Roman" w:hAnsi="Times New Roman" w:cs="Times New Roman"/>
          <w:b/>
          <w:sz w:val="26"/>
          <w:szCs w:val="26"/>
        </w:rPr>
      </w:pPr>
    </w:p>
    <w:p w:rsidR="00980BC0" w:rsidRDefault="00980BC0" w:rsidP="00CA49FD">
      <w:pPr>
        <w:jc w:val="center"/>
        <w:rPr>
          <w:rFonts w:ascii="Times New Roman" w:hAnsi="Times New Roman" w:cs="Times New Roman"/>
          <w:b/>
          <w:sz w:val="26"/>
          <w:szCs w:val="26"/>
        </w:rPr>
      </w:pPr>
    </w:p>
    <w:p w:rsidR="0070006D" w:rsidRDefault="0070006D" w:rsidP="00CA49FD">
      <w:pPr>
        <w:jc w:val="center"/>
        <w:rPr>
          <w:rFonts w:ascii="Times New Roman" w:hAnsi="Times New Roman" w:cs="Times New Roman"/>
          <w:b/>
          <w:sz w:val="26"/>
          <w:szCs w:val="26"/>
        </w:rPr>
        <w:sectPr w:rsidR="0070006D" w:rsidSect="00980BC0">
          <w:headerReference w:type="default" r:id="rId9"/>
          <w:pgSz w:w="12240" w:h="15840"/>
          <w:pgMar w:top="1134" w:right="1134" w:bottom="1134" w:left="1985" w:header="720" w:footer="720" w:gutter="0"/>
          <w:cols w:space="720"/>
          <w:docGrid w:linePitch="360"/>
        </w:sectPr>
      </w:pPr>
    </w:p>
    <w:p w:rsidR="00CB24D8" w:rsidRPr="00CA49FD" w:rsidRDefault="00CB24D8" w:rsidP="00CA49FD">
      <w:pPr>
        <w:jc w:val="center"/>
        <w:rPr>
          <w:rFonts w:ascii="Times New Roman" w:hAnsi="Times New Roman" w:cs="Times New Roman"/>
          <w:sz w:val="2"/>
          <w:szCs w:val="2"/>
          <w:lang w:val="vi-VN"/>
        </w:rPr>
      </w:pPr>
      <w:r w:rsidRPr="00CB24D8">
        <w:rPr>
          <w:rFonts w:ascii="Times New Roman" w:hAnsi="Times New Roman" w:cs="Times New Roman"/>
          <w:b/>
          <w:sz w:val="26"/>
          <w:szCs w:val="26"/>
        </w:rPr>
        <w:lastRenderedPageBreak/>
        <w:t>LỜI CẢM ƠN</w:t>
      </w:r>
    </w:p>
    <w:p w:rsidR="00CB24D8" w:rsidRPr="00CB24D8" w:rsidRDefault="00CB24D8" w:rsidP="00CB24D8">
      <w:pPr>
        <w:spacing w:line="360" w:lineRule="auto"/>
        <w:jc w:val="center"/>
        <w:rPr>
          <w:rFonts w:ascii="Times New Roman" w:hAnsi="Times New Roman" w:cs="Times New Roman"/>
          <w:b/>
          <w:sz w:val="26"/>
          <w:szCs w:val="26"/>
        </w:rPr>
      </w:pPr>
      <w:r w:rsidRPr="00CB24D8">
        <w:rPr>
          <w:rFonts w:ascii="Times New Roman" w:hAnsi="Times New Roman" w:cs="Times New Roman"/>
          <w:sz w:val="26"/>
          <w:szCs w:val="26"/>
        </w:rPr>
        <w:sym w:font="Wingdings" w:char="F040"/>
      </w:r>
      <w:r w:rsidRPr="00CB24D8">
        <w:rPr>
          <w:rFonts w:ascii="Times New Roman" w:hAnsi="Times New Roman" w:cs="Times New Roman"/>
          <w:sz w:val="26"/>
          <w:szCs w:val="26"/>
        </w:rPr>
        <w:sym w:font="Wingdings" w:char="F026"/>
      </w:r>
      <w:r w:rsidRPr="00CB24D8">
        <w:rPr>
          <w:rFonts w:ascii="Times New Roman" w:hAnsi="Times New Roman" w:cs="Times New Roman"/>
          <w:sz w:val="26"/>
          <w:szCs w:val="26"/>
        </w:rPr>
        <w:sym w:font="Wingdings" w:char="F03F"/>
      </w:r>
    </w:p>
    <w:p w:rsidR="00CB24D8" w:rsidRPr="00CB24D8" w:rsidRDefault="00CB24D8" w:rsidP="00CB24D8">
      <w:pPr>
        <w:spacing w:line="360" w:lineRule="auto"/>
        <w:ind w:firstLine="539"/>
        <w:jc w:val="both"/>
        <w:rPr>
          <w:rFonts w:ascii="Times New Roman" w:hAnsi="Times New Roman" w:cs="Times New Roman"/>
          <w:sz w:val="26"/>
          <w:szCs w:val="26"/>
        </w:rPr>
      </w:pPr>
      <w:r w:rsidRPr="00CB24D8">
        <w:rPr>
          <w:rFonts w:ascii="Times New Roman" w:hAnsi="Times New Roman" w:cs="Times New Roman"/>
          <w:sz w:val="26"/>
          <w:szCs w:val="26"/>
        </w:rPr>
        <w:t>Em xin chân thành cảm quý Thầy Cô Trường Đại học Trà Vinh đã tạo điều kiện thuận lợi cho em trong suốt quá trình học tập, cũng như trong suốt thời gian thực hiện bài báo cáo.</w:t>
      </w:r>
    </w:p>
    <w:p w:rsidR="00CB24D8" w:rsidRPr="00CB24D8" w:rsidRDefault="00CB24D8" w:rsidP="00CB24D8">
      <w:pPr>
        <w:spacing w:line="360" w:lineRule="auto"/>
        <w:ind w:firstLine="539"/>
        <w:jc w:val="both"/>
        <w:rPr>
          <w:rFonts w:ascii="Times New Roman" w:hAnsi="Times New Roman" w:cs="Times New Roman"/>
          <w:sz w:val="26"/>
          <w:szCs w:val="26"/>
        </w:rPr>
      </w:pPr>
      <w:r w:rsidRPr="00CB24D8">
        <w:rPr>
          <w:rFonts w:ascii="Times New Roman" w:hAnsi="Times New Roman" w:cs="Times New Roman"/>
          <w:sz w:val="26"/>
          <w:szCs w:val="26"/>
        </w:rPr>
        <w:t>Em xin chân thành cảm ơn sự quan tâm hướng dẫn, giúp đỡ tận tình của thầ</w:t>
      </w:r>
      <w:r w:rsidR="00CA49FD">
        <w:rPr>
          <w:rFonts w:ascii="Times New Roman" w:hAnsi="Times New Roman" w:cs="Times New Roman"/>
          <w:sz w:val="26"/>
          <w:szCs w:val="26"/>
        </w:rPr>
        <w:t>y</w:t>
      </w:r>
      <w:r w:rsidR="00CA49FD">
        <w:rPr>
          <w:rFonts w:ascii="Times New Roman" w:hAnsi="Times New Roman" w:cs="Times New Roman"/>
          <w:sz w:val="26"/>
          <w:szCs w:val="26"/>
          <w:lang w:val="vi-VN"/>
        </w:rPr>
        <w:t xml:space="preserve"> Nguyễn Hồng Hà </w:t>
      </w:r>
      <w:r w:rsidRPr="00CB24D8">
        <w:rPr>
          <w:rFonts w:ascii="Times New Roman" w:hAnsi="Times New Roman" w:cs="Times New Roman"/>
          <w:sz w:val="26"/>
          <w:szCs w:val="26"/>
        </w:rPr>
        <w:t>đã tạo điều kiện cho em hoàn thành bài báo cáo.</w:t>
      </w:r>
    </w:p>
    <w:p w:rsidR="000D0802" w:rsidRDefault="000D0802" w:rsidP="00CB24D8">
      <w:pPr>
        <w:spacing w:line="360" w:lineRule="auto"/>
        <w:jc w:val="center"/>
        <w:rPr>
          <w:rFonts w:ascii="Times New Roman" w:hAnsi="Times New Roman" w:cs="Times New Roman"/>
          <w:sz w:val="26"/>
          <w:szCs w:val="26"/>
        </w:rPr>
      </w:pPr>
    </w:p>
    <w:p w:rsidR="00CB24D8" w:rsidRPr="00CB24D8" w:rsidRDefault="00785E0B" w:rsidP="00CB24D8">
      <w:pPr>
        <w:spacing w:line="360" w:lineRule="auto"/>
        <w:jc w:val="center"/>
        <w:rPr>
          <w:rFonts w:ascii="Times New Roman" w:hAnsi="Times New Roman" w:cs="Times New Roman"/>
          <w:sz w:val="26"/>
          <w:szCs w:val="26"/>
        </w:rPr>
      </w:pPr>
      <w:r>
        <w:rPr>
          <w:rFonts w:ascii="Times New Roman" w:hAnsi="Times New Roman" w:cs="Times New Roman"/>
          <w:sz w:val="26"/>
          <w:szCs w:val="26"/>
        </w:rPr>
        <w:t>Ngày …… tháng ………. năm  2022</w:t>
      </w:r>
    </w:p>
    <w:p w:rsidR="00CB24D8" w:rsidRDefault="00CB24D8" w:rsidP="00CB24D8">
      <w:pPr>
        <w:spacing w:line="360" w:lineRule="auto"/>
        <w:jc w:val="center"/>
        <w:rPr>
          <w:rFonts w:ascii="Times New Roman" w:hAnsi="Times New Roman" w:cs="Times New Roman"/>
          <w:b/>
          <w:sz w:val="26"/>
          <w:szCs w:val="26"/>
        </w:rPr>
      </w:pPr>
      <w:r w:rsidRPr="00CA49FD">
        <w:rPr>
          <w:rFonts w:ascii="Times New Roman" w:hAnsi="Times New Roman" w:cs="Times New Roman"/>
          <w:b/>
          <w:sz w:val="26"/>
          <w:szCs w:val="26"/>
        </w:rPr>
        <w:t>Sinh viên thực hiện</w:t>
      </w: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CA49FD" w:rsidRDefault="00CA49FD" w:rsidP="00CB24D8">
      <w:pPr>
        <w:spacing w:line="360" w:lineRule="auto"/>
        <w:jc w:val="center"/>
        <w:rPr>
          <w:rFonts w:ascii="Times New Roman" w:hAnsi="Times New Roman" w:cs="Times New Roman"/>
          <w:b/>
          <w:sz w:val="26"/>
          <w:szCs w:val="26"/>
        </w:rPr>
      </w:pPr>
    </w:p>
    <w:p w:rsidR="00980BC0" w:rsidRDefault="00980BC0" w:rsidP="00CB24D8">
      <w:pPr>
        <w:spacing w:line="360" w:lineRule="auto"/>
        <w:jc w:val="center"/>
        <w:rPr>
          <w:rFonts w:ascii="Times New Roman" w:hAnsi="Times New Roman" w:cs="Times New Roman"/>
          <w:b/>
          <w:sz w:val="26"/>
          <w:szCs w:val="26"/>
        </w:rPr>
      </w:pPr>
    </w:p>
    <w:p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lastRenderedPageBreak/>
        <w:t>NHẬN XÉT CỦA CƠ QUAN THỰC TẬP</w:t>
      </w:r>
    </w:p>
    <w:p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sym w:font="Wingdings" w:char="F040"/>
      </w:r>
      <w:r w:rsidRPr="00CA49FD">
        <w:rPr>
          <w:rFonts w:ascii="Times New Roman" w:eastAsia="Times New Roman" w:hAnsi="Times New Roman" w:cs="Times New Roman"/>
          <w:b/>
          <w:sz w:val="26"/>
          <w:szCs w:val="26"/>
        </w:rPr>
        <w:sym w:font="Wingdings" w:char="F026"/>
      </w:r>
      <w:r w:rsidRPr="00CA49FD">
        <w:rPr>
          <w:rFonts w:ascii="Times New Roman" w:eastAsia="Times New Roman" w:hAnsi="Times New Roman" w:cs="Times New Roman"/>
          <w:b/>
          <w:sz w:val="26"/>
          <w:szCs w:val="26"/>
        </w:rPr>
        <w:sym w:font="Wingdings" w:char="F03F"/>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p>
    <w:p w:rsidR="00CA49FD" w:rsidRPr="00CA49FD" w:rsidRDefault="00CA49FD" w:rsidP="00CA49FD">
      <w:pPr>
        <w:tabs>
          <w:tab w:val="right" w:leader="hyphen" w:pos="9720"/>
        </w:tabs>
        <w:spacing w:after="0" w:line="360" w:lineRule="auto"/>
        <w:jc w:val="both"/>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r w:rsidRPr="00CA49FD">
        <w:rPr>
          <w:rFonts w:ascii="Times New Roman" w:eastAsia="Times New Roman" w:hAnsi="Times New Roman" w:cs="Times New Roman"/>
          <w:b/>
          <w:sz w:val="26"/>
          <w:szCs w:val="26"/>
        </w:rPr>
        <w:tab/>
      </w:r>
    </w:p>
    <w:p w:rsidR="00CA49FD" w:rsidRPr="00CA49FD" w:rsidRDefault="00785E0B" w:rsidP="00CA49FD">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Ngày … tháng … năm  2022</w:t>
      </w:r>
    </w:p>
    <w:p w:rsidR="00CA49FD" w:rsidRPr="00CA49FD" w:rsidRDefault="00CA49FD" w:rsidP="00CA49FD">
      <w:pPr>
        <w:spacing w:after="0" w:line="36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Thủ trưởng đơn vị</w:t>
      </w:r>
    </w:p>
    <w:p w:rsidR="00CA49FD" w:rsidRPr="00CA49FD" w:rsidRDefault="00CA49FD" w:rsidP="00CB24D8">
      <w:pPr>
        <w:spacing w:line="360" w:lineRule="auto"/>
        <w:jc w:val="center"/>
        <w:rPr>
          <w:rFonts w:ascii="Times New Roman" w:hAnsi="Times New Roman" w:cs="Times New Roman"/>
          <w:b/>
          <w:sz w:val="26"/>
          <w:szCs w:val="26"/>
        </w:rPr>
      </w:pPr>
    </w:p>
    <w:p w:rsidR="00980BC0" w:rsidRDefault="00980BC0"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CA49FD" w:rsidRPr="00CA49FD" w:rsidRDefault="00CA49FD" w:rsidP="00CA49FD">
      <w:pPr>
        <w:spacing w:after="0" w:line="360" w:lineRule="auto"/>
        <w:jc w:val="center"/>
        <w:rPr>
          <w:rFonts w:ascii="Times New Roman" w:eastAsia="Times New Roman" w:hAnsi="Times New Roman" w:cs="Times New Roman"/>
          <w:b/>
          <w:sz w:val="32"/>
          <w:szCs w:val="26"/>
        </w:rPr>
      </w:pPr>
      <w:r w:rsidRPr="00CA49FD">
        <w:rPr>
          <w:rFonts w:ascii="Times New Roman" w:eastAsia="Times New Roman" w:hAnsi="Times New Roman" w:cs="Times New Roman"/>
          <w:b/>
          <w:sz w:val="32"/>
          <w:szCs w:val="26"/>
        </w:rPr>
        <w:lastRenderedPageBreak/>
        <w:t>NHẬN XÉT CỦA NGƯỜI HƯỚNG DẪN</w:t>
      </w:r>
    </w:p>
    <w:p w:rsidR="00CA49FD" w:rsidRPr="00CA49FD" w:rsidRDefault="00CA49FD" w:rsidP="00CA49FD">
      <w:pPr>
        <w:spacing w:after="0" w:line="360" w:lineRule="auto"/>
        <w:jc w:val="center"/>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sym w:font="Wingdings" w:char="F040"/>
      </w:r>
      <w:r w:rsidRPr="00CA49FD">
        <w:rPr>
          <w:rFonts w:ascii="Times New Roman" w:eastAsia="Times New Roman" w:hAnsi="Times New Roman" w:cs="Times New Roman"/>
          <w:b/>
          <w:color w:val="000000"/>
          <w:spacing w:val="-4"/>
          <w:sz w:val="26"/>
          <w:szCs w:val="26"/>
          <w:lang w:val="es-MX"/>
        </w:rPr>
        <w:sym w:font="Wingdings" w:char="F026"/>
      </w:r>
      <w:r w:rsidRPr="00CA49FD">
        <w:rPr>
          <w:rFonts w:ascii="Times New Roman" w:eastAsia="Times New Roman" w:hAnsi="Times New Roman" w:cs="Times New Roman"/>
          <w:b/>
          <w:color w:val="000000"/>
          <w:spacing w:val="-4"/>
          <w:sz w:val="26"/>
          <w:szCs w:val="26"/>
          <w:lang w:val="es-MX"/>
        </w:rPr>
        <w:sym w:font="Wingdings" w:char="F03F"/>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ab/>
      </w:r>
    </w:p>
    <w:p w:rsidR="00CA49FD" w:rsidRPr="00CA49FD" w:rsidRDefault="00CA49FD" w:rsidP="00CA49FD">
      <w:pPr>
        <w:spacing w:after="0" w:line="240" w:lineRule="auto"/>
        <w:jc w:val="center"/>
        <w:rPr>
          <w:rFonts w:ascii="Times New Roman" w:eastAsia="Times New Roman" w:hAnsi="Times New Roman" w:cs="Times New Roman"/>
          <w:i/>
          <w:sz w:val="26"/>
          <w:szCs w:val="26"/>
        </w:rPr>
      </w:pPr>
      <w:r w:rsidRPr="00CA49FD">
        <w:rPr>
          <w:rFonts w:ascii="Times New Roman" w:eastAsia="Times New Roman" w:hAnsi="Times New Roman" w:cs="Times New Roman"/>
          <w:i/>
          <w:sz w:val="26"/>
          <w:szCs w:val="26"/>
        </w:rPr>
        <w:t>Trà v</w:t>
      </w:r>
      <w:r w:rsidR="00785E0B">
        <w:rPr>
          <w:rFonts w:ascii="Times New Roman" w:eastAsia="Times New Roman" w:hAnsi="Times New Roman" w:cs="Times New Roman"/>
          <w:i/>
          <w:sz w:val="26"/>
          <w:szCs w:val="26"/>
        </w:rPr>
        <w:t>inh,, ngày…… tháng …… năm 2022</w:t>
      </w:r>
    </w:p>
    <w:p w:rsidR="00CA49FD" w:rsidRDefault="00CA49FD" w:rsidP="00CA49FD">
      <w:pPr>
        <w:spacing w:before="120" w:after="0" w:line="240" w:lineRule="auto"/>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t>NGƯỜI HƯỚNG DẪN</w:t>
      </w:r>
    </w:p>
    <w:p w:rsidR="00CA49FD" w:rsidRDefault="00CA49FD" w:rsidP="00CA49FD">
      <w:pPr>
        <w:spacing w:before="120" w:after="0" w:line="240" w:lineRule="auto"/>
        <w:jc w:val="center"/>
        <w:rPr>
          <w:rFonts w:ascii="Times New Roman" w:eastAsia="Times New Roman" w:hAnsi="Times New Roman" w:cs="Times New Roman"/>
          <w:b/>
          <w:sz w:val="26"/>
          <w:szCs w:val="26"/>
        </w:rPr>
      </w:pPr>
    </w:p>
    <w:p w:rsidR="00CA49FD" w:rsidRDefault="00CA49FD" w:rsidP="00CA49FD">
      <w:pPr>
        <w:spacing w:before="120" w:after="0" w:line="240" w:lineRule="auto"/>
        <w:jc w:val="center"/>
        <w:rPr>
          <w:rFonts w:ascii="Times New Roman" w:eastAsia="Times New Roman" w:hAnsi="Times New Roman" w:cs="Times New Roman"/>
          <w:b/>
          <w:sz w:val="26"/>
          <w:szCs w:val="26"/>
        </w:rPr>
      </w:pPr>
    </w:p>
    <w:p w:rsidR="00B00AF6" w:rsidRDefault="00B00AF6" w:rsidP="00CA49FD">
      <w:pPr>
        <w:spacing w:before="120" w:after="0" w:line="240" w:lineRule="auto"/>
        <w:jc w:val="center"/>
        <w:rPr>
          <w:rFonts w:ascii="Times New Roman" w:eastAsia="Times New Roman" w:hAnsi="Times New Roman" w:cs="Times New Roman"/>
          <w:b/>
          <w:sz w:val="26"/>
          <w:szCs w:val="26"/>
        </w:rPr>
      </w:pPr>
    </w:p>
    <w:p w:rsidR="00762CCA" w:rsidRDefault="00762CCA" w:rsidP="00CA49FD">
      <w:pPr>
        <w:spacing w:before="120" w:after="0" w:line="240" w:lineRule="auto"/>
        <w:jc w:val="center"/>
        <w:rPr>
          <w:rFonts w:ascii="Times New Roman" w:eastAsia="Times New Roman" w:hAnsi="Times New Roman" w:cs="Times New Roman"/>
          <w:b/>
          <w:sz w:val="26"/>
          <w:szCs w:val="26"/>
        </w:rPr>
      </w:pPr>
    </w:p>
    <w:p w:rsidR="00762CCA" w:rsidRDefault="00762CCA" w:rsidP="00CA49FD">
      <w:pPr>
        <w:spacing w:before="120" w:after="0" w:line="240" w:lineRule="auto"/>
        <w:jc w:val="center"/>
        <w:rPr>
          <w:rFonts w:ascii="Times New Roman" w:eastAsia="Times New Roman" w:hAnsi="Times New Roman" w:cs="Times New Roman"/>
          <w:b/>
          <w:sz w:val="26"/>
          <w:szCs w:val="26"/>
        </w:rPr>
      </w:pPr>
    </w:p>
    <w:p w:rsidR="00762CCA" w:rsidRDefault="00762CCA" w:rsidP="00CA49FD">
      <w:pPr>
        <w:spacing w:before="120" w:after="0" w:line="240" w:lineRule="auto"/>
        <w:jc w:val="center"/>
        <w:rPr>
          <w:rFonts w:ascii="Times New Roman" w:eastAsia="Times New Roman" w:hAnsi="Times New Roman" w:cs="Times New Roman"/>
          <w:b/>
          <w:sz w:val="26"/>
          <w:szCs w:val="26"/>
        </w:rPr>
      </w:pPr>
    </w:p>
    <w:p w:rsidR="003D6004" w:rsidRDefault="003D6004" w:rsidP="00CA49FD">
      <w:pPr>
        <w:spacing w:before="120" w:after="0" w:line="240" w:lineRule="auto"/>
        <w:jc w:val="center"/>
        <w:rPr>
          <w:rFonts w:ascii="Times New Roman" w:eastAsia="Times New Roman" w:hAnsi="Times New Roman" w:cs="Times New Roman"/>
          <w:b/>
          <w:sz w:val="26"/>
          <w:szCs w:val="26"/>
        </w:rPr>
      </w:pPr>
    </w:p>
    <w:p w:rsidR="00CA49FD" w:rsidRPr="00CA49FD" w:rsidRDefault="00CA49FD" w:rsidP="00CA49FD">
      <w:pPr>
        <w:spacing w:after="0" w:line="360" w:lineRule="auto"/>
        <w:jc w:val="center"/>
        <w:rPr>
          <w:rFonts w:ascii="Times New Roman" w:eastAsia="Times New Roman" w:hAnsi="Times New Roman" w:cs="Times New Roman"/>
          <w:b/>
          <w:color w:val="000000"/>
          <w:spacing w:val="-4"/>
          <w:sz w:val="26"/>
          <w:szCs w:val="26"/>
          <w:lang w:val="es-MX"/>
        </w:rPr>
      </w:pPr>
      <w:r w:rsidRPr="00CA49FD">
        <w:rPr>
          <w:rFonts w:ascii="Times New Roman" w:eastAsia="Times New Roman" w:hAnsi="Times New Roman" w:cs="Times New Roman"/>
          <w:b/>
          <w:color w:val="000000"/>
          <w:spacing w:val="-4"/>
          <w:sz w:val="26"/>
          <w:szCs w:val="26"/>
          <w:lang w:val="es-MX"/>
        </w:rPr>
        <w:t>DANH MỤC BIỂU BẢNG</w:t>
      </w:r>
    </w:p>
    <w:p w:rsidR="00CA49FD" w:rsidRPr="00CA49FD" w:rsidRDefault="00CA49FD" w:rsidP="00CA49FD">
      <w:pPr>
        <w:spacing w:before="120" w:after="0" w:line="240" w:lineRule="auto"/>
        <w:jc w:val="center"/>
        <w:rPr>
          <w:rFonts w:ascii="Times New Roman" w:eastAsia="Times New Roman" w:hAnsi="Times New Roman" w:cs="Times New Roman"/>
          <w:sz w:val="26"/>
          <w:szCs w:val="26"/>
        </w:rPr>
      </w:pPr>
      <w:r w:rsidRPr="00CA49FD">
        <w:rPr>
          <w:rFonts w:ascii="Times New Roman" w:eastAsia="Times New Roman" w:hAnsi="Times New Roman" w:cs="Times New Roman"/>
          <w:b/>
          <w:color w:val="000000"/>
          <w:spacing w:val="-4"/>
          <w:sz w:val="26"/>
          <w:szCs w:val="26"/>
          <w:lang w:val="es-MX"/>
        </w:rPr>
        <w:sym w:font="Wingdings" w:char="F040"/>
      </w:r>
      <w:r w:rsidRPr="00CA49FD">
        <w:rPr>
          <w:rFonts w:ascii="Times New Roman" w:eastAsia="Times New Roman" w:hAnsi="Times New Roman" w:cs="Times New Roman"/>
          <w:b/>
          <w:color w:val="000000"/>
          <w:spacing w:val="-4"/>
          <w:sz w:val="26"/>
          <w:szCs w:val="26"/>
          <w:lang w:val="es-MX"/>
        </w:rPr>
        <w:sym w:font="Wingdings" w:char="F026"/>
      </w:r>
      <w:r w:rsidRPr="00CA49FD">
        <w:rPr>
          <w:rFonts w:ascii="Times New Roman" w:eastAsia="Times New Roman" w:hAnsi="Times New Roman" w:cs="Times New Roman"/>
          <w:b/>
          <w:color w:val="000000"/>
          <w:spacing w:val="-4"/>
          <w:sz w:val="26"/>
          <w:szCs w:val="26"/>
          <w:lang w:val="es-MX"/>
        </w:rPr>
        <w:sym w:font="Wingdings" w:char="F03F"/>
      </w:r>
    </w:p>
    <w:p w:rsidR="00652CFD" w:rsidRPr="00652CFD" w:rsidRDefault="00652CFD">
      <w:pPr>
        <w:pStyle w:val="TOC1"/>
        <w:rPr>
          <w:rFonts w:asciiTheme="minorHAnsi" w:eastAsiaTheme="minorEastAsia" w:hAnsiTheme="minorHAnsi" w:cstheme="minorBidi"/>
          <w:b w:val="0"/>
          <w:sz w:val="22"/>
          <w:szCs w:val="22"/>
        </w:rPr>
      </w:pPr>
      <w:r>
        <w:fldChar w:fldCharType="begin"/>
      </w:r>
      <w:r>
        <w:instrText xml:space="preserve"> TOC \h \z \t "Table,1" </w:instrText>
      </w:r>
      <w:r>
        <w:fldChar w:fldCharType="separate"/>
      </w:r>
      <w:hyperlink w:anchor="_Toc99448795" w:history="1">
        <w:r w:rsidRPr="00652CFD">
          <w:rPr>
            <w:rStyle w:val="Hyperlink"/>
            <w:b w:val="0"/>
          </w:rPr>
          <w:t>Bảng 1: Kết quả hoạt động kinh doanh</w:t>
        </w:r>
        <w:r w:rsidRPr="00652CFD">
          <w:rPr>
            <w:b w:val="0"/>
            <w:webHidden/>
          </w:rPr>
          <w:tab/>
        </w:r>
        <w:r w:rsidRPr="00652CFD">
          <w:rPr>
            <w:b w:val="0"/>
            <w:webHidden/>
          </w:rPr>
          <w:fldChar w:fldCharType="begin"/>
        </w:r>
        <w:r w:rsidRPr="00652CFD">
          <w:rPr>
            <w:b w:val="0"/>
            <w:webHidden/>
          </w:rPr>
          <w:instrText xml:space="preserve"> PAGEREF _Toc99448795 \h </w:instrText>
        </w:r>
        <w:r w:rsidRPr="00652CFD">
          <w:rPr>
            <w:b w:val="0"/>
            <w:webHidden/>
          </w:rPr>
        </w:r>
        <w:r w:rsidRPr="00652CFD">
          <w:rPr>
            <w:b w:val="0"/>
            <w:webHidden/>
          </w:rPr>
          <w:fldChar w:fldCharType="separate"/>
        </w:r>
        <w:r w:rsidR="00771409">
          <w:rPr>
            <w:b w:val="0"/>
            <w:webHidden/>
          </w:rPr>
          <w:t>22</w:t>
        </w:r>
        <w:r w:rsidRPr="00652CFD">
          <w:rPr>
            <w:b w:val="0"/>
            <w:webHidden/>
          </w:rPr>
          <w:fldChar w:fldCharType="end"/>
        </w:r>
      </w:hyperlink>
    </w:p>
    <w:p w:rsidR="00652CFD" w:rsidRPr="00652CFD" w:rsidRDefault="00E20FA8">
      <w:pPr>
        <w:pStyle w:val="TOC1"/>
        <w:rPr>
          <w:rFonts w:asciiTheme="minorHAnsi" w:eastAsiaTheme="minorEastAsia" w:hAnsiTheme="minorHAnsi" w:cstheme="minorBidi"/>
          <w:b w:val="0"/>
          <w:sz w:val="22"/>
          <w:szCs w:val="22"/>
        </w:rPr>
      </w:pPr>
      <w:hyperlink w:anchor="_Toc99448796" w:history="1">
        <w:r w:rsidR="00652CFD" w:rsidRPr="00652CFD">
          <w:rPr>
            <w:rStyle w:val="Hyperlink"/>
            <w:b w:val="0"/>
          </w:rPr>
          <w:t>Bảng 2: Lãi suất Ngân hàng TMCP Sài Gòn</w:t>
        </w:r>
        <w:r w:rsidR="00652CFD" w:rsidRPr="00652CFD">
          <w:rPr>
            <w:b w:val="0"/>
            <w:webHidden/>
          </w:rPr>
          <w:tab/>
        </w:r>
        <w:r w:rsidR="00652CFD" w:rsidRPr="00652CFD">
          <w:rPr>
            <w:b w:val="0"/>
            <w:webHidden/>
          </w:rPr>
          <w:fldChar w:fldCharType="begin"/>
        </w:r>
        <w:r w:rsidR="00652CFD" w:rsidRPr="00652CFD">
          <w:rPr>
            <w:b w:val="0"/>
            <w:webHidden/>
          </w:rPr>
          <w:instrText xml:space="preserve"> PAGEREF _Toc99448796 \h </w:instrText>
        </w:r>
        <w:r w:rsidR="00652CFD" w:rsidRPr="00652CFD">
          <w:rPr>
            <w:b w:val="0"/>
            <w:webHidden/>
          </w:rPr>
        </w:r>
        <w:r w:rsidR="00652CFD" w:rsidRPr="00652CFD">
          <w:rPr>
            <w:b w:val="0"/>
            <w:webHidden/>
          </w:rPr>
          <w:fldChar w:fldCharType="separate"/>
        </w:r>
        <w:r w:rsidR="00771409">
          <w:rPr>
            <w:b w:val="0"/>
            <w:webHidden/>
          </w:rPr>
          <w:t>23</w:t>
        </w:r>
        <w:r w:rsidR="00652CFD" w:rsidRPr="00652CFD">
          <w:rPr>
            <w:b w:val="0"/>
            <w:webHidden/>
          </w:rPr>
          <w:fldChar w:fldCharType="end"/>
        </w:r>
      </w:hyperlink>
    </w:p>
    <w:p w:rsidR="00652CFD" w:rsidRPr="00652CFD" w:rsidRDefault="00E20FA8">
      <w:pPr>
        <w:pStyle w:val="TOC1"/>
        <w:rPr>
          <w:rFonts w:asciiTheme="minorHAnsi" w:eastAsiaTheme="minorEastAsia" w:hAnsiTheme="minorHAnsi" w:cstheme="minorBidi"/>
          <w:b w:val="0"/>
          <w:sz w:val="22"/>
          <w:szCs w:val="22"/>
        </w:rPr>
      </w:pPr>
      <w:hyperlink w:anchor="_Toc99448797" w:history="1">
        <w:r w:rsidR="00652CFD" w:rsidRPr="00652CFD">
          <w:rPr>
            <w:rStyle w:val="Hyperlink"/>
            <w:b w:val="0"/>
          </w:rPr>
          <w:t>Bảng 3: Tình hình huy động vốn</w:t>
        </w:r>
        <w:r w:rsidR="00652CFD" w:rsidRPr="00652CFD">
          <w:rPr>
            <w:b w:val="0"/>
            <w:webHidden/>
          </w:rPr>
          <w:tab/>
        </w:r>
        <w:r w:rsidR="00652CFD" w:rsidRPr="00652CFD">
          <w:rPr>
            <w:b w:val="0"/>
            <w:webHidden/>
          </w:rPr>
          <w:fldChar w:fldCharType="begin"/>
        </w:r>
        <w:r w:rsidR="00652CFD" w:rsidRPr="00652CFD">
          <w:rPr>
            <w:b w:val="0"/>
            <w:webHidden/>
          </w:rPr>
          <w:instrText xml:space="preserve"> PAGEREF _Toc99448797 \h </w:instrText>
        </w:r>
        <w:r w:rsidR="00652CFD" w:rsidRPr="00652CFD">
          <w:rPr>
            <w:b w:val="0"/>
            <w:webHidden/>
          </w:rPr>
        </w:r>
        <w:r w:rsidR="00652CFD" w:rsidRPr="00652CFD">
          <w:rPr>
            <w:b w:val="0"/>
            <w:webHidden/>
          </w:rPr>
          <w:fldChar w:fldCharType="separate"/>
        </w:r>
        <w:r w:rsidR="00771409">
          <w:rPr>
            <w:b w:val="0"/>
            <w:webHidden/>
          </w:rPr>
          <w:t>24</w:t>
        </w:r>
        <w:r w:rsidR="00652CFD" w:rsidRPr="00652CFD">
          <w:rPr>
            <w:b w:val="0"/>
            <w:webHidden/>
          </w:rPr>
          <w:fldChar w:fldCharType="end"/>
        </w:r>
      </w:hyperlink>
    </w:p>
    <w:p w:rsidR="00652CFD" w:rsidRPr="00652CFD" w:rsidRDefault="00E20FA8">
      <w:pPr>
        <w:pStyle w:val="TOC1"/>
        <w:rPr>
          <w:rFonts w:asciiTheme="minorHAnsi" w:eastAsiaTheme="minorEastAsia" w:hAnsiTheme="minorHAnsi" w:cstheme="minorBidi"/>
          <w:b w:val="0"/>
          <w:sz w:val="22"/>
          <w:szCs w:val="22"/>
        </w:rPr>
      </w:pPr>
      <w:hyperlink w:anchor="_Toc99448798" w:history="1">
        <w:r w:rsidR="00652CFD" w:rsidRPr="00652CFD">
          <w:rPr>
            <w:rStyle w:val="Hyperlink"/>
            <w:b w:val="0"/>
          </w:rPr>
          <w:t>Bảng 4: Tình hình huy động vốn</w:t>
        </w:r>
        <w:r w:rsidR="00652CFD" w:rsidRPr="00652CFD">
          <w:rPr>
            <w:b w:val="0"/>
            <w:webHidden/>
          </w:rPr>
          <w:tab/>
        </w:r>
        <w:r w:rsidR="00652CFD" w:rsidRPr="00652CFD">
          <w:rPr>
            <w:b w:val="0"/>
            <w:webHidden/>
          </w:rPr>
          <w:fldChar w:fldCharType="begin"/>
        </w:r>
        <w:r w:rsidR="00652CFD" w:rsidRPr="00652CFD">
          <w:rPr>
            <w:b w:val="0"/>
            <w:webHidden/>
          </w:rPr>
          <w:instrText xml:space="preserve"> PAGEREF _Toc99448798 \h </w:instrText>
        </w:r>
        <w:r w:rsidR="00652CFD" w:rsidRPr="00652CFD">
          <w:rPr>
            <w:b w:val="0"/>
            <w:webHidden/>
          </w:rPr>
        </w:r>
        <w:r w:rsidR="00652CFD" w:rsidRPr="00652CFD">
          <w:rPr>
            <w:b w:val="0"/>
            <w:webHidden/>
          </w:rPr>
          <w:fldChar w:fldCharType="separate"/>
        </w:r>
        <w:r w:rsidR="00771409">
          <w:rPr>
            <w:b w:val="0"/>
            <w:webHidden/>
          </w:rPr>
          <w:t>24</w:t>
        </w:r>
        <w:r w:rsidR="00652CFD" w:rsidRPr="00652CFD">
          <w:rPr>
            <w:b w:val="0"/>
            <w:webHidden/>
          </w:rPr>
          <w:fldChar w:fldCharType="end"/>
        </w:r>
      </w:hyperlink>
    </w:p>
    <w:p w:rsidR="00652CFD" w:rsidRPr="00652CFD" w:rsidRDefault="00E20FA8">
      <w:pPr>
        <w:pStyle w:val="TOC1"/>
        <w:rPr>
          <w:rFonts w:asciiTheme="minorHAnsi" w:eastAsiaTheme="minorEastAsia" w:hAnsiTheme="minorHAnsi" w:cstheme="minorBidi"/>
          <w:b w:val="0"/>
          <w:sz w:val="22"/>
          <w:szCs w:val="22"/>
        </w:rPr>
      </w:pPr>
      <w:hyperlink w:anchor="_Toc99448799" w:history="1">
        <w:r w:rsidR="00652CFD" w:rsidRPr="00652CFD">
          <w:rPr>
            <w:rStyle w:val="Hyperlink"/>
            <w:b w:val="0"/>
          </w:rPr>
          <w:t>Bảng 5: Tỷ trọng tình hình huy động vốn</w:t>
        </w:r>
        <w:r w:rsidR="00652CFD" w:rsidRPr="00652CFD">
          <w:rPr>
            <w:b w:val="0"/>
            <w:webHidden/>
          </w:rPr>
          <w:tab/>
        </w:r>
        <w:r w:rsidR="00652CFD" w:rsidRPr="00652CFD">
          <w:rPr>
            <w:b w:val="0"/>
            <w:webHidden/>
          </w:rPr>
          <w:fldChar w:fldCharType="begin"/>
        </w:r>
        <w:r w:rsidR="00652CFD" w:rsidRPr="00652CFD">
          <w:rPr>
            <w:b w:val="0"/>
            <w:webHidden/>
          </w:rPr>
          <w:instrText xml:space="preserve"> PAGEREF _Toc99448799 \h </w:instrText>
        </w:r>
        <w:r w:rsidR="00652CFD" w:rsidRPr="00652CFD">
          <w:rPr>
            <w:b w:val="0"/>
            <w:webHidden/>
          </w:rPr>
        </w:r>
        <w:r w:rsidR="00652CFD" w:rsidRPr="00652CFD">
          <w:rPr>
            <w:b w:val="0"/>
            <w:webHidden/>
          </w:rPr>
          <w:fldChar w:fldCharType="separate"/>
        </w:r>
        <w:r w:rsidR="00771409">
          <w:rPr>
            <w:b w:val="0"/>
            <w:webHidden/>
          </w:rPr>
          <w:t>25</w:t>
        </w:r>
        <w:r w:rsidR="00652CFD" w:rsidRPr="00652CFD">
          <w:rPr>
            <w:b w:val="0"/>
            <w:webHidden/>
          </w:rPr>
          <w:fldChar w:fldCharType="end"/>
        </w:r>
      </w:hyperlink>
    </w:p>
    <w:p w:rsidR="00652CFD" w:rsidRPr="00652CFD" w:rsidRDefault="00E20FA8">
      <w:pPr>
        <w:pStyle w:val="TOC1"/>
        <w:rPr>
          <w:rFonts w:asciiTheme="minorHAnsi" w:eastAsiaTheme="minorEastAsia" w:hAnsiTheme="minorHAnsi" w:cstheme="minorBidi"/>
          <w:b w:val="0"/>
          <w:sz w:val="22"/>
          <w:szCs w:val="22"/>
        </w:rPr>
      </w:pPr>
      <w:hyperlink w:anchor="_Toc99448800" w:history="1">
        <w:r w:rsidR="00652CFD" w:rsidRPr="00652CFD">
          <w:rPr>
            <w:rStyle w:val="Hyperlink"/>
            <w:b w:val="0"/>
          </w:rPr>
          <w:t>Bảng 6: Hoạt động tiền gửi tiết kiệm bằng VNĐ từ dân cư</w:t>
        </w:r>
        <w:r w:rsidR="00652CFD" w:rsidRPr="00652CFD">
          <w:rPr>
            <w:b w:val="0"/>
            <w:webHidden/>
          </w:rPr>
          <w:tab/>
        </w:r>
        <w:r w:rsidR="00652CFD" w:rsidRPr="00652CFD">
          <w:rPr>
            <w:b w:val="0"/>
            <w:webHidden/>
          </w:rPr>
          <w:fldChar w:fldCharType="begin"/>
        </w:r>
        <w:r w:rsidR="00652CFD" w:rsidRPr="00652CFD">
          <w:rPr>
            <w:b w:val="0"/>
            <w:webHidden/>
          </w:rPr>
          <w:instrText xml:space="preserve"> PAGEREF _Toc99448800 \h </w:instrText>
        </w:r>
        <w:r w:rsidR="00652CFD" w:rsidRPr="00652CFD">
          <w:rPr>
            <w:b w:val="0"/>
            <w:webHidden/>
          </w:rPr>
        </w:r>
        <w:r w:rsidR="00652CFD" w:rsidRPr="00652CFD">
          <w:rPr>
            <w:b w:val="0"/>
            <w:webHidden/>
          </w:rPr>
          <w:fldChar w:fldCharType="separate"/>
        </w:r>
        <w:r w:rsidR="00771409">
          <w:rPr>
            <w:b w:val="0"/>
            <w:webHidden/>
          </w:rPr>
          <w:t>25</w:t>
        </w:r>
        <w:r w:rsidR="00652CFD" w:rsidRPr="00652CFD">
          <w:rPr>
            <w:b w:val="0"/>
            <w:webHidden/>
          </w:rPr>
          <w:fldChar w:fldCharType="end"/>
        </w:r>
      </w:hyperlink>
    </w:p>
    <w:p w:rsidR="00CA49FD" w:rsidRDefault="00652CFD" w:rsidP="00CB24D8">
      <w:pPr>
        <w:spacing w:line="360" w:lineRule="auto"/>
        <w:rPr>
          <w:rFonts w:ascii="Times New Roman" w:hAnsi="Times New Roman" w:cs="Times New Roman"/>
          <w:sz w:val="26"/>
          <w:szCs w:val="26"/>
        </w:rPr>
      </w:pPr>
      <w:r>
        <w:rPr>
          <w:rFonts w:ascii="Times New Roman" w:hAnsi="Times New Roman" w:cs="Times New Roman"/>
          <w:sz w:val="26"/>
          <w:szCs w:val="26"/>
        </w:rPr>
        <w:fldChar w:fldCharType="end"/>
      </w: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CA49FD" w:rsidRPr="00CA49FD" w:rsidRDefault="00CA49FD" w:rsidP="00CA49FD">
      <w:pPr>
        <w:spacing w:after="0" w:line="360" w:lineRule="auto"/>
        <w:jc w:val="center"/>
        <w:rPr>
          <w:rFonts w:ascii="Times New Roman" w:eastAsia="Times New Roman" w:hAnsi="Times New Roman" w:cs="Times New Roman"/>
          <w:b/>
          <w:iCs/>
          <w:color w:val="000000"/>
          <w:sz w:val="26"/>
          <w:szCs w:val="26"/>
        </w:rPr>
      </w:pPr>
      <w:r w:rsidRPr="00CA49FD">
        <w:rPr>
          <w:rFonts w:ascii="Times New Roman" w:eastAsia="Times New Roman" w:hAnsi="Times New Roman" w:cs="Times New Roman"/>
          <w:b/>
          <w:iCs/>
          <w:color w:val="000000"/>
          <w:sz w:val="26"/>
          <w:szCs w:val="26"/>
        </w:rPr>
        <w:lastRenderedPageBreak/>
        <w:t>DANH MỤC HÌNH</w:t>
      </w:r>
    </w:p>
    <w:p w:rsidR="00CA49FD" w:rsidRPr="00CA49FD" w:rsidRDefault="00CA49FD" w:rsidP="00CA49FD">
      <w:pPr>
        <w:spacing w:after="0" w:line="360" w:lineRule="auto"/>
        <w:jc w:val="center"/>
        <w:rPr>
          <w:rFonts w:ascii="Times New Roman" w:eastAsia="Times New Roman" w:hAnsi="Times New Roman" w:cs="Times New Roman"/>
          <w:b/>
          <w:iCs/>
          <w:color w:val="000000"/>
          <w:sz w:val="26"/>
          <w:szCs w:val="26"/>
        </w:rPr>
      </w:pPr>
      <w:r w:rsidRPr="00CA49FD">
        <w:rPr>
          <w:rFonts w:ascii="Times New Roman" w:eastAsia="Times New Roman" w:hAnsi="Times New Roman" w:cs="Times New Roman"/>
          <w:b/>
          <w:iCs/>
          <w:color w:val="000000"/>
          <w:sz w:val="26"/>
          <w:szCs w:val="26"/>
        </w:rPr>
        <w:sym w:font="Wingdings" w:char="F040"/>
      </w:r>
      <w:r w:rsidRPr="00CA49FD">
        <w:rPr>
          <w:rFonts w:ascii="Times New Roman" w:eastAsia="Times New Roman" w:hAnsi="Times New Roman" w:cs="Times New Roman"/>
          <w:b/>
          <w:iCs/>
          <w:color w:val="000000"/>
          <w:sz w:val="26"/>
          <w:szCs w:val="26"/>
        </w:rPr>
        <w:sym w:font="Wingdings" w:char="F026"/>
      </w:r>
      <w:r w:rsidRPr="00CA49FD">
        <w:rPr>
          <w:rFonts w:ascii="Times New Roman" w:eastAsia="Times New Roman" w:hAnsi="Times New Roman" w:cs="Times New Roman"/>
          <w:b/>
          <w:iCs/>
          <w:color w:val="000000"/>
          <w:sz w:val="26"/>
          <w:szCs w:val="26"/>
        </w:rPr>
        <w:sym w:font="Wingdings" w:char="F03F"/>
      </w:r>
    </w:p>
    <w:p w:rsidR="00E32A00" w:rsidRPr="00E32A00" w:rsidRDefault="00E32A00" w:rsidP="00E32A00">
      <w:pPr>
        <w:pStyle w:val="TOC1"/>
        <w:rPr>
          <w:rFonts w:asciiTheme="minorHAnsi" w:eastAsiaTheme="minorEastAsia" w:hAnsiTheme="minorHAnsi" w:cstheme="minorBidi"/>
          <w:b w:val="0"/>
          <w:sz w:val="22"/>
          <w:szCs w:val="22"/>
        </w:rPr>
      </w:pPr>
      <w:r>
        <w:fldChar w:fldCharType="begin"/>
      </w:r>
      <w:r>
        <w:instrText xml:space="preserve"> TOC \h \z \t "HINH,1" </w:instrText>
      </w:r>
      <w:r>
        <w:fldChar w:fldCharType="separate"/>
      </w:r>
      <w:hyperlink w:anchor="_Toc99447980" w:history="1">
        <w:r w:rsidRPr="00E32A00">
          <w:rPr>
            <w:rStyle w:val="Hyperlink"/>
            <w:b w:val="0"/>
          </w:rPr>
          <w:t>Hình 1: Logo Ngân hàng Thương Mại Cổ Phần Sài Gòn.</w:t>
        </w:r>
        <w:r w:rsidRPr="00E32A00">
          <w:rPr>
            <w:b w:val="0"/>
            <w:webHidden/>
          </w:rPr>
          <w:tab/>
        </w:r>
        <w:r w:rsidRPr="00E32A00">
          <w:rPr>
            <w:b w:val="0"/>
            <w:webHidden/>
          </w:rPr>
          <w:fldChar w:fldCharType="begin"/>
        </w:r>
        <w:r w:rsidRPr="00E32A00">
          <w:rPr>
            <w:b w:val="0"/>
            <w:webHidden/>
          </w:rPr>
          <w:instrText xml:space="preserve"> PAGEREF _Toc99447980 \h </w:instrText>
        </w:r>
        <w:r w:rsidRPr="00E32A00">
          <w:rPr>
            <w:b w:val="0"/>
            <w:webHidden/>
          </w:rPr>
        </w:r>
        <w:r w:rsidRPr="00E32A00">
          <w:rPr>
            <w:b w:val="0"/>
            <w:webHidden/>
          </w:rPr>
          <w:fldChar w:fldCharType="separate"/>
        </w:r>
        <w:r w:rsidR="00771409">
          <w:rPr>
            <w:b w:val="0"/>
            <w:webHidden/>
          </w:rPr>
          <w:t>2</w:t>
        </w:r>
        <w:r w:rsidRPr="00E32A00">
          <w:rPr>
            <w:b w:val="0"/>
            <w:webHidden/>
          </w:rPr>
          <w:fldChar w:fldCharType="end"/>
        </w:r>
      </w:hyperlink>
    </w:p>
    <w:p w:rsidR="00E32A00" w:rsidRDefault="00E20FA8" w:rsidP="00E32A00">
      <w:pPr>
        <w:pStyle w:val="TOC1"/>
        <w:rPr>
          <w:rFonts w:asciiTheme="minorHAnsi" w:eastAsiaTheme="minorEastAsia" w:hAnsiTheme="minorHAnsi" w:cstheme="minorBidi"/>
          <w:b w:val="0"/>
          <w:sz w:val="22"/>
          <w:szCs w:val="22"/>
        </w:rPr>
      </w:pPr>
      <w:hyperlink w:anchor="_Toc99447981" w:history="1">
        <w:r w:rsidR="00E32A00" w:rsidRPr="00E32A00">
          <w:rPr>
            <w:rStyle w:val="Hyperlink"/>
            <w:b w:val="0"/>
          </w:rPr>
          <w:t>Hình 2: Sơ đồ tổ chức của Ngân hàng Thương Mại Cổ Phần Sài Gòn – Chi nhánh Trà Vinh – phòng giao dịch Nguyễn Đáng.</w:t>
        </w:r>
        <w:r w:rsidR="00E32A00" w:rsidRPr="00E32A00">
          <w:rPr>
            <w:b w:val="0"/>
            <w:webHidden/>
          </w:rPr>
          <w:tab/>
        </w:r>
        <w:r w:rsidR="00E32A00" w:rsidRPr="00E32A00">
          <w:rPr>
            <w:b w:val="0"/>
            <w:webHidden/>
          </w:rPr>
          <w:fldChar w:fldCharType="begin"/>
        </w:r>
        <w:r w:rsidR="00E32A00" w:rsidRPr="00E32A00">
          <w:rPr>
            <w:b w:val="0"/>
            <w:webHidden/>
          </w:rPr>
          <w:instrText xml:space="preserve"> PAGEREF _Toc99447981 \h </w:instrText>
        </w:r>
        <w:r w:rsidR="00E32A00" w:rsidRPr="00E32A00">
          <w:rPr>
            <w:b w:val="0"/>
            <w:webHidden/>
          </w:rPr>
        </w:r>
        <w:r w:rsidR="00E32A00" w:rsidRPr="00E32A00">
          <w:rPr>
            <w:b w:val="0"/>
            <w:webHidden/>
          </w:rPr>
          <w:fldChar w:fldCharType="separate"/>
        </w:r>
        <w:r w:rsidR="00771409">
          <w:rPr>
            <w:b w:val="0"/>
            <w:webHidden/>
          </w:rPr>
          <w:t>7</w:t>
        </w:r>
        <w:r w:rsidR="00E32A00" w:rsidRPr="00E32A00">
          <w:rPr>
            <w:b w:val="0"/>
            <w:webHidden/>
          </w:rPr>
          <w:fldChar w:fldCharType="end"/>
        </w:r>
      </w:hyperlink>
    </w:p>
    <w:p w:rsidR="00CA49FD" w:rsidRDefault="00E32A00" w:rsidP="00CB24D8">
      <w:pPr>
        <w:spacing w:line="360" w:lineRule="auto"/>
        <w:rPr>
          <w:rFonts w:ascii="Times New Roman" w:hAnsi="Times New Roman" w:cs="Times New Roman"/>
          <w:sz w:val="26"/>
          <w:szCs w:val="26"/>
        </w:rPr>
      </w:pPr>
      <w:r>
        <w:rPr>
          <w:rFonts w:ascii="Times New Roman" w:hAnsi="Times New Roman" w:cs="Times New Roman"/>
          <w:sz w:val="26"/>
          <w:szCs w:val="26"/>
        </w:rPr>
        <w:fldChar w:fldCharType="end"/>
      </w: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980BC0" w:rsidRDefault="00980BC0"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CA49FD" w:rsidRPr="00CA49FD" w:rsidRDefault="00CA49FD" w:rsidP="00CA49FD">
      <w:pPr>
        <w:spacing w:after="0" w:line="360" w:lineRule="auto"/>
        <w:ind w:firstLine="539"/>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lastRenderedPageBreak/>
        <w:t>DANH SÁCH CÁC TỪ VIẾT TẮT</w:t>
      </w:r>
    </w:p>
    <w:p w:rsidR="00CA49FD" w:rsidRPr="00652CFD" w:rsidRDefault="00CA49FD" w:rsidP="00652CFD">
      <w:pPr>
        <w:spacing w:after="0" w:line="360" w:lineRule="auto"/>
        <w:ind w:firstLine="539"/>
        <w:jc w:val="center"/>
        <w:rPr>
          <w:rFonts w:ascii="Times New Roman" w:eastAsia="Times New Roman" w:hAnsi="Times New Roman" w:cs="Times New Roman"/>
          <w:b/>
          <w:sz w:val="26"/>
          <w:szCs w:val="26"/>
        </w:rPr>
      </w:pPr>
      <w:r w:rsidRPr="00CA49FD">
        <w:rPr>
          <w:rFonts w:ascii="Times New Roman" w:eastAsia="Times New Roman" w:hAnsi="Times New Roman" w:cs="Times New Roman"/>
          <w:b/>
          <w:sz w:val="26"/>
          <w:szCs w:val="26"/>
        </w:rPr>
        <w:sym w:font="Wingdings" w:char="F040"/>
      </w:r>
      <w:r w:rsidRPr="00CA49FD">
        <w:rPr>
          <w:rFonts w:ascii="Times New Roman" w:eastAsia="Times New Roman" w:hAnsi="Times New Roman" w:cs="Times New Roman"/>
          <w:b/>
          <w:sz w:val="26"/>
          <w:szCs w:val="26"/>
        </w:rPr>
        <w:sym w:font="Wingdings" w:char="F026"/>
      </w:r>
      <w:r w:rsidRPr="00CA49FD">
        <w:rPr>
          <w:rFonts w:ascii="Times New Roman" w:eastAsia="Times New Roman" w:hAnsi="Times New Roman" w:cs="Times New Roman"/>
          <w:b/>
          <w:sz w:val="26"/>
          <w:szCs w:val="26"/>
        </w:rPr>
        <w:sym w:font="Wingdings" w:char="F03F"/>
      </w:r>
    </w:p>
    <w:p w:rsidR="00CA49FD"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 xml:space="preserve">SCB: </w:t>
      </w:r>
      <w:r w:rsidRPr="007928C4">
        <w:rPr>
          <w:rFonts w:ascii="Times New Roman" w:hAnsi="Times New Roman" w:cs="Times New Roman"/>
          <w:sz w:val="26"/>
          <w:szCs w:val="26"/>
        </w:rPr>
        <w:t>Ngân hàng Thương Mại Cổ Phần Sài Gòn</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NHNN: Ngân hàng nhà nước</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NHTM: Ngân hàng thương mại</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TMCP: Thương mại cổ phần</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CBNV: Cán bộ nhân viên</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 xml:space="preserve">PGD: Phòng giao dịch </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DVKH: Dịch vụ khách hàng</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CMND/CCCD: Chứng minh nhân dân/ Căn cước công dân</w:t>
      </w:r>
    </w:p>
    <w:p w:rsidR="007928C4" w:rsidRDefault="007928C4" w:rsidP="00CB24D8">
      <w:pPr>
        <w:spacing w:line="360" w:lineRule="auto"/>
        <w:rPr>
          <w:rFonts w:ascii="Times New Roman" w:hAnsi="Times New Roman" w:cs="Times New Roman"/>
          <w:sz w:val="26"/>
          <w:szCs w:val="26"/>
        </w:rPr>
      </w:pPr>
      <w:r>
        <w:rPr>
          <w:rFonts w:ascii="Times New Roman" w:hAnsi="Times New Roman" w:cs="Times New Roman"/>
          <w:sz w:val="26"/>
          <w:szCs w:val="26"/>
        </w:rPr>
        <w:t>TCTD: Tổ chức tín dụng</w:t>
      </w:r>
    </w:p>
    <w:p w:rsidR="00CA49FD" w:rsidRDefault="00CA49FD" w:rsidP="00CB24D8">
      <w:pPr>
        <w:spacing w:line="360" w:lineRule="auto"/>
        <w:rPr>
          <w:rFonts w:ascii="Times New Roman" w:hAnsi="Times New Roman" w:cs="Times New Roman"/>
          <w:sz w:val="26"/>
          <w:szCs w:val="26"/>
        </w:rPr>
      </w:pPr>
    </w:p>
    <w:p w:rsidR="00CA49FD" w:rsidRDefault="00CA49FD" w:rsidP="00CB24D8">
      <w:pPr>
        <w:spacing w:line="360" w:lineRule="auto"/>
        <w:rPr>
          <w:rFonts w:ascii="Times New Roman" w:hAnsi="Times New Roman" w:cs="Times New Roman"/>
          <w:sz w:val="26"/>
          <w:szCs w:val="26"/>
        </w:rPr>
      </w:pPr>
    </w:p>
    <w:p w:rsidR="00980BC0" w:rsidRDefault="00980BC0"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762CCA" w:rsidRDefault="00762CCA" w:rsidP="00CB24D8">
      <w:pPr>
        <w:spacing w:line="360" w:lineRule="auto"/>
        <w:rPr>
          <w:rFonts w:ascii="Times New Roman" w:hAnsi="Times New Roman" w:cs="Times New Roman"/>
          <w:sz w:val="26"/>
          <w:szCs w:val="26"/>
        </w:rPr>
      </w:pPr>
    </w:p>
    <w:p w:rsidR="00CA49FD" w:rsidRPr="00CA49FD" w:rsidRDefault="00CA49FD" w:rsidP="00CA49FD">
      <w:pPr>
        <w:spacing w:line="360" w:lineRule="auto"/>
        <w:jc w:val="center"/>
        <w:rPr>
          <w:rFonts w:ascii="Times New Roman" w:hAnsi="Times New Roman" w:cs="Times New Roman"/>
          <w:b/>
          <w:bCs/>
          <w:color w:val="000000"/>
          <w:sz w:val="26"/>
          <w:szCs w:val="26"/>
        </w:rPr>
      </w:pPr>
      <w:r w:rsidRPr="00CA49FD">
        <w:rPr>
          <w:rFonts w:ascii="Times New Roman" w:hAnsi="Times New Roman" w:cs="Times New Roman"/>
          <w:b/>
          <w:bCs/>
          <w:color w:val="000000"/>
          <w:sz w:val="26"/>
          <w:szCs w:val="26"/>
        </w:rPr>
        <w:lastRenderedPageBreak/>
        <w:t>MỤC LỤC</w:t>
      </w:r>
    </w:p>
    <w:p w:rsidR="00CA49FD" w:rsidRPr="00CA49FD" w:rsidRDefault="00CA49FD" w:rsidP="00CA49FD">
      <w:pPr>
        <w:spacing w:line="360" w:lineRule="auto"/>
        <w:jc w:val="center"/>
        <w:rPr>
          <w:rFonts w:ascii="Times New Roman" w:hAnsi="Times New Roman" w:cs="Times New Roman"/>
          <w:b/>
          <w:bCs/>
          <w:color w:val="000000"/>
          <w:sz w:val="26"/>
          <w:szCs w:val="26"/>
        </w:rPr>
      </w:pPr>
      <w:r w:rsidRPr="00CA49FD">
        <w:rPr>
          <w:rFonts w:ascii="Times New Roman" w:hAnsi="Times New Roman" w:cs="Times New Roman"/>
          <w:b/>
          <w:bCs/>
          <w:color w:val="000000"/>
          <w:sz w:val="26"/>
          <w:szCs w:val="26"/>
        </w:rPr>
        <w:sym w:font="Wingdings" w:char="F040"/>
      </w:r>
      <w:r w:rsidRPr="00CA49FD">
        <w:rPr>
          <w:rFonts w:ascii="Times New Roman" w:hAnsi="Times New Roman" w:cs="Times New Roman"/>
          <w:b/>
          <w:bCs/>
          <w:color w:val="000000"/>
          <w:sz w:val="26"/>
          <w:szCs w:val="26"/>
        </w:rPr>
        <w:sym w:font="Wingdings" w:char="F026"/>
      </w:r>
      <w:r w:rsidRPr="00CA49FD">
        <w:rPr>
          <w:rFonts w:ascii="Times New Roman" w:hAnsi="Times New Roman" w:cs="Times New Roman"/>
          <w:b/>
          <w:bCs/>
          <w:color w:val="000000"/>
          <w:sz w:val="26"/>
          <w:szCs w:val="26"/>
        </w:rPr>
        <w:sym w:font="Wingdings" w:char="F03F"/>
      </w:r>
    </w:p>
    <w:p w:rsidR="00B15176" w:rsidRPr="00B15176" w:rsidRDefault="007D4E1A" w:rsidP="00B15176">
      <w:pPr>
        <w:pStyle w:val="TOC1"/>
        <w:rPr>
          <w:rFonts w:eastAsiaTheme="minorEastAsia"/>
          <w:b w:val="0"/>
        </w:rPr>
      </w:pPr>
      <w:r>
        <w:fldChar w:fldCharType="begin"/>
      </w:r>
      <w:r>
        <w:instrText xml:space="preserve"> TOC \o "1-6" \h \z \u </w:instrText>
      </w:r>
      <w:r>
        <w:fldChar w:fldCharType="separate"/>
      </w:r>
      <w:hyperlink w:anchor="_Toc99449508" w:history="1">
        <w:r w:rsidR="00B15176" w:rsidRPr="00B15176">
          <w:rPr>
            <w:rStyle w:val="Hyperlink"/>
            <w:lang w:val="vi-VN"/>
          </w:rPr>
          <w:t>CHƯƠNG 1: GIỚI THIỆU NGÂN HÀNG THƯƠNG MẠI CỔ PHẦN SÀI GÒN</w:t>
        </w:r>
        <w:r w:rsidR="00B15176" w:rsidRPr="00B15176">
          <w:rPr>
            <w:webHidden/>
          </w:rPr>
          <w:tab/>
        </w:r>
        <w:r w:rsidR="00B15176" w:rsidRPr="00B15176">
          <w:rPr>
            <w:webHidden/>
          </w:rPr>
          <w:fldChar w:fldCharType="begin"/>
        </w:r>
        <w:r w:rsidR="00B15176" w:rsidRPr="00B15176">
          <w:rPr>
            <w:webHidden/>
          </w:rPr>
          <w:instrText xml:space="preserve"> PAGEREF _Toc99449508 \h </w:instrText>
        </w:r>
        <w:r w:rsidR="00B15176" w:rsidRPr="00B15176">
          <w:rPr>
            <w:webHidden/>
          </w:rPr>
        </w:r>
        <w:r w:rsidR="00B15176" w:rsidRPr="00B15176">
          <w:rPr>
            <w:webHidden/>
          </w:rPr>
          <w:fldChar w:fldCharType="separate"/>
        </w:r>
        <w:r w:rsidR="00771409">
          <w:rPr>
            <w:webHidden/>
          </w:rPr>
          <w:t>1</w:t>
        </w:r>
        <w:r w:rsidR="00B15176" w:rsidRPr="00B15176">
          <w:rPr>
            <w:webHidden/>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09" w:history="1">
        <w:r w:rsidR="00B15176" w:rsidRPr="00B15176">
          <w:rPr>
            <w:rStyle w:val="Hyperlink"/>
            <w:rFonts w:ascii="Times New Roman" w:hAnsi="Times New Roman" w:cs="Times New Roman"/>
            <w:noProof/>
            <w:sz w:val="26"/>
            <w:szCs w:val="26"/>
          </w:rPr>
          <w:t>1. TÓM LƯỢC QUÁ TRÌNH HÌNH THÀNH VÀ PHÁT TRIỂN NGÂN HÀNG THƯƠNG MẠI CỔ PHẦN SÀI GÒN.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_Toc99449509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0" w:history="1">
        <w:r w:rsidR="00B15176" w:rsidRPr="00B15176">
          <w:rPr>
            <w:rStyle w:val="Hyperlink"/>
            <w:rFonts w:ascii="Times New Roman" w:hAnsi="Times New Roman" w:cs="Times New Roman"/>
            <w:noProof/>
            <w:sz w:val="26"/>
            <w:szCs w:val="26"/>
          </w:rPr>
          <w:t>2. QUÁ TRÌNH HÌNH THÀNH VÀ PHÁT TRIỂN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_Toc99449510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1" w:history="1">
        <w:r w:rsidR="00B15176" w:rsidRPr="00B15176">
          <w:rPr>
            <w:rStyle w:val="Hyperlink"/>
            <w:rFonts w:ascii="Times New Roman" w:hAnsi="Times New Roman" w:cs="Times New Roman"/>
            <w:noProof/>
            <w:sz w:val="26"/>
            <w:szCs w:val="26"/>
          </w:rPr>
          <w:t>3. CHỨC NĂNG, LĨNH VỰC HOẠT ĐỘNG CỦA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_Toc99449511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12" w:history="1">
        <w:r w:rsidR="00B15176" w:rsidRPr="00B15176">
          <w:rPr>
            <w:rStyle w:val="Hyperlink"/>
            <w:rFonts w:ascii="Times New Roman" w:hAnsi="Times New Roman" w:cs="Times New Roman"/>
            <w:noProof/>
            <w:sz w:val="26"/>
            <w:szCs w:val="26"/>
          </w:rPr>
          <w:t>3.1. Chức năng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_Toc99449512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13" w:history="1">
        <w:r w:rsidR="00B15176" w:rsidRPr="00B15176">
          <w:rPr>
            <w:rStyle w:val="Hyperlink"/>
            <w:rFonts w:ascii="Times New Roman" w:hAnsi="Times New Roman" w:cs="Times New Roman"/>
            <w:noProof/>
            <w:sz w:val="26"/>
            <w:szCs w:val="26"/>
          </w:rPr>
          <w:t>3.2. Lĩnh vực hoạt động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_Toc99449513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4</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4" w:history="1">
        <w:r w:rsidR="00B15176" w:rsidRPr="00B15176">
          <w:rPr>
            <w:rStyle w:val="Hyperlink"/>
            <w:rFonts w:ascii="Times New Roman" w:hAnsi="Times New Roman" w:cs="Times New Roman"/>
            <w:noProof/>
            <w:sz w:val="26"/>
            <w:szCs w:val="26"/>
          </w:rPr>
          <w:t>4. CƠ CẤU TỔ CHỨC CỦA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_Toc99449514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7</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1"/>
        <w:rPr>
          <w:rFonts w:eastAsiaTheme="minorEastAsia"/>
          <w:b w:val="0"/>
        </w:rPr>
      </w:pPr>
      <w:hyperlink w:anchor="_Toc99449515" w:history="1">
        <w:r w:rsidR="00B15176" w:rsidRPr="00B15176">
          <w:rPr>
            <w:rStyle w:val="Hyperlink"/>
          </w:rPr>
          <w:t>CHƯƠNG 2: NHỮNG CÔNG VIỆC THỰC TẬP TẠI NGÂN HÀNG THƯƠNG MẠI CỔ PHẦN SÀI GÒN – CHI NHÁNH TRÀ VINH – PHÒNG GIAO DỊCH NGUYỄN ĐÁNG</w:t>
        </w:r>
        <w:r w:rsidR="00B15176" w:rsidRPr="00B15176">
          <w:rPr>
            <w:webHidden/>
          </w:rPr>
          <w:tab/>
        </w:r>
        <w:r w:rsidR="00B15176" w:rsidRPr="00B15176">
          <w:rPr>
            <w:webHidden/>
          </w:rPr>
          <w:fldChar w:fldCharType="begin"/>
        </w:r>
        <w:r w:rsidR="00B15176" w:rsidRPr="00B15176">
          <w:rPr>
            <w:webHidden/>
          </w:rPr>
          <w:instrText xml:space="preserve"> PAGEREF _Toc99449515 \h </w:instrText>
        </w:r>
        <w:r w:rsidR="00B15176" w:rsidRPr="00B15176">
          <w:rPr>
            <w:webHidden/>
          </w:rPr>
        </w:r>
        <w:r w:rsidR="00B15176" w:rsidRPr="00B15176">
          <w:rPr>
            <w:webHidden/>
          </w:rPr>
          <w:fldChar w:fldCharType="separate"/>
        </w:r>
        <w:r w:rsidR="00771409">
          <w:rPr>
            <w:webHidden/>
          </w:rPr>
          <w:t>10</w:t>
        </w:r>
        <w:r w:rsidR="00B15176" w:rsidRPr="00B15176">
          <w:rPr>
            <w:webHidden/>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6" w:history="1">
        <w:r w:rsidR="00B15176" w:rsidRPr="00B15176">
          <w:rPr>
            <w:rStyle w:val="Hyperlink"/>
            <w:rFonts w:ascii="Times New Roman" w:hAnsi="Times New Roman" w:cs="Times New Roman"/>
            <w:noProof/>
            <w:sz w:val="26"/>
            <w:szCs w:val="26"/>
          </w:rPr>
          <w:t>2. NHỮNG CÔNG VIỆC THỰC HIỆN TẠI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_Toc99449516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10</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7" w:history="1">
        <w:r w:rsidR="00B15176" w:rsidRPr="00B15176">
          <w:rPr>
            <w:rStyle w:val="Hyperlink"/>
            <w:rFonts w:ascii="Times New Roman" w:hAnsi="Times New Roman" w:cs="Times New Roman"/>
            <w:noProof/>
            <w:sz w:val="26"/>
            <w:szCs w:val="26"/>
          </w:rPr>
          <w:t>2.1. Photo copy, scan tài liệu</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_Toc99449517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10</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2"/>
        <w:tabs>
          <w:tab w:val="right" w:leader="dot" w:pos="9111"/>
        </w:tabs>
        <w:spacing w:line="360" w:lineRule="auto"/>
        <w:rPr>
          <w:rFonts w:ascii="Times New Roman" w:eastAsiaTheme="minorEastAsia" w:hAnsi="Times New Roman" w:cs="Times New Roman"/>
          <w:noProof/>
          <w:sz w:val="26"/>
          <w:szCs w:val="26"/>
        </w:rPr>
      </w:pPr>
      <w:hyperlink w:anchor="_Toc99449518" w:history="1">
        <w:r w:rsidR="00B15176" w:rsidRPr="00B15176">
          <w:rPr>
            <w:rStyle w:val="Hyperlink"/>
            <w:rFonts w:ascii="Times New Roman" w:hAnsi="Times New Roman" w:cs="Times New Roman"/>
            <w:noProof/>
            <w:sz w:val="26"/>
            <w:szCs w:val="26"/>
          </w:rPr>
          <w:t>2.2 NHỮNG CÔNG VIỆC QUAN SÁT TẠI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_Toc99449518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19" w:history="1">
        <w:r w:rsidR="00B15176" w:rsidRPr="00B15176">
          <w:rPr>
            <w:rStyle w:val="Hyperlink"/>
            <w:rFonts w:ascii="Times New Roman" w:hAnsi="Times New Roman" w:cs="Times New Roman"/>
            <w:noProof/>
            <w:sz w:val="26"/>
            <w:szCs w:val="26"/>
          </w:rPr>
          <w:t>2.2.1. Giao tiếp</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_Toc99449519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20" w:history="1">
        <w:r w:rsidR="00B15176" w:rsidRPr="00B15176">
          <w:rPr>
            <w:rStyle w:val="Hyperlink"/>
            <w:rFonts w:ascii="Times New Roman" w:hAnsi="Times New Roman" w:cs="Times New Roman"/>
            <w:noProof/>
            <w:sz w:val="26"/>
            <w:szCs w:val="26"/>
          </w:rPr>
          <w:t>2.2.2. Hồ sơ và quá trình mở tài khoản tiền gửi</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_Toc99449520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12</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21" w:history="1">
        <w:r w:rsidR="00B15176" w:rsidRPr="00B15176">
          <w:rPr>
            <w:rStyle w:val="Hyperlink"/>
            <w:rFonts w:ascii="Times New Roman" w:hAnsi="Times New Roman" w:cs="Times New Roman"/>
            <w:noProof/>
            <w:sz w:val="26"/>
            <w:szCs w:val="26"/>
          </w:rPr>
          <w:t>2.2.3. Quy trình sắp xếp công văn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_Toc99449521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14</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22" w:history="1">
        <w:r w:rsidR="00B15176" w:rsidRPr="00B15176">
          <w:rPr>
            <w:rStyle w:val="Hyperlink"/>
            <w:rFonts w:ascii="Times New Roman" w:hAnsi="Times New Roman" w:cs="Times New Roman"/>
            <w:noProof/>
            <w:sz w:val="26"/>
            <w:szCs w:val="26"/>
          </w:rPr>
          <w:t>2.3. BÀI HỌC KINH NGHIỆM</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_Toc99449522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14</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23" w:history="1">
        <w:r w:rsidR="00B15176" w:rsidRPr="00B15176">
          <w:rPr>
            <w:rStyle w:val="Hyperlink"/>
            <w:rFonts w:ascii="Times New Roman" w:hAnsi="Times New Roman" w:cs="Times New Roman"/>
            <w:noProof/>
            <w:sz w:val="26"/>
            <w:szCs w:val="26"/>
          </w:rPr>
          <w:t>2.3.1. Thuận lợi và khó khăn trong quá trình thực tập</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_Toc99449523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14</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24" w:history="1">
        <w:r w:rsidR="00B15176" w:rsidRPr="00B15176">
          <w:rPr>
            <w:rStyle w:val="Hyperlink"/>
            <w:rFonts w:ascii="Times New Roman" w:hAnsi="Times New Roman" w:cs="Times New Roman"/>
            <w:noProof/>
            <w:sz w:val="26"/>
            <w:szCs w:val="26"/>
          </w:rPr>
          <w:t>2.3.1.1. Thuận lợi</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_Toc99449524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14</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25" w:history="1">
        <w:r w:rsidR="00B15176" w:rsidRPr="00B15176">
          <w:rPr>
            <w:rStyle w:val="Hyperlink"/>
            <w:rFonts w:ascii="Times New Roman" w:hAnsi="Times New Roman" w:cs="Times New Roman"/>
            <w:noProof/>
            <w:sz w:val="26"/>
            <w:szCs w:val="26"/>
          </w:rPr>
          <w:t>2.3.1.2. Khó khăn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_Toc99449525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15</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26" w:history="1">
        <w:r w:rsidR="00B15176" w:rsidRPr="00B15176">
          <w:rPr>
            <w:rStyle w:val="Hyperlink"/>
            <w:rFonts w:ascii="Times New Roman" w:hAnsi="Times New Roman" w:cs="Times New Roman"/>
            <w:noProof/>
            <w:sz w:val="26"/>
            <w:szCs w:val="26"/>
          </w:rPr>
          <w:t>2.3.2. Bài học kinh nghiệm</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_Toc99449526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15</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1"/>
        <w:rPr>
          <w:rFonts w:eastAsiaTheme="minorEastAsia"/>
          <w:b w:val="0"/>
        </w:rPr>
      </w:pPr>
      <w:hyperlink w:anchor="_Toc99449527" w:history="1">
        <w:r w:rsidR="00B15176" w:rsidRPr="00B15176">
          <w:rPr>
            <w:rStyle w:val="Hyperlink"/>
          </w:rPr>
          <w:t>CHƯƠNG 3: PHÂN TÍCH TÌNH HÌNH HUY ĐỘNG VỐN TẠI NGÂN HÀNG THƯƠNG MẠI CỔ PHẦN SÀI GÒN – CHI NHÁNH TRÀ VINH</w:t>
        </w:r>
        <w:r w:rsidR="00B15176" w:rsidRPr="00B15176">
          <w:rPr>
            <w:webHidden/>
          </w:rPr>
          <w:tab/>
        </w:r>
        <w:r w:rsidR="00B15176" w:rsidRPr="00B15176">
          <w:rPr>
            <w:webHidden/>
          </w:rPr>
          <w:fldChar w:fldCharType="begin"/>
        </w:r>
        <w:r w:rsidR="00B15176" w:rsidRPr="00B15176">
          <w:rPr>
            <w:webHidden/>
          </w:rPr>
          <w:instrText xml:space="preserve"> PAGEREF _Toc99449527 \h </w:instrText>
        </w:r>
        <w:r w:rsidR="00B15176" w:rsidRPr="00B15176">
          <w:rPr>
            <w:webHidden/>
          </w:rPr>
        </w:r>
        <w:r w:rsidR="00B15176" w:rsidRPr="00B15176">
          <w:rPr>
            <w:webHidden/>
          </w:rPr>
          <w:fldChar w:fldCharType="separate"/>
        </w:r>
        <w:r w:rsidR="00771409">
          <w:rPr>
            <w:webHidden/>
          </w:rPr>
          <w:t>16</w:t>
        </w:r>
        <w:r w:rsidR="00B15176" w:rsidRPr="00B15176">
          <w:rPr>
            <w:webHidden/>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28" w:history="1">
        <w:r w:rsidR="00B15176" w:rsidRPr="00B15176">
          <w:rPr>
            <w:rStyle w:val="Hyperlink"/>
            <w:rFonts w:ascii="Times New Roman" w:hAnsi="Times New Roman" w:cs="Times New Roman"/>
            <w:noProof/>
            <w:sz w:val="26"/>
            <w:szCs w:val="26"/>
          </w:rPr>
          <w:t>3.1. LÝ DO CHỌN ĐỀ TÀI</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_Toc99449528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16</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29" w:history="1">
        <w:r w:rsidR="00B15176" w:rsidRPr="00B15176">
          <w:rPr>
            <w:rStyle w:val="Hyperlink"/>
            <w:rFonts w:ascii="Times New Roman" w:hAnsi="Times New Roman" w:cs="Times New Roman"/>
            <w:noProof/>
            <w:sz w:val="26"/>
            <w:szCs w:val="26"/>
          </w:rPr>
          <w:t>3.2. PHƯƠNG PHÁP NGHIÊN CỨU</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_Toc99449529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17</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30" w:history="1">
        <w:r w:rsidR="00B15176" w:rsidRPr="00B15176">
          <w:rPr>
            <w:rStyle w:val="Hyperlink"/>
            <w:rFonts w:ascii="Times New Roman" w:hAnsi="Times New Roman" w:cs="Times New Roman"/>
            <w:noProof/>
            <w:sz w:val="26"/>
            <w:szCs w:val="26"/>
          </w:rPr>
          <w:t>3.2.1. Khái niệm huy động vốn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_Toc99449530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17</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31" w:history="1">
        <w:r w:rsidR="00B15176" w:rsidRPr="00B15176">
          <w:rPr>
            <w:rStyle w:val="Hyperlink"/>
            <w:rFonts w:ascii="Times New Roman" w:hAnsi="Times New Roman" w:cs="Times New Roman"/>
            <w:noProof/>
            <w:sz w:val="26"/>
            <w:szCs w:val="26"/>
          </w:rPr>
          <w:t>3.2.1.1. Đặc điểm, phân loại vốn huy động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_Toc99449531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18</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6"/>
        <w:tabs>
          <w:tab w:val="right" w:leader="dot" w:pos="9111"/>
        </w:tabs>
        <w:spacing w:line="360" w:lineRule="auto"/>
        <w:rPr>
          <w:rFonts w:ascii="Times New Roman" w:eastAsiaTheme="minorEastAsia" w:hAnsi="Times New Roman" w:cs="Times New Roman"/>
          <w:noProof/>
          <w:sz w:val="26"/>
          <w:szCs w:val="26"/>
        </w:rPr>
      </w:pPr>
      <w:hyperlink w:anchor="_Toc99449532" w:history="1">
        <w:r w:rsidR="00B15176" w:rsidRPr="00B15176">
          <w:rPr>
            <w:rStyle w:val="Hyperlink"/>
            <w:rFonts w:ascii="Times New Roman" w:hAnsi="Times New Roman" w:cs="Times New Roman"/>
            <w:noProof/>
            <w:sz w:val="26"/>
            <w:szCs w:val="26"/>
          </w:rPr>
          <w:t xml:space="preserve">3.2.1.1.1. Đặc </w:t>
        </w:r>
        <w:r w:rsidR="00B15176" w:rsidRPr="00B15176">
          <w:rPr>
            <w:rStyle w:val="Hyperlink"/>
            <w:rFonts w:ascii="Times New Roman" w:hAnsi="Times New Roman" w:cs="Times New Roman"/>
            <w:noProof/>
            <w:sz w:val="26"/>
            <w:szCs w:val="26"/>
            <w:lang w:val="vi-VN"/>
          </w:rPr>
          <w:t>điểm</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_Toc99449532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18</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6"/>
        <w:tabs>
          <w:tab w:val="right" w:leader="dot" w:pos="9111"/>
        </w:tabs>
        <w:spacing w:line="360" w:lineRule="auto"/>
        <w:rPr>
          <w:rFonts w:ascii="Times New Roman" w:eastAsiaTheme="minorEastAsia" w:hAnsi="Times New Roman" w:cs="Times New Roman"/>
          <w:noProof/>
          <w:sz w:val="26"/>
          <w:szCs w:val="26"/>
        </w:rPr>
      </w:pPr>
      <w:hyperlink w:anchor="_Toc99449533" w:history="1">
        <w:r w:rsidR="00B15176" w:rsidRPr="00B15176">
          <w:rPr>
            <w:rStyle w:val="Hyperlink"/>
            <w:rFonts w:ascii="Times New Roman" w:hAnsi="Times New Roman" w:cs="Times New Roman"/>
            <w:noProof/>
            <w:sz w:val="26"/>
            <w:szCs w:val="26"/>
          </w:rPr>
          <w:t>3.2.1.1.2. Phân loại vốn huy động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_Toc99449533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18</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34" w:history="1">
        <w:r w:rsidR="00B15176" w:rsidRPr="00B15176">
          <w:rPr>
            <w:rStyle w:val="Hyperlink"/>
            <w:rFonts w:ascii="Times New Roman" w:hAnsi="Times New Roman" w:cs="Times New Roman"/>
            <w:noProof/>
            <w:sz w:val="26"/>
            <w:szCs w:val="26"/>
          </w:rPr>
          <w:t>3.2.2. Số liệu sử dụng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_Toc99449534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21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35" w:history="1">
        <w:r w:rsidR="00B15176" w:rsidRPr="00B15176">
          <w:rPr>
            <w:rStyle w:val="Hyperlink"/>
            <w:rFonts w:ascii="Times New Roman" w:hAnsi="Times New Roman" w:cs="Times New Roman"/>
            <w:noProof/>
            <w:sz w:val="26"/>
            <w:szCs w:val="26"/>
          </w:rPr>
          <w:t>3.2.3. Phương pháp phân tích số liệu</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_Toc99449535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21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36" w:history="1">
        <w:r w:rsidR="00B15176" w:rsidRPr="00B15176">
          <w:rPr>
            <w:rStyle w:val="Hyperlink"/>
            <w:rFonts w:ascii="Times New Roman" w:hAnsi="Times New Roman" w:cs="Times New Roman"/>
            <w:noProof/>
            <w:sz w:val="26"/>
            <w:szCs w:val="26"/>
          </w:rPr>
          <w:t>3.3. KẾT QUẢ VÀ THẢO LUẬN TÌNH HÌNH HUY ĐỘNG VỐN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_Toc99449536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22</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37" w:history="1">
        <w:r w:rsidR="00B15176" w:rsidRPr="00B15176">
          <w:rPr>
            <w:rStyle w:val="Hyperlink"/>
            <w:rFonts w:ascii="Times New Roman" w:hAnsi="Times New Roman" w:cs="Times New Roman"/>
            <w:noProof/>
            <w:sz w:val="26"/>
            <w:szCs w:val="26"/>
          </w:rPr>
          <w:t>3.3.1.Thực trạng công tác huy động vốn của Ngân hàng Thương Mại Cổ Phần Sài Gòn – Chi nhánh Trà Vinh.</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_Toc99449537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22</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38" w:history="1">
        <w:r w:rsidR="00B15176" w:rsidRPr="00B15176">
          <w:rPr>
            <w:rStyle w:val="Hyperlink"/>
            <w:rFonts w:ascii="Times New Roman" w:hAnsi="Times New Roman" w:cs="Times New Roman"/>
            <w:noProof/>
            <w:sz w:val="26"/>
            <w:szCs w:val="26"/>
          </w:rPr>
          <w:t>3.3.2. Các nhân tố ảnh hưởng đến hoạt động huy động vốn của Ngân hàng Thương Mại Cổ Phần Sài Gòn – Chi nhánh Trà Vinh – Phòng giao dịch Nguyễn Đáng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_Toc99449538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27</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39" w:history="1">
        <w:r w:rsidR="00B15176" w:rsidRPr="00B15176">
          <w:rPr>
            <w:rStyle w:val="Hyperlink"/>
            <w:rFonts w:ascii="Times New Roman" w:hAnsi="Times New Roman" w:cs="Times New Roman"/>
            <w:noProof/>
            <w:sz w:val="26"/>
            <w:szCs w:val="26"/>
          </w:rPr>
          <w:t>3.4. KẾT LUẬN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_Toc99449539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4"/>
        <w:tabs>
          <w:tab w:val="right" w:leader="dot" w:pos="9111"/>
        </w:tabs>
        <w:spacing w:line="360" w:lineRule="auto"/>
        <w:rPr>
          <w:rFonts w:ascii="Times New Roman" w:eastAsiaTheme="minorEastAsia" w:hAnsi="Times New Roman" w:cs="Times New Roman"/>
          <w:noProof/>
          <w:sz w:val="26"/>
          <w:szCs w:val="26"/>
        </w:rPr>
      </w:pPr>
      <w:hyperlink w:anchor="_Toc99449540" w:history="1">
        <w:r w:rsidR="00B15176" w:rsidRPr="00B15176">
          <w:rPr>
            <w:rStyle w:val="Hyperlink"/>
            <w:rFonts w:ascii="Times New Roman" w:hAnsi="Times New Roman" w:cs="Times New Roman"/>
            <w:noProof/>
            <w:sz w:val="26"/>
            <w:szCs w:val="26"/>
          </w:rPr>
          <w:t>3.4.1. Các giải pháp tăng cường hoạt động huy động vốn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_Toc99449540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41" w:history="1">
        <w:r w:rsidR="00B15176" w:rsidRPr="00B15176">
          <w:rPr>
            <w:rStyle w:val="Hyperlink"/>
            <w:rFonts w:ascii="Times New Roman" w:hAnsi="Times New Roman" w:cs="Times New Roman"/>
            <w:noProof/>
            <w:sz w:val="26"/>
            <w:szCs w:val="26"/>
          </w:rPr>
          <w:t>3.4.1.1. Kiến nghị Hội sở các hình thức huy động vốn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_Toc99449541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42" w:history="1">
        <w:r w:rsidR="00B15176" w:rsidRPr="00B15176">
          <w:rPr>
            <w:rStyle w:val="Hyperlink"/>
            <w:rFonts w:ascii="Times New Roman" w:hAnsi="Times New Roman" w:cs="Times New Roman"/>
            <w:noProof/>
            <w:sz w:val="26"/>
            <w:szCs w:val="26"/>
          </w:rPr>
          <w:t>3.4.1.2. Mở rộng, đa dạng hóa khách hàng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_Toc99449542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31</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43" w:history="1">
        <w:r w:rsidR="00B15176" w:rsidRPr="00B15176">
          <w:rPr>
            <w:rStyle w:val="Hyperlink"/>
            <w:rFonts w:ascii="Times New Roman" w:hAnsi="Times New Roman" w:cs="Times New Roman"/>
            <w:noProof/>
            <w:sz w:val="26"/>
            <w:szCs w:val="26"/>
          </w:rPr>
          <w:t>3.4.1.3. Tăng cường công tác quảng cáo, tiếp thị, chăm sóc khách hàng</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_Toc99449543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32</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44" w:history="1">
        <w:r w:rsidR="00B15176" w:rsidRPr="00B15176">
          <w:rPr>
            <w:rStyle w:val="Hyperlink"/>
            <w:rFonts w:ascii="Times New Roman" w:hAnsi="Times New Roman" w:cs="Times New Roman"/>
            <w:noProof/>
            <w:sz w:val="26"/>
            <w:szCs w:val="26"/>
          </w:rPr>
          <w:t>3.4.1.4. Xây dựng và mở rộng mạng lưới phòng giao dịch</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_Toc99449544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32</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5"/>
        <w:tabs>
          <w:tab w:val="right" w:leader="dot" w:pos="9111"/>
        </w:tabs>
        <w:spacing w:line="360" w:lineRule="auto"/>
        <w:rPr>
          <w:rFonts w:ascii="Times New Roman" w:eastAsiaTheme="minorEastAsia" w:hAnsi="Times New Roman" w:cs="Times New Roman"/>
          <w:noProof/>
          <w:sz w:val="26"/>
          <w:szCs w:val="26"/>
        </w:rPr>
      </w:pPr>
      <w:hyperlink w:anchor="_Toc99449545" w:history="1">
        <w:r w:rsidR="00B15176" w:rsidRPr="00B15176">
          <w:rPr>
            <w:rStyle w:val="Hyperlink"/>
            <w:rFonts w:ascii="Times New Roman" w:hAnsi="Times New Roman" w:cs="Times New Roman"/>
            <w:noProof/>
            <w:sz w:val="26"/>
            <w:szCs w:val="26"/>
          </w:rPr>
          <w:t>3.4.1.5. Xây dựng cơ chế lãi suất huy động vốn linh hoạt</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_Toc99449545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33</w:t>
        </w:r>
        <w:r w:rsidR="00B15176" w:rsidRPr="00B15176">
          <w:rPr>
            <w:rFonts w:ascii="Times New Roman" w:hAnsi="Times New Roman" w:cs="Times New Roman"/>
            <w:noProof/>
            <w:webHidden/>
            <w:sz w:val="26"/>
            <w:szCs w:val="26"/>
          </w:rPr>
          <w:fldChar w:fldCharType="end"/>
        </w:r>
      </w:hyperlink>
    </w:p>
    <w:p w:rsidR="00B15176" w:rsidRPr="00B15176" w:rsidRDefault="00E20FA8" w:rsidP="00B15176">
      <w:pPr>
        <w:pStyle w:val="TOC3"/>
        <w:tabs>
          <w:tab w:val="right" w:leader="dot" w:pos="9111"/>
        </w:tabs>
        <w:spacing w:line="360" w:lineRule="auto"/>
        <w:rPr>
          <w:rFonts w:ascii="Times New Roman" w:eastAsiaTheme="minorEastAsia" w:hAnsi="Times New Roman" w:cs="Times New Roman"/>
          <w:noProof/>
          <w:sz w:val="26"/>
          <w:szCs w:val="26"/>
        </w:rPr>
      </w:pPr>
      <w:hyperlink w:anchor="_Toc99449546" w:history="1">
        <w:r w:rsidR="00B15176" w:rsidRPr="00B15176">
          <w:rPr>
            <w:rStyle w:val="Hyperlink"/>
            <w:rFonts w:ascii="Times New Roman" w:hAnsi="Times New Roman" w:cs="Times New Roman"/>
            <w:noProof/>
            <w:sz w:val="26"/>
            <w:szCs w:val="26"/>
          </w:rPr>
          <w:t>3.4.2. Kết luận</w:t>
        </w:r>
        <w:r w:rsidR="00B15176" w:rsidRPr="00B15176">
          <w:rPr>
            <w:rFonts w:ascii="Times New Roman" w:hAnsi="Times New Roman" w:cs="Times New Roman"/>
            <w:noProof/>
            <w:webHidden/>
            <w:sz w:val="26"/>
            <w:szCs w:val="26"/>
          </w:rPr>
          <w:tab/>
        </w:r>
        <w:r w:rsidR="00B15176" w:rsidRPr="00B15176">
          <w:rPr>
            <w:rFonts w:ascii="Times New Roman" w:hAnsi="Times New Roman" w:cs="Times New Roman"/>
            <w:noProof/>
            <w:webHidden/>
            <w:sz w:val="26"/>
            <w:szCs w:val="26"/>
          </w:rPr>
          <w:fldChar w:fldCharType="begin"/>
        </w:r>
        <w:r w:rsidR="00B15176" w:rsidRPr="00B15176">
          <w:rPr>
            <w:rFonts w:ascii="Times New Roman" w:hAnsi="Times New Roman" w:cs="Times New Roman"/>
            <w:noProof/>
            <w:webHidden/>
            <w:sz w:val="26"/>
            <w:szCs w:val="26"/>
          </w:rPr>
          <w:instrText xml:space="preserve"> PAGEREF _Toc99449546 \h </w:instrText>
        </w:r>
        <w:r w:rsidR="00B15176" w:rsidRPr="00B15176">
          <w:rPr>
            <w:rFonts w:ascii="Times New Roman" w:hAnsi="Times New Roman" w:cs="Times New Roman"/>
            <w:noProof/>
            <w:webHidden/>
            <w:sz w:val="26"/>
            <w:szCs w:val="26"/>
          </w:rPr>
        </w:r>
        <w:r w:rsidR="00B15176" w:rsidRPr="00B15176">
          <w:rPr>
            <w:rFonts w:ascii="Times New Roman" w:hAnsi="Times New Roman" w:cs="Times New Roman"/>
            <w:noProof/>
            <w:webHidden/>
            <w:sz w:val="26"/>
            <w:szCs w:val="26"/>
          </w:rPr>
          <w:fldChar w:fldCharType="separate"/>
        </w:r>
        <w:r w:rsidR="00771409">
          <w:rPr>
            <w:rFonts w:ascii="Times New Roman" w:hAnsi="Times New Roman" w:cs="Times New Roman"/>
            <w:noProof/>
            <w:webHidden/>
            <w:sz w:val="26"/>
            <w:szCs w:val="26"/>
          </w:rPr>
          <w:t>34</w:t>
        </w:r>
        <w:r w:rsidR="00B15176" w:rsidRPr="00B15176">
          <w:rPr>
            <w:rFonts w:ascii="Times New Roman" w:hAnsi="Times New Roman" w:cs="Times New Roman"/>
            <w:noProof/>
            <w:webHidden/>
            <w:sz w:val="26"/>
            <w:szCs w:val="26"/>
          </w:rPr>
          <w:fldChar w:fldCharType="end"/>
        </w:r>
      </w:hyperlink>
    </w:p>
    <w:p w:rsidR="00B15176" w:rsidRDefault="00E20FA8" w:rsidP="00B15176">
      <w:pPr>
        <w:pStyle w:val="TOC1"/>
        <w:rPr>
          <w:rFonts w:asciiTheme="minorHAnsi" w:eastAsiaTheme="minorEastAsia" w:hAnsiTheme="minorHAnsi" w:cstheme="minorBidi"/>
          <w:b w:val="0"/>
          <w:sz w:val="22"/>
          <w:szCs w:val="22"/>
        </w:rPr>
      </w:pPr>
      <w:hyperlink w:anchor="_Toc99449547" w:history="1">
        <w:r w:rsidR="00B15176" w:rsidRPr="00B15176">
          <w:rPr>
            <w:rStyle w:val="Hyperlink"/>
          </w:rPr>
          <w:t>TÀI LIỆU THAM KHẢO</w:t>
        </w:r>
        <w:r w:rsidR="00B15176" w:rsidRPr="00B15176">
          <w:rPr>
            <w:webHidden/>
          </w:rPr>
          <w:tab/>
        </w:r>
        <w:r w:rsidR="00B15176" w:rsidRPr="00B15176">
          <w:rPr>
            <w:webHidden/>
          </w:rPr>
          <w:fldChar w:fldCharType="begin"/>
        </w:r>
        <w:r w:rsidR="00B15176" w:rsidRPr="00B15176">
          <w:rPr>
            <w:webHidden/>
          </w:rPr>
          <w:instrText xml:space="preserve"> PAGEREF _Toc99449547 \h </w:instrText>
        </w:r>
        <w:r w:rsidR="00B15176" w:rsidRPr="00B15176">
          <w:rPr>
            <w:webHidden/>
          </w:rPr>
        </w:r>
        <w:r w:rsidR="00B15176" w:rsidRPr="00B15176">
          <w:rPr>
            <w:webHidden/>
          </w:rPr>
          <w:fldChar w:fldCharType="separate"/>
        </w:r>
        <w:r w:rsidR="00771409">
          <w:rPr>
            <w:webHidden/>
          </w:rPr>
          <w:t>35</w:t>
        </w:r>
        <w:r w:rsidR="00B15176" w:rsidRPr="00B15176">
          <w:rPr>
            <w:webHidden/>
          </w:rPr>
          <w:fldChar w:fldCharType="end"/>
        </w:r>
      </w:hyperlink>
    </w:p>
    <w:p w:rsidR="00CA49FD" w:rsidRDefault="007D4E1A" w:rsidP="00CA49FD">
      <w:pPr>
        <w:spacing w:line="360" w:lineRule="auto"/>
        <w:rPr>
          <w:rFonts w:ascii="Times New Roman" w:hAnsi="Times New Roman" w:cs="Times New Roman"/>
          <w:sz w:val="26"/>
          <w:szCs w:val="26"/>
        </w:rPr>
      </w:pPr>
      <w:r>
        <w:rPr>
          <w:rFonts w:ascii="Times New Roman" w:hAnsi="Times New Roman" w:cs="Times New Roman"/>
          <w:sz w:val="26"/>
          <w:szCs w:val="26"/>
        </w:rPr>
        <w:fldChar w:fldCharType="end"/>
      </w: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CA49FD" w:rsidRDefault="00CA49FD" w:rsidP="00CA49FD">
      <w:pPr>
        <w:spacing w:line="360" w:lineRule="auto"/>
        <w:rPr>
          <w:rFonts w:ascii="Times New Roman" w:hAnsi="Times New Roman" w:cs="Times New Roman"/>
          <w:sz w:val="26"/>
          <w:szCs w:val="26"/>
        </w:rPr>
      </w:pPr>
    </w:p>
    <w:p w:rsidR="00097BFE" w:rsidRDefault="00097BFE" w:rsidP="00097BFE">
      <w:pPr>
        <w:spacing w:line="360" w:lineRule="auto"/>
        <w:jc w:val="center"/>
        <w:rPr>
          <w:rFonts w:ascii="Times New Roman" w:hAnsi="Times New Roman" w:cs="Times New Roman"/>
          <w:b/>
          <w:sz w:val="26"/>
          <w:szCs w:val="26"/>
          <w:lang w:val="vi-VN"/>
        </w:rPr>
        <w:sectPr w:rsidR="00097BFE" w:rsidSect="00410E06">
          <w:headerReference w:type="default" r:id="rId10"/>
          <w:footerReference w:type="default" r:id="rId11"/>
          <w:pgSz w:w="12240" w:h="15840"/>
          <w:pgMar w:top="1134" w:right="1134" w:bottom="1134" w:left="1985" w:header="720" w:footer="720" w:gutter="0"/>
          <w:pgNumType w:fmt="lowerRoman" w:start="2"/>
          <w:cols w:space="720"/>
          <w:docGrid w:linePitch="360"/>
        </w:sectPr>
      </w:pPr>
    </w:p>
    <w:p w:rsidR="00E20FA8" w:rsidRDefault="00785E0B" w:rsidP="009666D7">
      <w:pPr>
        <w:pStyle w:val="Heading1"/>
        <w:numPr>
          <w:ilvl w:val="0"/>
          <w:numId w:val="0"/>
        </w:numPr>
        <w:rPr>
          <w:lang w:val="vi-VN"/>
        </w:rPr>
      </w:pPr>
      <w:bookmarkStart w:id="0" w:name="_Toc99447160"/>
      <w:bookmarkStart w:id="1" w:name="_Toc99447423"/>
      <w:bookmarkStart w:id="2" w:name="_Toc99449508"/>
      <w:r>
        <w:rPr>
          <w:lang w:val="vi-VN"/>
        </w:rPr>
        <w:lastRenderedPageBreak/>
        <w:t>CHƯƠNG</w:t>
      </w:r>
      <w:r w:rsidR="00CA49FD" w:rsidRPr="0058524D">
        <w:rPr>
          <w:lang w:val="vi-VN"/>
        </w:rPr>
        <w:t xml:space="preserve"> 1:</w:t>
      </w:r>
    </w:p>
    <w:p w:rsidR="0058524D" w:rsidRPr="0058524D" w:rsidRDefault="00CA49FD" w:rsidP="009666D7">
      <w:pPr>
        <w:pStyle w:val="Heading1"/>
        <w:numPr>
          <w:ilvl w:val="0"/>
          <w:numId w:val="0"/>
        </w:numPr>
        <w:rPr>
          <w:lang w:val="vi-VN"/>
        </w:rPr>
      </w:pPr>
      <w:r w:rsidRPr="0058524D">
        <w:rPr>
          <w:lang w:val="vi-VN"/>
        </w:rPr>
        <w:t xml:space="preserve"> GIỚI THIỆU NGÂN HÀNG THƯƠNG MẠI CỔ PHẦN SÀI GÒN</w:t>
      </w:r>
      <w:bookmarkEnd w:id="0"/>
      <w:bookmarkEnd w:id="1"/>
      <w:bookmarkEnd w:id="2"/>
    </w:p>
    <w:p w:rsidR="002233B6" w:rsidRPr="00633A94" w:rsidRDefault="002233B6" w:rsidP="00633A94">
      <w:pPr>
        <w:pStyle w:val="Heading20"/>
      </w:pPr>
      <w:bookmarkStart w:id="3" w:name="_Toc99447424"/>
      <w:bookmarkStart w:id="4" w:name="_Toc99449509"/>
      <w:r w:rsidRPr="00633A94">
        <w:t>1. TÓM LƯỢC QUÁ TRÌNH HÌNH THÀNH VÀ PHÁT TRIỂN NGÂN HÀNG THƯƠNG MẠI CỔ PHẦN SÀI GÒN.</w:t>
      </w:r>
      <w:bookmarkEnd w:id="3"/>
      <w:bookmarkEnd w:id="4"/>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Tên tiếng Việt: Ngân hàng Thương Mại Cổ Phần Sài Gòn</w:t>
      </w:r>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tiếng Việt: Ngân hàng Sài Gòn</w:t>
      </w:r>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tiếng nước ngoài: Sai Gon Joint Stock Commercial Bank</w:t>
      </w:r>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tiếng Anh: Saigon Commercial Bank</w:t>
      </w:r>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Tên viết tắt: SCB</w:t>
      </w:r>
    </w:p>
    <w:p w:rsidR="0058524D" w:rsidRPr="0058524D"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Hội sở chính: 19-21-23-25 Nguyễn Huệ, Phường Bến Nghé, Quận 1, Tp. HCM</w:t>
      </w:r>
    </w:p>
    <w:p w:rsidR="00CB24D8" w:rsidRDefault="0058524D" w:rsidP="00DF6902">
      <w:pPr>
        <w:spacing w:line="360" w:lineRule="auto"/>
        <w:jc w:val="both"/>
        <w:rPr>
          <w:rFonts w:ascii="Times New Roman" w:hAnsi="Times New Roman" w:cs="Times New Roman"/>
          <w:sz w:val="26"/>
          <w:szCs w:val="26"/>
          <w:lang w:val="vi-VN"/>
        </w:rPr>
      </w:pPr>
      <w:r w:rsidRPr="0058524D">
        <w:rPr>
          <w:rFonts w:ascii="Times New Roman" w:hAnsi="Times New Roman" w:cs="Times New Roman"/>
          <w:sz w:val="26"/>
          <w:szCs w:val="26"/>
          <w:lang w:val="vi-VN"/>
        </w:rPr>
        <w:t>• Vốn điều lệ: Kể từ ngày 30/06/2021, vốn điều lệ của Ngân hàng Thương Mại Cổ Phần Sài Gòn là 20.020.000.000.000 đồng (Hai mươi nghìn không trăm hai mươi tỷ đồng)</w:t>
      </w:r>
    </w:p>
    <w:p w:rsidR="0058524D" w:rsidRP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8524D">
        <w:rPr>
          <w:rFonts w:ascii="Times New Roman" w:hAnsi="Times New Roman" w:cs="Times New Roman"/>
          <w:sz w:val="26"/>
          <w:szCs w:val="26"/>
          <w:lang w:val="vi-VN"/>
        </w:rPr>
        <w:t>Ngày 26/12/2011, Thống đốc NHNN chính thức cấp Giấy phép số 283/GP-NHNN về việc thành lập và hoạt động Ngân hàng TMCP Sài Gòn (SCB) trên cơ sở hợp nhất tự nguyện 3 ngân hàng: Ngân hàng TMCP Sài Gòn (SCB), Ngân hàng TMCP Đệ Nhất (Ficombank), Ngân hàng TMCP Việt Nam Tín Nghĩa (TinNghiaBank). Ngân hàng TMCP Sài Gòn (Ngân hàng hợp nhất) chính thức đi vào hoạt động từ ngày 01/01/2012.</w:t>
      </w:r>
    </w:p>
    <w:p w:rsidR="0058524D" w:rsidRP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8524D">
        <w:rPr>
          <w:rFonts w:ascii="Times New Roman" w:hAnsi="Times New Roman" w:cs="Times New Roman"/>
          <w:sz w:val="26"/>
          <w:szCs w:val="26"/>
          <w:lang w:val="vi-VN"/>
        </w:rPr>
        <w:t>Đây được xem như một bước ngoặt quan trọng trong lịch sử phát triển của cả ba ngân hàng, đánh dấu sự thay đổi toàn diện về quy mô tổng tài sản, mạng lưới, công nghệ và nhân sự… Trên cơ sở thừa kế những thế mạnh vốn có của 3 ngân hàng, cùng sự quyết tâm của Hội đồng Quản trị, Ban điều hành, toàn thể CBNV, đặc biệt là sự tin tưởng và ủng hộ của Quý Khách hàng, Cổ đông, đến nay, Ngân hàng TMCP Sài Gòn – SCB đã không ngừng lớn mạnh với quy mô Tổng tài sản hàng đầu Việt Nam đạt 673.276 tỷ đồng, Vốn điều lệ hơn 20.020 tỷ đồng tính đến 30/09/2021. Với 239 điểm giao dịch, hiện nay mạng lưới hoạt động của SCB đang phủ rộng khắp 28 tỉnh/thành thuộc các vùng kinh tế trọng điểm của cả nước, cùng đội ngũ nhân sự hơn 7.000 người.</w:t>
      </w:r>
    </w:p>
    <w:p w:rsidR="0058524D" w:rsidRDefault="0058524D" w:rsidP="00DF690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58524D">
        <w:rPr>
          <w:rFonts w:ascii="Times New Roman" w:hAnsi="Times New Roman" w:cs="Times New Roman"/>
          <w:sz w:val="26"/>
          <w:szCs w:val="26"/>
          <w:lang w:val="vi-VN"/>
        </w:rPr>
        <w:t>Tiềm lực tài chính vững mạnh, tốc độ tăng trưởng nhanh, công nghệ hiện đại, danh mục các sản phẩm đa dạng cùng chất lượng dịch vụ không ngừng được nâng cao, đây chính là nền tảng để SCB phát triển mạnh mẽ theo định hướng trở thành ngân hàng bán lẻ - đa năng - hiện đại hàng đầu Việt Nam. Bên cạnh cung cấp các giải pháp tài chính trọn gói, đáp ứng mọi nhu cầu của Khách hàng, SCB tự hào mang lại giá trị và đảm bảo quyền lợi thiết thực cho Đối tác, Cổ đông; cũng như xây dựng chế độ phúc lợi và môi trường làm việc tốt nhất cho đội ngũ CBNV.</w:t>
      </w:r>
    </w:p>
    <w:p w:rsidR="00C77298" w:rsidRDefault="00C77298"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ab/>
      </w:r>
      <w:r w:rsidR="00A37A12">
        <w:rPr>
          <w:rFonts w:ascii="Times New Roman" w:hAnsi="Times New Roman" w:cs="Times New Roman"/>
          <w:sz w:val="26"/>
          <w:szCs w:val="26"/>
        </w:rPr>
        <w:t xml:space="preserve">Logo </w:t>
      </w:r>
      <w:r w:rsidR="00A37A12" w:rsidRPr="00A37A12">
        <w:rPr>
          <w:rFonts w:ascii="Times New Roman" w:hAnsi="Times New Roman" w:cs="Times New Roman"/>
          <w:sz w:val="26"/>
          <w:szCs w:val="26"/>
        </w:rPr>
        <w:t>Ngân hàng Thương Mại Cổ Phầ</w:t>
      </w:r>
      <w:r w:rsidR="00A37A12">
        <w:rPr>
          <w:rFonts w:ascii="Times New Roman" w:hAnsi="Times New Roman" w:cs="Times New Roman"/>
          <w:sz w:val="26"/>
          <w:szCs w:val="26"/>
        </w:rPr>
        <w:t>n Sài Gòn:</w:t>
      </w:r>
    </w:p>
    <w:p w:rsidR="00A37A12" w:rsidRPr="00E32A00" w:rsidRDefault="00A37A12" w:rsidP="00E32A00">
      <w:pPr>
        <w:pStyle w:val="HINH"/>
      </w:pPr>
      <w:bookmarkStart w:id="5" w:name="_Toc99447980"/>
      <w:r w:rsidRPr="00E32A00">
        <w:t>Hình 1: Logo Ngân hàng Thương Mại Cổ Phần Sài Gòn.</w:t>
      </w:r>
      <w:bookmarkEnd w:id="5"/>
    </w:p>
    <w:p w:rsidR="00E20FA8" w:rsidRDefault="00C77298" w:rsidP="00E20FA8">
      <w:pPr>
        <w:spacing w:line="360" w:lineRule="auto"/>
        <w:jc w:val="both"/>
        <w:rPr>
          <w:rFonts w:ascii="Times New Roman" w:hAnsi="Times New Roman" w:cs="Times New Roman"/>
          <w:sz w:val="26"/>
          <w:szCs w:val="26"/>
        </w:rPr>
      </w:pPr>
      <w:r>
        <w:rPr>
          <w:noProof/>
        </w:rPr>
        <w:drawing>
          <wp:inline distT="0" distB="0" distL="0" distR="0" wp14:anchorId="1B03B402" wp14:editId="781D7E93">
            <wp:extent cx="58826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640" cy="1981200"/>
                    </a:xfrm>
                    <a:prstGeom prst="rect">
                      <a:avLst/>
                    </a:prstGeom>
                    <a:noFill/>
                  </pic:spPr>
                </pic:pic>
              </a:graphicData>
            </a:graphic>
          </wp:inline>
        </w:drawing>
      </w:r>
    </w:p>
    <w:p w:rsidR="00E20FA8" w:rsidRPr="00E20FA8" w:rsidRDefault="00A37A12" w:rsidP="00E20FA8">
      <w:pPr>
        <w:pStyle w:val="ListParagraph"/>
        <w:numPr>
          <w:ilvl w:val="0"/>
          <w:numId w:val="29"/>
        </w:numPr>
        <w:spacing w:line="360" w:lineRule="auto"/>
        <w:jc w:val="both"/>
        <w:rPr>
          <w:rFonts w:ascii="Times New Roman" w:hAnsi="Times New Roman" w:cs="Times New Roman"/>
          <w:sz w:val="26"/>
          <w:szCs w:val="26"/>
        </w:rPr>
      </w:pPr>
      <w:r w:rsidRPr="00E20FA8">
        <w:rPr>
          <w:rFonts w:ascii="Times New Roman" w:hAnsi="Times New Roman" w:cs="Times New Roman"/>
          <w:sz w:val="26"/>
          <w:szCs w:val="26"/>
        </w:rPr>
        <w:t>Ý nghĩa Logo Ngân hàng SCB:</w:t>
      </w:r>
    </w:p>
    <w:p w:rsidR="00E20FA8" w:rsidRPr="00E20FA8" w:rsidRDefault="00A37A12" w:rsidP="00E20FA8">
      <w:pPr>
        <w:pStyle w:val="ListParagraph"/>
        <w:numPr>
          <w:ilvl w:val="0"/>
          <w:numId w:val="30"/>
        </w:numPr>
        <w:spacing w:line="360" w:lineRule="auto"/>
        <w:jc w:val="both"/>
        <w:rPr>
          <w:rFonts w:ascii="Times New Roman" w:hAnsi="Times New Roman" w:cs="Times New Roman"/>
          <w:sz w:val="26"/>
          <w:szCs w:val="26"/>
        </w:rPr>
      </w:pPr>
      <w:r w:rsidRPr="00E20FA8">
        <w:rPr>
          <w:rFonts w:ascii="Times New Roman" w:hAnsi="Times New Roman" w:cs="Times New Roman"/>
          <w:sz w:val="26"/>
          <w:szCs w:val="26"/>
        </w:rPr>
        <w:t>Biểu tượng hình tròn: là sự kết hợp cách điệu các yếu tố:</w:t>
      </w:r>
    </w:p>
    <w:p w:rsidR="00E20FA8" w:rsidRDefault="00E20FA8"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37A12">
        <w:rPr>
          <w:rFonts w:ascii="Times New Roman" w:hAnsi="Times New Roman" w:cs="Times New Roman"/>
          <w:sz w:val="26"/>
          <w:szCs w:val="26"/>
        </w:rPr>
        <w:t>Đồng tiền cổ - hiện đại cho lĩnh vực tài chính ngân hàng của SCB</w:t>
      </w:r>
    </w:p>
    <w:p w:rsidR="00E20FA8" w:rsidRDefault="00E20FA8"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37A12">
        <w:rPr>
          <w:rFonts w:ascii="Times New Roman" w:hAnsi="Times New Roman" w:cs="Times New Roman"/>
          <w:sz w:val="26"/>
          <w:szCs w:val="26"/>
        </w:rPr>
        <w:t>Chìa khóa – hình ảnh mang ý nghĩa giải pháp toàn diện về tài chính</w:t>
      </w:r>
    </w:p>
    <w:p w:rsidR="00E20FA8" w:rsidRDefault="00E20FA8"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37A12">
        <w:rPr>
          <w:rFonts w:ascii="Times New Roman" w:hAnsi="Times New Roman" w:cs="Times New Roman"/>
          <w:sz w:val="26"/>
          <w:szCs w:val="26"/>
        </w:rPr>
        <w:t>Tổng thể hình tròn với hình tượng chữ Sinh  trong tên thương hiệu SCB</w:t>
      </w:r>
    </w:p>
    <w:p w:rsidR="00E20FA8" w:rsidRDefault="00E20FA8"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37A12">
        <w:rPr>
          <w:rFonts w:ascii="Times New Roman" w:hAnsi="Times New Roman" w:cs="Times New Roman"/>
          <w:sz w:val="26"/>
          <w:szCs w:val="26"/>
        </w:rPr>
        <w:t>Nửa trên hình tròn là những nét cách điệu nấc thang đến thành công</w:t>
      </w:r>
    </w:p>
    <w:p w:rsidR="00E20FA8" w:rsidRPr="00E20FA8" w:rsidRDefault="008041B7" w:rsidP="00E20FA8">
      <w:pPr>
        <w:pStyle w:val="ListParagraph"/>
        <w:numPr>
          <w:ilvl w:val="0"/>
          <w:numId w:val="30"/>
        </w:numPr>
        <w:spacing w:line="360" w:lineRule="auto"/>
        <w:jc w:val="both"/>
        <w:rPr>
          <w:rFonts w:ascii="Times New Roman" w:hAnsi="Times New Roman" w:cs="Times New Roman"/>
          <w:sz w:val="26"/>
          <w:szCs w:val="26"/>
        </w:rPr>
      </w:pPr>
      <w:r w:rsidRPr="00E20FA8">
        <w:rPr>
          <w:rFonts w:ascii="Times New Roman" w:hAnsi="Times New Roman" w:cs="Times New Roman"/>
          <w:sz w:val="26"/>
          <w:szCs w:val="26"/>
        </w:rPr>
        <w:t>Màu sắc:</w:t>
      </w:r>
    </w:p>
    <w:p w:rsidR="00E20FA8" w:rsidRDefault="00E20FA8"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041B7">
        <w:rPr>
          <w:rFonts w:ascii="Times New Roman" w:hAnsi="Times New Roman" w:cs="Times New Roman"/>
          <w:sz w:val="26"/>
          <w:szCs w:val="26"/>
        </w:rPr>
        <w:t>Màu xanh: tượng trưng cho sự tin tưởng, trách nhiệm, tái hiện sự phát triển và cam kết trở thành một thương hiệu bền vững.</w:t>
      </w:r>
    </w:p>
    <w:p w:rsidR="008041B7" w:rsidRPr="00E20FA8" w:rsidRDefault="00E20FA8" w:rsidP="00E20FA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008041B7">
        <w:rPr>
          <w:rFonts w:ascii="Times New Roman" w:hAnsi="Times New Roman" w:cs="Times New Roman"/>
          <w:sz w:val="26"/>
          <w:szCs w:val="26"/>
        </w:rPr>
        <w:t>Màu đỏ: thể hiện niềm tự hào và đam mê, sự quyết tâm và khí thế của SCB.</w:t>
      </w:r>
    </w:p>
    <w:p w:rsidR="002233B6" w:rsidRPr="00651CF4" w:rsidRDefault="002233B6" w:rsidP="00651CF4">
      <w:pPr>
        <w:pStyle w:val="Heading20"/>
      </w:pPr>
      <w:bookmarkStart w:id="6" w:name="_Toc99447425"/>
      <w:bookmarkStart w:id="7" w:name="_Toc99449510"/>
      <w:r w:rsidRPr="00651CF4">
        <w:t xml:space="preserve">2. </w:t>
      </w:r>
      <w:r w:rsidRPr="00651CF4">
        <w:rPr>
          <w:rStyle w:val="heading3Char0"/>
          <w:rFonts w:cs="Times New Roman"/>
          <w:b/>
          <w:szCs w:val="26"/>
        </w:rPr>
        <w:t>QUÁ TRÌNH HÌNH THÀNH VÀ PHÁT TRIỂN NGÂN HÀNG THƯƠNG MẠI CỔ PHẦN SÀI GÒN – CHI NHÁNH TRÀ VINH – PHÒNG GIAO DỊCH NGUYỄN ĐÁNG</w:t>
      </w:r>
      <w:r w:rsidRPr="00651CF4">
        <w:t>.</w:t>
      </w:r>
      <w:bookmarkEnd w:id="6"/>
      <w:bookmarkEnd w:id="7"/>
    </w:p>
    <w:p w:rsidR="009E6276" w:rsidRDefault="009E6276"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Quá trình hình thành và phát triển của phòng giao dịch Nguyễn Đáng: tiền thân của phòng giao dịch Nguyễn Đáng là Chi nhánh 1 Trà Vinh, tên Ngân hàng Thương mại cổ</w:t>
      </w:r>
      <w:r w:rsidR="00E20FA8">
        <w:rPr>
          <w:rFonts w:ascii="Times New Roman" w:hAnsi="Times New Roman" w:cs="Times New Roman"/>
          <w:sz w:val="26"/>
          <w:szCs w:val="26"/>
        </w:rPr>
        <w:t xml:space="preserve"> phần</w:t>
      </w:r>
      <w:r>
        <w:rPr>
          <w:rFonts w:ascii="Times New Roman" w:hAnsi="Times New Roman" w:cs="Times New Roman"/>
          <w:sz w:val="26"/>
          <w:szCs w:val="26"/>
        </w:rPr>
        <w:t xml:space="preserve"> Sài Gòn – Chi nhánh Trà Vinh 1. Địa chỉ: 86 Nguyễn Đáng, khóm 6, phườ</w:t>
      </w:r>
      <w:r w:rsidR="00E20FA8">
        <w:rPr>
          <w:rFonts w:ascii="Times New Roman" w:hAnsi="Times New Roman" w:cs="Times New Roman"/>
          <w:sz w:val="26"/>
          <w:szCs w:val="26"/>
        </w:rPr>
        <w:t>ng 7, thành phố</w:t>
      </w:r>
      <w:r>
        <w:rPr>
          <w:rFonts w:ascii="Times New Roman" w:hAnsi="Times New Roman" w:cs="Times New Roman"/>
          <w:sz w:val="26"/>
          <w:szCs w:val="26"/>
        </w:rPr>
        <w:t xml:space="preserve"> Trà Vinh, Trà Vinh. Do công tác cơ cấu lại mạng lưới của Ngân hàng đảm bảo hoạt động hiệu quả hơn đồng thời giảm bớt so chi nhánh trùng lập trên cùng một đị</w:t>
      </w:r>
      <w:r w:rsidR="00E20FA8">
        <w:rPr>
          <w:rFonts w:ascii="Times New Roman" w:hAnsi="Times New Roman" w:cs="Times New Roman"/>
          <w:sz w:val="26"/>
          <w:szCs w:val="26"/>
        </w:rPr>
        <w:t>a bàn, tại thành phố</w:t>
      </w:r>
      <w:r>
        <w:rPr>
          <w:rFonts w:ascii="Times New Roman" w:hAnsi="Times New Roman" w:cs="Times New Roman"/>
          <w:sz w:val="26"/>
          <w:szCs w:val="26"/>
        </w:rPr>
        <w:t xml:space="preserve"> Trà Vinh SCB có hai chi nhánh là Trà Vinh và Trà Vinh 1 hoạt động.</w:t>
      </w:r>
    </w:p>
    <w:p w:rsidR="009E6276" w:rsidRDefault="009E6276"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Do vậy, Thống đốc NHNN chấp thuận việc chấm dứt hoạt động chi nhánh Trà Vinh 1, Ngân hàng </w:t>
      </w:r>
      <w:r w:rsidR="00DF6902">
        <w:rPr>
          <w:rFonts w:ascii="Times New Roman" w:hAnsi="Times New Roman" w:cs="Times New Roman"/>
          <w:sz w:val="26"/>
          <w:szCs w:val="26"/>
        </w:rPr>
        <w:t>TMCP Sài Gòn thực hiện trách nhiệm liên quan đến chấm dứt hoạt động của chi nhánh nêu tài chínhại công văn này theo quy định tai khoản 3 Điều 22 và khoản 4 Điều 24 Thông tư so 21/2013/TT – NHNN ngày 9/9/2013 của Thống đốc NHNN quy định về mạng lưới hoạt động của NHTM. Thống đốc  giao NHNN chi nhánh Trà Vinh giám sát việc Ngân hàng TMCP Sài Gòn thực hiện các thủ tuc chấm dứt hoạt động chi nhánh theo quy định, báo cáo thống đốc NHNN kết quả thực hiện.</w:t>
      </w:r>
    </w:p>
    <w:p w:rsidR="00DF6902" w:rsidRDefault="00DF6902" w:rsidP="00DF690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Vì vậy, SCB đã chủ động chuyển đổi hoạt động của chi nhánh Trà Vinh 1 sang hình thức phòng giao dịch với tên gọi Phòng giao dịch Nguyễn Đáng, vẫn hoạt động tai địa chỉ </w:t>
      </w:r>
      <w:r w:rsidRPr="00DF6902">
        <w:rPr>
          <w:rFonts w:ascii="Times New Roman" w:hAnsi="Times New Roman" w:cs="Times New Roman"/>
          <w:sz w:val="26"/>
          <w:szCs w:val="26"/>
        </w:rPr>
        <w:t>86 Nguyễn Đáng, khóm 6, phường 7, thành pho Trà Vinh, Trà Vinh.</w:t>
      </w:r>
    </w:p>
    <w:p w:rsidR="00E20FA8" w:rsidRDefault="00DF6902" w:rsidP="00E20FA8">
      <w:pPr>
        <w:spacing w:line="360" w:lineRule="auto"/>
        <w:jc w:val="both"/>
        <w:rPr>
          <w:rFonts w:ascii="Times New Roman" w:hAnsi="Times New Roman" w:cs="Times New Roman"/>
          <w:sz w:val="26"/>
          <w:szCs w:val="26"/>
        </w:rPr>
      </w:pPr>
      <w:r>
        <w:rPr>
          <w:rFonts w:ascii="Times New Roman" w:hAnsi="Times New Roman" w:cs="Times New Roman"/>
          <w:sz w:val="26"/>
          <w:szCs w:val="26"/>
        </w:rPr>
        <w:tab/>
        <w:t>Điều này có nghĩa mọi hoạt động giao dịch của khách hàng vẫn se được diễn ra bình thường tai điểm giao dịch này</w:t>
      </w:r>
      <w:r w:rsidR="00852090">
        <w:rPr>
          <w:rFonts w:ascii="Times New Roman" w:hAnsi="Times New Roman" w:cs="Times New Roman"/>
          <w:sz w:val="26"/>
          <w:szCs w:val="26"/>
        </w:rPr>
        <w:t xml:space="preserve"> của SCB Trà Vinh. Mọi quyền lợi của khách hàng đang giao dịch tai chi nhánh Trà Vinh 1 điều đảm bảo và không có gì thay đổi.</w:t>
      </w:r>
      <w:bookmarkStart w:id="8" w:name="_Toc99447426"/>
      <w:bookmarkStart w:id="9" w:name="_Toc99449511"/>
    </w:p>
    <w:p w:rsidR="00A93F34" w:rsidRPr="00E20FA8" w:rsidRDefault="000D0802" w:rsidP="00E20FA8">
      <w:pPr>
        <w:pStyle w:val="heading30"/>
        <w:jc w:val="both"/>
        <w:rPr>
          <w:rFonts w:cs="Times New Roman"/>
          <w:szCs w:val="26"/>
        </w:rPr>
      </w:pPr>
      <w:r w:rsidRPr="000D0802">
        <w:lastRenderedPageBreak/>
        <w:t xml:space="preserve">3. </w:t>
      </w:r>
      <w:r w:rsidR="00A93F34">
        <w:t>CHỨC NĂNG, LĨNH VỰC HOẠT ĐỘNG CỦA NGÂN HÀNG THƯƠNG MẠI CỔ PHẦN SÀI GÒN – CHI NHÁNH TRÀ VINH – PHÒNG GIAO DỊCH NGUYỄN ĐÁNG.</w:t>
      </w:r>
      <w:bookmarkEnd w:id="8"/>
      <w:bookmarkEnd w:id="9"/>
    </w:p>
    <w:p w:rsidR="00E20FA8" w:rsidRDefault="00A93F34" w:rsidP="00E20FA8">
      <w:pPr>
        <w:pStyle w:val="heading30"/>
      </w:pPr>
      <w:r>
        <w:t xml:space="preserve"> </w:t>
      </w:r>
      <w:bookmarkStart w:id="10" w:name="_Toc99447427"/>
      <w:bookmarkStart w:id="11" w:name="_Toc99449512"/>
      <w:r w:rsidRPr="00651CF4">
        <w:t xml:space="preserve">3.1. </w:t>
      </w:r>
      <w:r w:rsidR="00510399" w:rsidRPr="00651CF4">
        <w:t>Chứ</w:t>
      </w:r>
      <w:r w:rsidRPr="00651CF4">
        <w:t>c năng</w:t>
      </w:r>
      <w:bookmarkEnd w:id="10"/>
      <w:bookmarkEnd w:id="11"/>
    </w:p>
    <w:p w:rsid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 xml:space="preserve">Thực hiện về nghiệp vụ tiền gửi, tiền vay và làm các sản phẩm dịch vụ ngân hàng phù hợp theo quy đinh của Ngân hàng SCB và quy định về phạm vi hoạt động của Chi nhánh, các quy định , các quy chế của Ngân hàng liên quan đến từng nghiệp vụ </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Tổ chức công tác hạch toán và an toàn kho quỹ theo quy định của Ngân hàng và quy trình nghiệ vụ liên quan.</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Phối hợp các phòng nghiệp vụ Ngân hàng trong công tác kiểm tra mọi mặt hoạt động của Chi nhánh và các đơn vị trực thuộc.</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Thực hiện công tác tiếp thị, phát triển thị phần, xây dựng và bảo vệ thương hiệu, nghiên cứu và đề xuất các nghiệp vụ phù hợp với các yêu cầu của địa bàn hoạt động.</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Xây dựng kế hoạch kinh doanh của Chi nhánh theo định hướng phát triển chung tại khu vực và của toàn Ngân hàng trong từng thời kỳ.</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 xml:space="preserve">Tổ chức điều hành kinh doannh và kiểm tra, kiểm toán nội bộ theo ủy quyền của Tổng giám đốc Ngân hàng SCB. </w:t>
      </w:r>
    </w:p>
    <w:p w:rsidR="00A93F34" w:rsidRPr="00E20FA8" w:rsidRDefault="00E20FA8" w:rsidP="00E20FA8">
      <w:pPr>
        <w:pStyle w:val="heading30"/>
        <w:jc w:val="both"/>
        <w:rPr>
          <w:b w:val="0"/>
        </w:rPr>
      </w:pPr>
      <w:r>
        <w:rPr>
          <w:rFonts w:cs="Times New Roman"/>
          <w:b w:val="0"/>
          <w:szCs w:val="26"/>
        </w:rPr>
        <w:tab/>
      </w:r>
      <w:r w:rsidR="00510399" w:rsidRPr="00E20FA8">
        <w:rPr>
          <w:rFonts w:cs="Times New Roman"/>
          <w:b w:val="0"/>
          <w:szCs w:val="26"/>
        </w:rPr>
        <w:t>Tổ chức công tác hành chính quản trị, nhân sự hoạt động của đơn vị thực hiện theo công tác hướng dẫn, bồi dưỡng nghiệp vụ, tạo môi trường làm việc nhằm phát huy tối đa năng lực, hiệu quả phục vụ của toàn bộ nhân viên chi nhánh một cách tốt nhất.</w:t>
      </w:r>
    </w:p>
    <w:p w:rsidR="00E20FA8" w:rsidRDefault="00A93F34" w:rsidP="00E20FA8">
      <w:pPr>
        <w:pStyle w:val="heading30"/>
        <w:jc w:val="both"/>
      </w:pPr>
      <w:bookmarkStart w:id="12" w:name="_Toc99447428"/>
      <w:bookmarkStart w:id="13" w:name="_Toc99449513"/>
      <w:r w:rsidRPr="00A93F34">
        <w:t xml:space="preserve">3.2. </w:t>
      </w:r>
      <w:r w:rsidR="00510399" w:rsidRPr="00A93F34">
        <w:t>Lĩnh vực hoạt động</w:t>
      </w:r>
      <w:bookmarkEnd w:id="12"/>
      <w:bookmarkEnd w:id="13"/>
    </w:p>
    <w:p w:rsidR="00E20FA8" w:rsidRDefault="00510399" w:rsidP="00E20FA8">
      <w:pPr>
        <w:pStyle w:val="heading30"/>
        <w:numPr>
          <w:ilvl w:val="0"/>
          <w:numId w:val="30"/>
        </w:numPr>
        <w:jc w:val="both"/>
        <w:rPr>
          <w:rFonts w:cs="Times New Roman"/>
          <w:szCs w:val="26"/>
        </w:rPr>
      </w:pPr>
      <w:r w:rsidRPr="0016672F">
        <w:rPr>
          <w:rFonts w:cs="Times New Roman"/>
          <w:szCs w:val="26"/>
        </w:rPr>
        <w:t>Huy động vốn</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Hoạt động huy động vốn là một trong những hoạt động quan trọng, không thể thiếu của NHTM, nó là một mắc xích chủ yếu tạo nên chứ năng trung gian tín dụng của ngân hàng; trong hoạt động tín dụng của ngân hàng, nếu cho vay là  hình thức bán sản phẩm cho người dùng cuối thì hoạt động huy động vốn là quá trình thu gom đầu vào.</w:t>
      </w:r>
    </w:p>
    <w:p w:rsid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Như đã thống kê, trên địa bàn Trà Vinh hiện nay có tất cả 15 NHTM đang hoạt động, cạnh tranh hết sức gay gắt trong nhiều lĩnh vực, trong đó lĩnh vực huy động vốn là gay gắt nhất.Tuy nhiên, với thế mạnh của mình về uy tính thương hiệu, mạng lưới hệ thống, đội ngũ nguồn nhân lực, khả năng ứng dụng khoa học công nghệ, v.v, hoạt động huy động vốn củ</w:t>
      </w:r>
      <w:r w:rsidR="0016672F" w:rsidRPr="00E20FA8">
        <w:rPr>
          <w:rFonts w:cs="Times New Roman"/>
          <w:b w:val="0"/>
          <w:szCs w:val="26"/>
        </w:rPr>
        <w:t>a SCB</w:t>
      </w:r>
      <w:r w:rsidR="00510399" w:rsidRPr="00E20FA8">
        <w:rPr>
          <w:rFonts w:cs="Times New Roman"/>
          <w:b w:val="0"/>
          <w:szCs w:val="26"/>
        </w:rPr>
        <w:t xml:space="preserve"> chi nhánh tỉnh Trà Vinh trong nhiều năm qua luôn có sự tăng trưởng ổn định.</w:t>
      </w:r>
    </w:p>
    <w:p w:rsidR="00E20FA8" w:rsidRDefault="00510399" w:rsidP="00E20FA8">
      <w:pPr>
        <w:pStyle w:val="heading30"/>
        <w:numPr>
          <w:ilvl w:val="0"/>
          <w:numId w:val="30"/>
        </w:numPr>
        <w:jc w:val="both"/>
        <w:rPr>
          <w:rFonts w:cs="Times New Roman"/>
          <w:szCs w:val="26"/>
        </w:rPr>
      </w:pPr>
      <w:r w:rsidRPr="0016672F">
        <w:rPr>
          <w:rFonts w:cs="Times New Roman"/>
          <w:szCs w:val="26"/>
        </w:rPr>
        <w:t>Hoạt động cho vay</w:t>
      </w:r>
    </w:p>
    <w:p w:rsidR="00E20FA8" w:rsidRPr="00E20FA8" w:rsidRDefault="00510399" w:rsidP="00E20FA8">
      <w:pPr>
        <w:pStyle w:val="heading30"/>
        <w:numPr>
          <w:ilvl w:val="0"/>
          <w:numId w:val="31"/>
        </w:numPr>
        <w:jc w:val="both"/>
        <w:rPr>
          <w:rFonts w:cs="Times New Roman"/>
          <w:b w:val="0"/>
          <w:szCs w:val="26"/>
        </w:rPr>
      </w:pPr>
      <w:r w:rsidRPr="00E20FA8">
        <w:rPr>
          <w:rFonts w:cs="Times New Roman"/>
          <w:b w:val="0"/>
          <w:szCs w:val="26"/>
        </w:rPr>
        <w:t>Đối với khách hàng cá nhân</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Cho vay tín chấp</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Cho vay có tài sản đảm bảo</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Cho vay trả góp</w:t>
      </w:r>
    </w:p>
    <w:p w:rsid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Người lao động đi làm việc tại nước ngoài</w:t>
      </w:r>
    </w:p>
    <w:p w:rsidR="00E20FA8" w:rsidRPr="00E20FA8" w:rsidRDefault="0016672F" w:rsidP="00E20FA8">
      <w:pPr>
        <w:pStyle w:val="heading30"/>
        <w:numPr>
          <w:ilvl w:val="0"/>
          <w:numId w:val="31"/>
        </w:numPr>
        <w:rPr>
          <w:rFonts w:cs="Times New Roman"/>
          <w:b w:val="0"/>
          <w:szCs w:val="26"/>
        </w:rPr>
      </w:pPr>
      <w:r w:rsidRPr="00E20FA8">
        <w:rPr>
          <w:rFonts w:cs="Times New Roman"/>
          <w:b w:val="0"/>
          <w:szCs w:val="26"/>
        </w:rPr>
        <w:lastRenderedPageBreak/>
        <w:t>Đối với khách hàng Doanh nghiệp</w:t>
      </w:r>
    </w:p>
    <w:p w:rsidR="00E20FA8" w:rsidRPr="00E20FA8" w:rsidRDefault="00E20FA8" w:rsidP="00E20FA8">
      <w:pPr>
        <w:pStyle w:val="heading30"/>
        <w:rPr>
          <w:rFonts w:cs="Times New Roman"/>
          <w:b w:val="0"/>
          <w:szCs w:val="26"/>
        </w:rPr>
      </w:pPr>
      <w:r>
        <w:rPr>
          <w:rFonts w:cs="Times New Roman"/>
          <w:b w:val="0"/>
          <w:szCs w:val="26"/>
        </w:rPr>
        <w:t xml:space="preserve">+ </w:t>
      </w:r>
      <w:r w:rsidR="00510399" w:rsidRPr="00E20FA8">
        <w:rPr>
          <w:rFonts w:cs="Times New Roman"/>
          <w:b w:val="0"/>
          <w:szCs w:val="26"/>
        </w:rPr>
        <w:t xml:space="preserve">Cho vay từng lần </w:t>
      </w:r>
    </w:p>
    <w:p w:rsidR="00E20FA8" w:rsidRPr="00E20FA8" w:rsidRDefault="00E20FA8" w:rsidP="00E20FA8">
      <w:pPr>
        <w:pStyle w:val="heading30"/>
        <w:rPr>
          <w:rFonts w:cs="Times New Roman"/>
          <w:b w:val="0"/>
          <w:szCs w:val="26"/>
        </w:rPr>
      </w:pPr>
      <w:r>
        <w:rPr>
          <w:rFonts w:cs="Times New Roman"/>
          <w:b w:val="0"/>
          <w:szCs w:val="26"/>
        </w:rPr>
        <w:t xml:space="preserve">+ </w:t>
      </w:r>
      <w:r w:rsidR="00510399" w:rsidRPr="00E20FA8">
        <w:rPr>
          <w:rFonts w:cs="Times New Roman"/>
          <w:b w:val="0"/>
          <w:szCs w:val="26"/>
        </w:rPr>
        <w:t>Cho vay theo hạn mức tín dụng</w:t>
      </w:r>
    </w:p>
    <w:p w:rsidR="00E20FA8" w:rsidRPr="00E20FA8" w:rsidRDefault="00E20FA8" w:rsidP="00E20FA8">
      <w:pPr>
        <w:pStyle w:val="heading30"/>
        <w:rPr>
          <w:rFonts w:cs="Times New Roman"/>
          <w:b w:val="0"/>
          <w:szCs w:val="26"/>
        </w:rPr>
      </w:pPr>
      <w:r>
        <w:rPr>
          <w:rFonts w:cs="Times New Roman"/>
          <w:b w:val="0"/>
          <w:szCs w:val="26"/>
        </w:rPr>
        <w:t xml:space="preserve">+ </w:t>
      </w:r>
      <w:r w:rsidR="00510399" w:rsidRPr="00E20FA8">
        <w:rPr>
          <w:rFonts w:cs="Times New Roman"/>
          <w:b w:val="0"/>
          <w:szCs w:val="26"/>
        </w:rPr>
        <w:t>Cho vay dự án đầu tư</w:t>
      </w:r>
    </w:p>
    <w:p w:rsidR="00E20FA8" w:rsidRDefault="00E20FA8" w:rsidP="00E20FA8">
      <w:pPr>
        <w:pStyle w:val="heading30"/>
        <w:rPr>
          <w:rFonts w:cs="Times New Roman"/>
          <w:b w:val="0"/>
          <w:szCs w:val="26"/>
        </w:rPr>
      </w:pPr>
      <w:r>
        <w:rPr>
          <w:rFonts w:cs="Times New Roman"/>
          <w:b w:val="0"/>
          <w:szCs w:val="26"/>
        </w:rPr>
        <w:t xml:space="preserve">+ </w:t>
      </w:r>
      <w:r w:rsidR="00510399" w:rsidRPr="00E20FA8">
        <w:rPr>
          <w:rFonts w:cs="Times New Roman"/>
          <w:b w:val="0"/>
          <w:szCs w:val="26"/>
        </w:rPr>
        <w:t>Cho vay trả góp</w:t>
      </w:r>
    </w:p>
    <w:p w:rsidR="00E20FA8" w:rsidRDefault="00510399" w:rsidP="00E20FA8">
      <w:pPr>
        <w:pStyle w:val="heading30"/>
        <w:numPr>
          <w:ilvl w:val="0"/>
          <w:numId w:val="30"/>
        </w:numPr>
        <w:rPr>
          <w:rFonts w:cs="Times New Roman"/>
          <w:szCs w:val="26"/>
        </w:rPr>
      </w:pPr>
      <w:r w:rsidRPr="0016672F">
        <w:rPr>
          <w:rFonts w:cs="Times New Roman"/>
          <w:szCs w:val="26"/>
        </w:rPr>
        <w:t>Hoạt động tín dụng</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Cho vay ngắn hạn, cho vay trung và dài hạn bằng đồng Việt Nam và ngoại tệ cho các thành phần kinh tế: cho vay tín chấp cán bộ nhân viên, cho vay tiểu thương, cho vay sản xuất kinh doanh, cho vay phục vụ đời sống, sản xuất nông nghiệp và chăn nuôi.</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Cầm cố các loại kỳ phiếu, trái phiếu, sổ tiết kiệm.</w:t>
      </w:r>
    </w:p>
    <w:p w:rsid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Chiết khấu thương phiếu và giấy tờ có giá.</w:t>
      </w:r>
    </w:p>
    <w:p w:rsidR="00E20FA8" w:rsidRDefault="00510399" w:rsidP="00E20FA8">
      <w:pPr>
        <w:pStyle w:val="heading30"/>
        <w:numPr>
          <w:ilvl w:val="0"/>
          <w:numId w:val="30"/>
        </w:numPr>
        <w:jc w:val="both"/>
        <w:rPr>
          <w:rFonts w:cs="Times New Roman"/>
          <w:szCs w:val="26"/>
        </w:rPr>
      </w:pPr>
      <w:r w:rsidRPr="0016672F">
        <w:rPr>
          <w:rFonts w:cs="Times New Roman"/>
          <w:szCs w:val="26"/>
        </w:rPr>
        <w:t>Dịch vụ thanh toán và ngân quỹ.</w:t>
      </w:r>
    </w:p>
    <w:p w:rsidR="00E20FA8" w:rsidRP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Cung ứng các phương tiện thanh toán, thực hiện các dịch vụ thanh toán trong nước cho khách hàng, thực hiện các dịch vụ thu chi hộ, thực hiện các dịch vụ thanh toán tiền mặt cho khách hàng, thực hiện các dịch vụ thanh toán khác theo quy định của Ngân hàng.</w:t>
      </w:r>
    </w:p>
    <w:p w:rsid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Dịch vụ Ngân quỹ gồm các dịch vụ làm mới các tài sản có giá, khách hàng có thể đổi đồng Việt Nam có mệnh giá nhỏ lấy đồng Việt Nam có mệnh giá lớn hoặc đổi đồng nội tệ rách nát, khác seri thành đồng nội tệ cùng loại mới hơn, được phép lưu thông trên thị trường. Ngoài ra còn có dịch vụ quản lý tiền mặt ,kiểm định ngoại tệ thật, cất giữ đồ vật có giá trị, giấy tờ có giá, giấy tờ quan trọng.</w:t>
      </w:r>
    </w:p>
    <w:p w:rsidR="00E20FA8" w:rsidRDefault="00510399" w:rsidP="00E20FA8">
      <w:pPr>
        <w:pStyle w:val="heading30"/>
        <w:numPr>
          <w:ilvl w:val="0"/>
          <w:numId w:val="30"/>
        </w:numPr>
        <w:jc w:val="both"/>
        <w:rPr>
          <w:rFonts w:cs="Times New Roman"/>
          <w:szCs w:val="26"/>
        </w:rPr>
      </w:pPr>
      <w:r w:rsidRPr="00E20FA8">
        <w:rPr>
          <w:rFonts w:cs="Times New Roman"/>
          <w:szCs w:val="26"/>
        </w:rPr>
        <w:t>Hoạt động bảo hiểm</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Là hoạt động ngân hàng được Công ty bảo hiểm đăng kí khoản vay đối với khách hàng có mua bảo hiểm ABIC khi tử vong.</w:t>
      </w:r>
    </w:p>
    <w:p w:rsidR="00E20FA8" w:rsidRP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 xml:space="preserve">Khác với các sản phẩm bảo hiểm phi nhân thọ, là loại hình bảo hiểm mà người vay vốn bắt buộc mua bảo hiểm tài sản nằm trong danh mục phải mua bảo hiểm, thì trong bảo hiểm ABIC bình an là một sản phẩm bảo hiểm cho chính bản thân người vay vốn. Theo đó, nếu có rủi ro xảy ra với khách hàng ABIC sẽ thay mặt khách hàng trả cho ngân hàng số tiền gốc và lãi còn lại theo các điều khoản của -bảo hiểm ABIC. </w:t>
      </w:r>
    </w:p>
    <w:p w:rsidR="00E20FA8" w:rsidRDefault="00E20FA8" w:rsidP="00E20FA8">
      <w:pPr>
        <w:pStyle w:val="heading30"/>
        <w:jc w:val="both"/>
        <w:rPr>
          <w:rFonts w:cs="Times New Roman"/>
          <w:b w:val="0"/>
          <w:szCs w:val="26"/>
        </w:rPr>
      </w:pPr>
      <w:r>
        <w:rPr>
          <w:rFonts w:cs="Times New Roman"/>
          <w:b w:val="0"/>
          <w:szCs w:val="26"/>
        </w:rPr>
        <w:t xml:space="preserve">+ </w:t>
      </w:r>
      <w:r w:rsidR="00510399" w:rsidRPr="00E20FA8">
        <w:rPr>
          <w:rFonts w:cs="Times New Roman"/>
          <w:b w:val="0"/>
          <w:szCs w:val="26"/>
        </w:rPr>
        <w:t>Đây là loại Bảo hiểm tự nguyện giữa người vay vốn và Công ty Bảo hiểm thông qua trung gian là Ngân hàng.</w:t>
      </w:r>
    </w:p>
    <w:p w:rsidR="00E20FA8" w:rsidRDefault="00510399" w:rsidP="00E20FA8">
      <w:pPr>
        <w:pStyle w:val="heading30"/>
        <w:numPr>
          <w:ilvl w:val="0"/>
          <w:numId w:val="30"/>
        </w:numPr>
        <w:jc w:val="both"/>
        <w:rPr>
          <w:rFonts w:cs="Times New Roman"/>
          <w:szCs w:val="26"/>
        </w:rPr>
      </w:pPr>
      <w:r w:rsidRPr="0016672F">
        <w:rPr>
          <w:rFonts w:cs="Times New Roman"/>
          <w:szCs w:val="26"/>
        </w:rPr>
        <w:t>Kinh doanh ngoại hối.</w:t>
      </w:r>
    </w:p>
    <w:p w:rsidR="00E20FA8" w:rsidRDefault="00E20FA8" w:rsidP="00E20FA8">
      <w:pPr>
        <w:pStyle w:val="heading30"/>
        <w:jc w:val="both"/>
        <w:rPr>
          <w:rFonts w:cs="Times New Roman"/>
          <w:b w:val="0"/>
          <w:szCs w:val="26"/>
        </w:rPr>
      </w:pPr>
      <w:r>
        <w:rPr>
          <w:rFonts w:cs="Times New Roman"/>
          <w:b w:val="0"/>
          <w:szCs w:val="26"/>
        </w:rPr>
        <w:tab/>
      </w:r>
      <w:r w:rsidR="00510399" w:rsidRPr="00E20FA8">
        <w:rPr>
          <w:rFonts w:cs="Times New Roman"/>
          <w:b w:val="0"/>
          <w:szCs w:val="26"/>
        </w:rPr>
        <w:t>Mua bán ngoại tệ, thanh toán quốc tế, bão lãnh, chiết khấu, tái chiết khấu chứng từ và các dịch vụ khác về ngoại hối theo chính sách quản lý về ngoại hối của chính phủ, Ngân hàng Nhà Nước Việt Nam.</w:t>
      </w:r>
    </w:p>
    <w:p w:rsidR="00D41930" w:rsidRDefault="00D41930" w:rsidP="00D41930">
      <w:pPr>
        <w:pStyle w:val="heading30"/>
        <w:jc w:val="both"/>
        <w:rPr>
          <w:rFonts w:cs="Times New Roman"/>
          <w:szCs w:val="26"/>
        </w:rPr>
      </w:pPr>
    </w:p>
    <w:p w:rsidR="00D41930" w:rsidRDefault="00D41930" w:rsidP="00D41930">
      <w:pPr>
        <w:pStyle w:val="heading30"/>
        <w:jc w:val="both"/>
        <w:rPr>
          <w:rFonts w:cs="Times New Roman"/>
          <w:szCs w:val="26"/>
        </w:rPr>
      </w:pPr>
    </w:p>
    <w:p w:rsidR="00D41930" w:rsidRDefault="00D41930" w:rsidP="00D41930">
      <w:pPr>
        <w:pStyle w:val="heading30"/>
        <w:jc w:val="both"/>
        <w:rPr>
          <w:rFonts w:cs="Times New Roman"/>
          <w:szCs w:val="26"/>
        </w:rPr>
      </w:pPr>
    </w:p>
    <w:p w:rsidR="00D41930" w:rsidRDefault="00510399" w:rsidP="00D41930">
      <w:pPr>
        <w:pStyle w:val="heading30"/>
        <w:numPr>
          <w:ilvl w:val="0"/>
          <w:numId w:val="30"/>
        </w:numPr>
        <w:jc w:val="both"/>
        <w:rPr>
          <w:rFonts w:cs="Times New Roman"/>
          <w:szCs w:val="26"/>
        </w:rPr>
      </w:pPr>
      <w:r w:rsidRPr="0016672F">
        <w:rPr>
          <w:rFonts w:cs="Times New Roman"/>
          <w:szCs w:val="26"/>
        </w:rPr>
        <w:lastRenderedPageBreak/>
        <w:t>Hoạt động khác</w:t>
      </w:r>
    </w:p>
    <w:p w:rsidR="00510399" w:rsidRPr="00D41930" w:rsidRDefault="00D41930" w:rsidP="00D41930">
      <w:pPr>
        <w:pStyle w:val="heading30"/>
        <w:jc w:val="both"/>
        <w:rPr>
          <w:b w:val="0"/>
        </w:rPr>
      </w:pPr>
      <w:r>
        <w:rPr>
          <w:rFonts w:cs="Times New Roman"/>
          <w:szCs w:val="26"/>
        </w:rPr>
        <w:tab/>
      </w:r>
      <w:r w:rsidR="00510399" w:rsidRPr="00510399">
        <w:rPr>
          <w:rFonts w:cs="Times New Roman"/>
          <w:szCs w:val="26"/>
        </w:rPr>
        <w:t xml:space="preserve"> </w:t>
      </w:r>
      <w:r w:rsidR="00510399" w:rsidRPr="00D41930">
        <w:rPr>
          <w:rFonts w:cs="Times New Roman"/>
          <w:b w:val="0"/>
          <w:szCs w:val="26"/>
        </w:rPr>
        <w:t>Những dịch vụ Ngân hàng ngày càng phát triển vừa cho phép hỗ trợ đáng kể cho nghiệp vụ khai thác nguồn vốn, mở rộng các nghiệp vụ đầu tư, vừa tạo ra thu nhập cho Ngân hàng bằng các khoản tiền hoa hồng, lệ phí,… có vị trí xứng đáng trong giai đoạn phát triển hiện nay của Ngân hàng. Các hoạt động này gồm : Bảo quản, mua bán hộ chứng khoán theo ủy nhiệm của khách hàng, kinh doanh mua bán ngoại tệ, máy rút tiền tự động, dịch vụ thẻ, nhận ủy thác cho vay các tổ chức tài chính tín dụng, tư vấn tài chính, giúp đỡ các công ty, xí nghiệp, phát hành cổ phiếu, trái phiếu và nhiều dịch vụ khác tùy theo nhu cầu của khách hàng và được nhà nước cho phép.</w:t>
      </w:r>
    </w:p>
    <w:p w:rsidR="00A55E05" w:rsidRDefault="00C77298" w:rsidP="009666D7">
      <w:pPr>
        <w:pStyle w:val="Heading20"/>
      </w:pPr>
      <w:bookmarkStart w:id="14" w:name="_Toc99447429"/>
      <w:bookmarkStart w:id="15" w:name="_Toc99449514"/>
      <w:r w:rsidRPr="00C77298">
        <w:t xml:space="preserve">4. </w:t>
      </w:r>
      <w:r w:rsidR="00A93F34">
        <w:t xml:space="preserve">CƠ CẤU TỔ CHỨC </w:t>
      </w:r>
      <w:r w:rsidR="00A93F34" w:rsidRPr="00A93F34">
        <w:t>CỦA NGÂN HÀNG THƯƠNG MẠI CỔ PHẦN SÀI GÒN – CHI NHÁNH TRÀ VINH – PHÒNG GIAO DỊCH NGUYỄN ĐÁNG.</w:t>
      </w:r>
      <w:bookmarkEnd w:id="14"/>
      <w:bookmarkEnd w:id="15"/>
      <w:r w:rsidR="00A93F34">
        <w:t xml:space="preserve"> </w:t>
      </w:r>
    </w:p>
    <w:p w:rsidR="00D41930" w:rsidRDefault="00D41930" w:rsidP="00E32A00">
      <w:pPr>
        <w:pStyle w:val="HINH"/>
      </w:pPr>
      <w:bookmarkStart w:id="16" w:name="_Toc99447981"/>
    </w:p>
    <w:p w:rsidR="00A55E05" w:rsidRPr="00E32A00" w:rsidRDefault="00A55E05" w:rsidP="00E32A00">
      <w:pPr>
        <w:pStyle w:val="HINH"/>
      </w:pPr>
      <w:r w:rsidRPr="00E32A00">
        <w:t>Hình 2: Sơ đồ tổ chức của Ngân hàng Thương Mại Cổ Phần Sài Gòn – Chi nhánh Trà Vinh – phòng giao dịch Nguyễn Đáng.</w:t>
      </w:r>
      <w:bookmarkEnd w:id="16"/>
    </w:p>
    <w:p w:rsidR="0016672F" w:rsidRPr="0016672F" w:rsidRDefault="008041B7" w:rsidP="00F51EF7">
      <w:pPr>
        <w:spacing w:line="360" w:lineRule="auto"/>
        <w:ind w:left="720"/>
        <w:jc w:val="both"/>
        <w:rPr>
          <w:rFonts w:ascii="Times New Roman" w:hAnsi="Times New Roman" w:cs="Times New Roman"/>
          <w:b/>
          <w:sz w:val="26"/>
          <w:szCs w:val="26"/>
        </w:rPr>
      </w:pPr>
      <w:r>
        <w:rPr>
          <w:noProof/>
        </w:rPr>
        <w:drawing>
          <wp:inline distT="0" distB="0" distL="0" distR="0" wp14:anchorId="1E8DC30B" wp14:editId="3F80375E">
            <wp:extent cx="5486400" cy="2849880"/>
            <wp:effectExtent l="0" t="0" r="952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41930" w:rsidRDefault="00D41930" w:rsidP="00D41930">
      <w:pPr>
        <w:pStyle w:val="ListParagraph"/>
        <w:ind w:left="1353"/>
        <w:jc w:val="both"/>
        <w:rPr>
          <w:rFonts w:ascii="Times New Roman" w:hAnsi="Times New Roman" w:cs="Times New Roman"/>
          <w:i/>
          <w:sz w:val="26"/>
          <w:szCs w:val="26"/>
        </w:rPr>
      </w:pPr>
      <w:r w:rsidRPr="00D41930">
        <w:rPr>
          <w:rFonts w:ascii="Times New Roman" w:hAnsi="Times New Roman" w:cs="Times New Roman"/>
          <w:i/>
          <w:sz w:val="26"/>
          <w:szCs w:val="26"/>
        </w:rPr>
        <w:t>(Nguồn: Ngân hàng Thương Mại Cổ Phần Sài Gòn – Chi nhánh Trà Vinh</w:t>
      </w:r>
      <w:r>
        <w:rPr>
          <w:rFonts w:ascii="Times New Roman" w:hAnsi="Times New Roman" w:cs="Times New Roman"/>
          <w:i/>
          <w:sz w:val="26"/>
          <w:szCs w:val="26"/>
        </w:rPr>
        <w:t>)</w:t>
      </w:r>
    </w:p>
    <w:p w:rsidR="00D41930" w:rsidRPr="00D41930" w:rsidRDefault="00A55E05" w:rsidP="00D41930">
      <w:pPr>
        <w:pStyle w:val="Heading20"/>
        <w:rPr>
          <w:i/>
        </w:rPr>
      </w:pPr>
      <w:r>
        <w:lastRenderedPageBreak/>
        <w:t>Nhiệm vụ của từng phòng ban:</w:t>
      </w:r>
    </w:p>
    <w:p w:rsidR="00D41930" w:rsidRPr="00D41930" w:rsidRDefault="00D41930" w:rsidP="00D41930">
      <w:pPr>
        <w:pStyle w:val="Heading20"/>
        <w:rPr>
          <w:b w:val="0"/>
        </w:rPr>
      </w:pPr>
      <w:r w:rsidRPr="00D41930">
        <w:t xml:space="preserve">+ </w:t>
      </w:r>
      <w:r w:rsidR="00E63FD8" w:rsidRPr="00D41930">
        <w:rPr>
          <w:b w:val="0"/>
        </w:rPr>
        <w:t>Ban giám đốc: gồm Giám đốc và Phó giám đốc</w:t>
      </w:r>
    </w:p>
    <w:p w:rsidR="00D41930" w:rsidRDefault="00D41930" w:rsidP="00D41930">
      <w:pPr>
        <w:pStyle w:val="Heading20"/>
        <w:rPr>
          <w:b w:val="0"/>
        </w:rPr>
      </w:pPr>
      <w:r>
        <w:rPr>
          <w:b w:val="0"/>
        </w:rPr>
        <w:tab/>
      </w:r>
      <w:r w:rsidR="00E63FD8" w:rsidRPr="00D41930">
        <w:rPr>
          <w:b w:val="0"/>
        </w:rPr>
        <w:t xml:space="preserve">Giám đốc: là người điều hành mọi hoạt động của phòng giao dịch, chịu trách nhiệm chung, ra quyết định </w:t>
      </w:r>
      <w:r w:rsidR="0016672F" w:rsidRPr="00D41930">
        <w:rPr>
          <w:b w:val="0"/>
        </w:rPr>
        <w:t>tổ chức thực hiện các chức năng nhiệm vụ của PGD, tiếp nhận chỉ thị, công văn, điều hành cán bộ công nhân viên trong PGD. Đề ra chiến lược kinh doanh, điều hành mọi chiến lược kinh doanh của PGD. Thực hiện chế dộ phân quyền, ủy quyền cho cán bộ trực thuộc và có trách nhiệm theo dõi cũng như đánh giá kiểm tra, giám sát các nội dung đã phân quyền. Đồng thời chịu trách nhiệm về kết quả hoạt động kinh doanh của PGD trước giám đốc tỉnh.</w:t>
      </w:r>
    </w:p>
    <w:p w:rsidR="00D41930" w:rsidRDefault="00D41930" w:rsidP="00D41930">
      <w:pPr>
        <w:pStyle w:val="Heading20"/>
        <w:rPr>
          <w:b w:val="0"/>
        </w:rPr>
      </w:pPr>
      <w:r>
        <w:rPr>
          <w:b w:val="0"/>
        </w:rPr>
        <w:tab/>
      </w:r>
      <w:r w:rsidR="0016672F" w:rsidRPr="00D41930">
        <w:rPr>
          <w:b w:val="0"/>
        </w:rPr>
        <w:t>Phó giám đốc: có chức năng điều hành một số công tác trực tiếp chịu trách nhiệm trước Giám Đốc về việc được giao. Thay mặt Giám Đốc giải quyết và ký các văn bản thuộc lĩnh vực được Giám Đốc ủy quyề</w:t>
      </w:r>
      <w:r w:rsidR="00586ED3" w:rsidRPr="00D41930">
        <w:rPr>
          <w:b w:val="0"/>
        </w:rPr>
        <w:t xml:space="preserve">n. </w:t>
      </w:r>
      <w:r w:rsidR="0016672F" w:rsidRPr="00D41930">
        <w:rPr>
          <w:b w:val="0"/>
        </w:rPr>
        <w:t>Phân quyền điều hành được mọi hoạt động của Ngân hàng khi Giám đốc vắng mặt.</w:t>
      </w:r>
    </w:p>
    <w:p w:rsidR="00D41930" w:rsidRPr="00D41930" w:rsidRDefault="00D41930" w:rsidP="00D41930">
      <w:pPr>
        <w:pStyle w:val="Heading20"/>
        <w:rPr>
          <w:b w:val="0"/>
        </w:rPr>
      </w:pPr>
      <w:r>
        <w:rPr>
          <w:b w:val="0"/>
        </w:rPr>
        <w:t xml:space="preserve">+ </w:t>
      </w:r>
      <w:r w:rsidR="00586ED3" w:rsidRPr="00D41930">
        <w:rPr>
          <w:b w:val="0"/>
        </w:rPr>
        <w:t xml:space="preserve">Phòng DVKD &amp; Ngân quỹ: </w:t>
      </w:r>
    </w:p>
    <w:p w:rsidR="00D41930" w:rsidRPr="00D41930" w:rsidRDefault="00D41930" w:rsidP="00D41930">
      <w:pPr>
        <w:pStyle w:val="Heading20"/>
        <w:rPr>
          <w:b w:val="0"/>
        </w:rPr>
      </w:pPr>
      <w:r>
        <w:tab/>
      </w:r>
      <w:r w:rsidR="00586ED3" w:rsidRPr="00D41930">
        <w:rPr>
          <w:b w:val="0"/>
        </w:rPr>
        <w:t>Chịu sự chỉ đạo trực tiếp của Ban giám đốc, trực tiếp xử lý giao dịch tại quầy; cung cấp sản phẩm, dịch vụ cho khách hàng; thực hiện bán chéo sản phẩm; thực hiện các nghiệp vụ ngân quỹ thu chi tiền mặt, kiểm kê đối chiếu tồn quỹ cuối ngày; thực hiện nhiệm vụ xuất nhập bảo quản hồ sơ tài sản đảm bảo tiền vay, ký kiểm soát các chứng từ hoạch toán. Tổ chức các nghiệp vụ theo đúng quy định của Ngân hàng TMCP Sài Gòn và NHNN.</w:t>
      </w:r>
    </w:p>
    <w:p w:rsidR="00D41930" w:rsidRPr="00D41930" w:rsidRDefault="00D41930" w:rsidP="00D41930">
      <w:pPr>
        <w:pStyle w:val="Heading20"/>
        <w:rPr>
          <w:b w:val="0"/>
        </w:rPr>
      </w:pPr>
      <w:r w:rsidRPr="00D41930">
        <w:rPr>
          <w:b w:val="0"/>
        </w:rPr>
        <w:t xml:space="preserve">+ </w:t>
      </w:r>
      <w:r w:rsidR="00586ED3" w:rsidRPr="00D41930">
        <w:rPr>
          <w:b w:val="0"/>
        </w:rPr>
        <w:t>Phòng kinh doanh:</w:t>
      </w:r>
    </w:p>
    <w:p w:rsidR="00D41930" w:rsidRDefault="00D41930" w:rsidP="00D41930">
      <w:pPr>
        <w:pStyle w:val="Heading20"/>
        <w:rPr>
          <w:b w:val="0"/>
        </w:rPr>
      </w:pPr>
      <w:r w:rsidRPr="00D41930">
        <w:rPr>
          <w:b w:val="0"/>
        </w:rPr>
        <w:tab/>
      </w:r>
      <w:r w:rsidR="00586ED3" w:rsidRPr="00D41930">
        <w:rPr>
          <w:b w:val="0"/>
        </w:rPr>
        <w:t>Đây là phòng quan trọng chuyên sâu về nghiệp vụ tín dụng, mang lại phần lớn</w:t>
      </w:r>
      <w:r w:rsidR="00802DE0" w:rsidRPr="00D41930">
        <w:rPr>
          <w:b w:val="0"/>
        </w:rPr>
        <w:t xml:space="preserve"> thu nhập cho đơn vị. Thực hiện công tác phân tích, thẩm định, đề xuất cấp tín dụng, bảo lãnh, tài trợ thương mại cho khách hàng. Thực hiện các biện pháp quản lý món vay, quản trị nguồn vốn phục vụ cho hoạt động kinh doanh của đơn vị. Lập kế hoạch nợ quá hạn, kế hoạch dự phòng rủi ro và theo dõi thực hiện. </w:t>
      </w:r>
    </w:p>
    <w:p w:rsidR="00D41930" w:rsidRDefault="00D41930" w:rsidP="00D41930">
      <w:pPr>
        <w:pStyle w:val="Heading20"/>
        <w:ind w:left="720"/>
      </w:pPr>
    </w:p>
    <w:p w:rsidR="00D41930" w:rsidRDefault="00D41930" w:rsidP="00D41930">
      <w:pPr>
        <w:pStyle w:val="Heading2"/>
      </w:pPr>
    </w:p>
    <w:p w:rsidR="00D41930" w:rsidRPr="00D41930" w:rsidRDefault="00D41930" w:rsidP="00D41930"/>
    <w:p w:rsidR="00D41930" w:rsidRDefault="00463A12" w:rsidP="00D41930">
      <w:pPr>
        <w:pStyle w:val="Heading20"/>
        <w:numPr>
          <w:ilvl w:val="0"/>
          <w:numId w:val="29"/>
        </w:numPr>
      </w:pPr>
      <w:r w:rsidRPr="00D41930">
        <w:lastRenderedPageBreak/>
        <w:t>Chiến lược và phương hướng phát triển của đơn vị trong tương lai</w:t>
      </w:r>
    </w:p>
    <w:p w:rsidR="00D41930" w:rsidRPr="00D41930" w:rsidRDefault="00D41930" w:rsidP="00D41930">
      <w:pPr>
        <w:pStyle w:val="heading30"/>
      </w:pPr>
      <w:r>
        <w:tab/>
      </w:r>
      <w:r w:rsidR="00463A12" w:rsidRPr="00D41930">
        <w:rPr>
          <w:rFonts w:cs="Times New Roman"/>
          <w:b w:val="0"/>
          <w:szCs w:val="26"/>
        </w:rPr>
        <w:t>Với phương châm vì sự thịnh vượng và phát triển của Ngân hàng và khách hàng, mục tiêu của Ngân hàng là tiếp tục giữ vững vị trí Ngân hàng Thương mại hàng đầu Việt Nam tiên tiến trong khu vực và có uy tính cao trên thị trường quốc tế.</w:t>
      </w:r>
    </w:p>
    <w:p w:rsidR="00D41930" w:rsidRPr="00D41930" w:rsidRDefault="00D41930" w:rsidP="00D41930">
      <w:pPr>
        <w:pStyle w:val="Heading20"/>
        <w:rPr>
          <w:b w:val="0"/>
        </w:rPr>
      </w:pPr>
      <w:r>
        <w:rPr>
          <w:b w:val="0"/>
        </w:rPr>
        <w:tab/>
      </w:r>
      <w:r w:rsidR="00463A12" w:rsidRPr="00D41930">
        <w:rPr>
          <w:b w:val="0"/>
        </w:rPr>
        <w:t>Tập trung đầu tư hệ thống tin học trên cơ sở đẩy nhanh tốc độ thực hiện tạo ra nhiều sản phẩm đáp ứng điều hành và phục vụ nhiều tiện ích thu hút khách hàng.</w:t>
      </w:r>
    </w:p>
    <w:p w:rsidR="00D41930" w:rsidRPr="00D41930" w:rsidRDefault="00D41930" w:rsidP="00D41930">
      <w:pPr>
        <w:pStyle w:val="Heading20"/>
        <w:rPr>
          <w:b w:val="0"/>
        </w:rPr>
      </w:pPr>
      <w:r>
        <w:rPr>
          <w:b w:val="0"/>
        </w:rPr>
        <w:tab/>
      </w:r>
      <w:r w:rsidR="00463A12" w:rsidRPr="00D41930">
        <w:rPr>
          <w:b w:val="0"/>
        </w:rPr>
        <w:t>Nhiều sản phẩm dịch vụ ngân hàng tiện ích, hiện đạ</w:t>
      </w:r>
      <w:r w:rsidR="00E94E5E" w:rsidRPr="00D41930">
        <w:rPr>
          <w:b w:val="0"/>
        </w:rPr>
        <w:t>i, SCB</w:t>
      </w:r>
      <w:r w:rsidR="00463A12" w:rsidRPr="00D41930">
        <w:rPr>
          <w:b w:val="0"/>
        </w:rPr>
        <w:t xml:space="preserve"> là ngân hàng tiên phong trong quá trình triển khai Đề án thanh toán không dùng tiền mặt của Chính Phủ, đi đầu trong đầu tư trang bị lắp đặt máy ATM, cung ứng nhiều sản phẩm dịch vụ đến khách hàng ở khu vực nông thôn, vùng sâu,vùng xa, biên giới.</w:t>
      </w:r>
    </w:p>
    <w:p w:rsidR="00D41930" w:rsidRPr="00D41930" w:rsidRDefault="00D41930" w:rsidP="00D41930">
      <w:pPr>
        <w:pStyle w:val="Heading20"/>
        <w:rPr>
          <w:b w:val="0"/>
        </w:rPr>
      </w:pPr>
      <w:r>
        <w:rPr>
          <w:b w:val="0"/>
        </w:rPr>
        <w:tab/>
      </w:r>
      <w:r w:rsidR="00463A12" w:rsidRPr="00D41930">
        <w:rPr>
          <w:b w:val="0"/>
        </w:rPr>
        <w:t>Duy trì tổ chức tiếp thị về huy động vốn, bố trí nhân sự và tổ chức chuyên nghiệp hơn trong công tác tiếp thị, công tác huy động vốn được chi nhánh đặc biệt quan tâm, bên cạnh áp dụng lãi suất cho vay linh hoạt, kết hợp tăng thu dịch vụ.</w:t>
      </w:r>
    </w:p>
    <w:p w:rsidR="00D41930" w:rsidRPr="00D41930" w:rsidRDefault="00D41930" w:rsidP="00D41930">
      <w:pPr>
        <w:pStyle w:val="Heading20"/>
        <w:rPr>
          <w:b w:val="0"/>
        </w:rPr>
      </w:pPr>
      <w:r>
        <w:rPr>
          <w:b w:val="0"/>
        </w:rPr>
        <w:tab/>
      </w:r>
      <w:r w:rsidR="00463A12" w:rsidRPr="00D41930">
        <w:rPr>
          <w:b w:val="0"/>
        </w:rPr>
        <w:t>Nâng cao chất lượng tín dụng, hạn chết phát sinh nợ quá hạn, theo dỗi quản lý chặt chẽ và đôn đốc nhắc nợ thường xuyên. Hiện tại, chất lượng tín dụng tại chi nhánh được đánh giá là khá tốt nhưng cần phải giải quyết nợ quá hạn còn tồn đọng để đẩy tỷ lệ nợ quá hạn xuống mức thấp nhất.</w:t>
      </w:r>
    </w:p>
    <w:p w:rsidR="00D41930" w:rsidRPr="00D41930" w:rsidRDefault="00D41930" w:rsidP="00D41930">
      <w:pPr>
        <w:pStyle w:val="Heading20"/>
        <w:rPr>
          <w:b w:val="0"/>
        </w:rPr>
      </w:pPr>
      <w:r>
        <w:rPr>
          <w:b w:val="0"/>
        </w:rPr>
        <w:tab/>
      </w:r>
      <w:r w:rsidR="00463A12" w:rsidRPr="00D41930">
        <w:rPr>
          <w:b w:val="0"/>
        </w:rPr>
        <w:t>Nâng cao trình độ nghiệp vụ và đạo đức nghề nghiệp của từng cán bộ nhân viên qua cán chương trình đào tạo nội bộ, hội thao chuyên đề tại chi nhánh, trong đó chú trọng về các quy tắc nghề nghiệp để thực hiện đúng, hạn chết thấp nhất các sai phạm.</w:t>
      </w:r>
    </w:p>
    <w:p w:rsidR="00D41930" w:rsidRPr="00D41930" w:rsidRDefault="00D41930" w:rsidP="00D41930">
      <w:pPr>
        <w:pStyle w:val="Heading20"/>
        <w:rPr>
          <w:b w:val="0"/>
        </w:rPr>
      </w:pPr>
      <w:r>
        <w:rPr>
          <w:b w:val="0"/>
        </w:rPr>
        <w:tab/>
      </w:r>
      <w:r w:rsidR="00463A12" w:rsidRPr="00D41930">
        <w:rPr>
          <w:b w:val="0"/>
        </w:rPr>
        <w:t>Triển khai các biện pháp phòng ngừa rủi ro đảm bảo cho Ngân hàng được an toàn, hiệu quả, bền vững.</w:t>
      </w:r>
    </w:p>
    <w:p w:rsidR="00D41930" w:rsidRPr="00D41930" w:rsidRDefault="00D41930" w:rsidP="00D41930">
      <w:pPr>
        <w:pStyle w:val="Heading20"/>
        <w:rPr>
          <w:b w:val="0"/>
        </w:rPr>
      </w:pPr>
      <w:r>
        <w:rPr>
          <w:b w:val="0"/>
        </w:rPr>
        <w:tab/>
      </w:r>
      <w:r w:rsidR="00463A12" w:rsidRPr="00D41930">
        <w:rPr>
          <w:b w:val="0"/>
        </w:rPr>
        <w:t>Thực hiện tốt việc xây dựng chiến lược cho người, công nghệ, tài chính và maketting bảo đảm kinh doanh có hiệu quả.</w:t>
      </w:r>
    </w:p>
    <w:p w:rsidR="000C5C8B" w:rsidRPr="00D41930" w:rsidRDefault="00D41930" w:rsidP="00D41930">
      <w:pPr>
        <w:pStyle w:val="Heading20"/>
        <w:rPr>
          <w:b w:val="0"/>
        </w:rPr>
      </w:pPr>
      <w:r>
        <w:rPr>
          <w:b w:val="0"/>
        </w:rPr>
        <w:tab/>
      </w:r>
      <w:r w:rsidR="00463A12" w:rsidRPr="00D41930">
        <w:rPr>
          <w:b w:val="0"/>
        </w:rPr>
        <w:t>Đồng thời quán triệt tinh thần tiết kiệm chống lãng phí ngay từ đầu đến toàn thể cán bộ nhân viên cụ thể trong việc sử dụng điện, nước, điện thoại, văn phòng phẩm, ấn phẩm…. Nhầm hạn chế tối đa các chi phí không thật sự cần thiết, góp phần tăng hiệu quả kinh doanh của chi nhánh.</w:t>
      </w:r>
    </w:p>
    <w:p w:rsidR="00D41930" w:rsidRDefault="00D41930" w:rsidP="009666D7">
      <w:pPr>
        <w:pStyle w:val="Heading1"/>
        <w:numPr>
          <w:ilvl w:val="0"/>
          <w:numId w:val="0"/>
        </w:numPr>
      </w:pPr>
      <w:bookmarkStart w:id="17" w:name="_Toc99447161"/>
      <w:bookmarkStart w:id="18" w:name="_Toc99447430"/>
      <w:bookmarkStart w:id="19" w:name="_Toc99449515"/>
    </w:p>
    <w:p w:rsidR="00D41930" w:rsidRDefault="00E42D7A" w:rsidP="009666D7">
      <w:pPr>
        <w:pStyle w:val="Heading1"/>
        <w:numPr>
          <w:ilvl w:val="0"/>
          <w:numId w:val="0"/>
        </w:numPr>
      </w:pPr>
      <w:r>
        <w:lastRenderedPageBreak/>
        <w:t xml:space="preserve">CHƯƠNG </w:t>
      </w:r>
      <w:r w:rsidRPr="00E42D7A">
        <w:t xml:space="preserve">2: </w:t>
      </w:r>
    </w:p>
    <w:p w:rsidR="00E42D7A" w:rsidRPr="00E42D7A" w:rsidRDefault="00E42D7A" w:rsidP="009666D7">
      <w:pPr>
        <w:pStyle w:val="Heading1"/>
        <w:numPr>
          <w:ilvl w:val="0"/>
          <w:numId w:val="0"/>
        </w:numPr>
      </w:pPr>
      <w:r w:rsidRPr="00E42D7A">
        <w:t>NHỮNG CÔNG VIỆC THỰ</w:t>
      </w:r>
      <w:r>
        <w:t>C TẬP</w:t>
      </w:r>
      <w:r w:rsidRPr="00E42D7A">
        <w:t xml:space="preserve"> TẠI NGÂN HÀNG THƯƠNG MẠI CỔ PHẦN SÀI GÒN – CHI NHÁNH TRÀ VINH – PHÒNG GIAO DỊCH NGUYỄN ĐÁNG</w:t>
      </w:r>
      <w:bookmarkEnd w:id="17"/>
      <w:bookmarkEnd w:id="18"/>
      <w:bookmarkEnd w:id="19"/>
    </w:p>
    <w:p w:rsidR="00E42D7A" w:rsidRDefault="00E42D7A" w:rsidP="009666D7">
      <w:pPr>
        <w:pStyle w:val="Heading20"/>
      </w:pPr>
      <w:bookmarkStart w:id="20" w:name="_Toc99447431"/>
      <w:bookmarkStart w:id="21" w:name="_Toc99449516"/>
      <w:r>
        <w:t xml:space="preserve">2. NHỮNG CÔNG VIỆC THỰC HIỆN TẠI </w:t>
      </w:r>
      <w:r w:rsidRPr="00E42D7A">
        <w:t>NGÂN HÀNG THƯƠNG MẠI CỔ PHẦN SÀI GÒN – CHI NHÁNH TRÀ VINH – PHÒNG GIAO DỊCH NGUYỄN ĐÁNG</w:t>
      </w:r>
      <w:bookmarkEnd w:id="20"/>
      <w:bookmarkEnd w:id="21"/>
    </w:p>
    <w:p w:rsidR="00D41930" w:rsidRDefault="00FA76DF" w:rsidP="00D41930">
      <w:pPr>
        <w:pStyle w:val="Heading20"/>
      </w:pPr>
      <w:bookmarkStart w:id="22" w:name="_Toc99447432"/>
      <w:bookmarkStart w:id="23" w:name="_Toc99449517"/>
      <w:r w:rsidRPr="007D4E1A">
        <w:t xml:space="preserve">2.1. </w:t>
      </w:r>
      <w:r w:rsidR="000C5C8B" w:rsidRPr="007D4E1A">
        <w:t>Photo copy, scan tài liệu</w:t>
      </w:r>
      <w:bookmarkEnd w:id="22"/>
      <w:bookmarkEnd w:id="23"/>
    </w:p>
    <w:p w:rsidR="00D41930" w:rsidRPr="00D41930" w:rsidRDefault="00FA76DF" w:rsidP="00D41930">
      <w:pPr>
        <w:pStyle w:val="Heading20"/>
        <w:numPr>
          <w:ilvl w:val="0"/>
          <w:numId w:val="30"/>
        </w:numPr>
        <w:rPr>
          <w:b w:val="0"/>
        </w:rPr>
      </w:pPr>
      <w:r w:rsidRPr="00D41930">
        <w:rPr>
          <w:b w:val="0"/>
        </w:rPr>
        <w:t>Khởi động máy photocopy</w:t>
      </w:r>
    </w:p>
    <w:p w:rsidR="00D41930" w:rsidRPr="00D41930" w:rsidRDefault="00FA76DF" w:rsidP="00D41930">
      <w:pPr>
        <w:pStyle w:val="Heading20"/>
        <w:rPr>
          <w:b w:val="0"/>
        </w:rPr>
      </w:pPr>
      <w:r w:rsidRPr="00D41930">
        <w:rPr>
          <w:b w:val="0"/>
        </w:rPr>
        <w:t>Muốn sử dụng máy, trước tiên bạn cần khởi động máy photo trước. Các thao tác đầu tiên bạn cần thực hiện như:</w:t>
      </w:r>
    </w:p>
    <w:p w:rsidR="00D41930" w:rsidRPr="00D41930" w:rsidRDefault="00FA76DF" w:rsidP="00D41930">
      <w:pPr>
        <w:pStyle w:val="Heading20"/>
        <w:rPr>
          <w:b w:val="0"/>
        </w:rPr>
      </w:pPr>
      <w:r w:rsidRPr="00D41930">
        <w:rPr>
          <w:b w:val="0"/>
        </w:rPr>
        <w:t xml:space="preserve">- </w:t>
      </w:r>
      <w:r w:rsidR="00A93F34" w:rsidRPr="00D41930">
        <w:rPr>
          <w:b w:val="0"/>
        </w:rPr>
        <w:t>Cắm nguồn điện bật/tắt</w:t>
      </w:r>
    </w:p>
    <w:p w:rsidR="00D41930" w:rsidRPr="00D41930" w:rsidRDefault="00FA76DF" w:rsidP="00D41930">
      <w:pPr>
        <w:pStyle w:val="Heading20"/>
        <w:rPr>
          <w:b w:val="0"/>
        </w:rPr>
      </w:pPr>
      <w:r w:rsidRPr="00D41930">
        <w:rPr>
          <w:b w:val="0"/>
        </w:rPr>
        <w:t xml:space="preserve">- </w:t>
      </w:r>
      <w:r w:rsidR="00A93F34" w:rsidRPr="00D41930">
        <w:rPr>
          <w:b w:val="0"/>
        </w:rPr>
        <w:t>Bật phím “Power” hoặc “Auxiliary power” để bật máy khi muốn copy, in hay scan.</w:t>
      </w:r>
    </w:p>
    <w:p w:rsidR="00D41930" w:rsidRPr="00D41930" w:rsidRDefault="00FA76DF" w:rsidP="00D41930">
      <w:pPr>
        <w:pStyle w:val="Heading20"/>
        <w:rPr>
          <w:b w:val="0"/>
        </w:rPr>
      </w:pPr>
      <w:r w:rsidRPr="00D41930">
        <w:rPr>
          <w:b w:val="0"/>
        </w:rPr>
        <w:t xml:space="preserve">- </w:t>
      </w:r>
      <w:r w:rsidR="00A93F34" w:rsidRPr="00D41930">
        <w:rPr>
          <w:b w:val="0"/>
        </w:rPr>
        <w:t>Trường hợp không sử dụng trong thời gian dài hoặc sau ngày làm việc, bạn nên tắt máy để tiết kiệm nguồn năng lượng cũng như tuổi thọ của máy photo.</w:t>
      </w:r>
    </w:p>
    <w:p w:rsidR="00D41930" w:rsidRDefault="00FA76DF" w:rsidP="00D41930">
      <w:pPr>
        <w:pStyle w:val="Heading20"/>
        <w:rPr>
          <w:b w:val="0"/>
        </w:rPr>
      </w:pPr>
      <w:r w:rsidRPr="00D41930">
        <w:rPr>
          <w:b w:val="0"/>
        </w:rPr>
        <w:t xml:space="preserve">- </w:t>
      </w:r>
      <w:r w:rsidR="00A93F34" w:rsidRPr="00D41930">
        <w:rPr>
          <w:b w:val="0"/>
        </w:rPr>
        <w:t>Sau khi bật, nhấn nút “Copy” trên bảng điều khiển cảm ứng để bắt đầu hoạt động sao chép.</w:t>
      </w:r>
    </w:p>
    <w:p w:rsidR="00D41930" w:rsidRPr="00D41930" w:rsidRDefault="00FA76DF" w:rsidP="00D41930">
      <w:pPr>
        <w:pStyle w:val="Heading20"/>
        <w:numPr>
          <w:ilvl w:val="0"/>
          <w:numId w:val="30"/>
        </w:numPr>
        <w:rPr>
          <w:b w:val="0"/>
        </w:rPr>
      </w:pPr>
      <w:r w:rsidRPr="00D41930">
        <w:rPr>
          <w:b w:val="0"/>
        </w:rPr>
        <w:t>Các bước copy trên máy</w:t>
      </w:r>
    </w:p>
    <w:p w:rsidR="00D41930" w:rsidRPr="00D41930" w:rsidRDefault="00FA76DF" w:rsidP="00D41930">
      <w:pPr>
        <w:pStyle w:val="Heading20"/>
        <w:rPr>
          <w:b w:val="0"/>
        </w:rPr>
      </w:pPr>
      <w:r w:rsidRPr="00D41930">
        <w:rPr>
          <w:b w:val="0"/>
        </w:rPr>
        <w:t>Để tiến hành hoạt động copy, bạn thực hiện theo các bước dưới đây:</w:t>
      </w:r>
    </w:p>
    <w:p w:rsidR="00D41930" w:rsidRPr="00D41930" w:rsidRDefault="00D41930" w:rsidP="00D41930">
      <w:pPr>
        <w:pStyle w:val="Heading20"/>
        <w:rPr>
          <w:b w:val="0"/>
        </w:rPr>
      </w:pPr>
      <w:r>
        <w:rPr>
          <w:b w:val="0"/>
        </w:rPr>
        <w:t xml:space="preserve">+ </w:t>
      </w:r>
      <w:r w:rsidR="00FA76DF" w:rsidRPr="00D41930">
        <w:rPr>
          <w:b w:val="0"/>
        </w:rPr>
        <w:t>Bước 1: Đặt tài liệu copy lên vị trí quét</w:t>
      </w:r>
    </w:p>
    <w:p w:rsidR="00D41930" w:rsidRPr="00D41930" w:rsidRDefault="00D41930" w:rsidP="00D41930">
      <w:pPr>
        <w:pStyle w:val="Heading20"/>
        <w:rPr>
          <w:b w:val="0"/>
        </w:rPr>
      </w:pPr>
      <w:r>
        <w:rPr>
          <w:b w:val="0"/>
        </w:rPr>
        <w:tab/>
      </w:r>
      <w:r w:rsidR="00FA76DF" w:rsidRPr="00D41930">
        <w:rPr>
          <w:b w:val="0"/>
        </w:rPr>
        <w:t>Đặt tài liệu copy lên mặt kính theo dòng kẻ phân hướng dẫn. Mặt muốn copy úp xuống mặt kính. Khi đó, bạn sẽ thấy trên khay nạp tài liệu hiện dòng chữ “Place document face down”. Như vậy tức là máy đã ghi nhận trực tiếp vào khay nạp tài liệu.</w:t>
      </w:r>
    </w:p>
    <w:p w:rsidR="00D41930" w:rsidRPr="00D41930" w:rsidRDefault="00FA76DF" w:rsidP="00D41930">
      <w:pPr>
        <w:pStyle w:val="Heading20"/>
        <w:rPr>
          <w:b w:val="0"/>
        </w:rPr>
      </w:pPr>
      <w:r w:rsidRPr="00D41930">
        <w:rPr>
          <w:b w:val="0"/>
        </w:rPr>
        <w:t>Sau khi đặt tài liệu đúng, bạn cần đậy nắp máy để máy nhận diện mục tiêu.</w:t>
      </w:r>
    </w:p>
    <w:p w:rsidR="00D41930" w:rsidRPr="00D41930" w:rsidRDefault="00D41930" w:rsidP="00D41930">
      <w:pPr>
        <w:pStyle w:val="Heading20"/>
        <w:rPr>
          <w:b w:val="0"/>
        </w:rPr>
      </w:pPr>
      <w:r>
        <w:rPr>
          <w:b w:val="0"/>
        </w:rPr>
        <w:t xml:space="preserve">+ </w:t>
      </w:r>
      <w:r w:rsidR="00FA76DF" w:rsidRPr="00D41930">
        <w:rPr>
          <w:b w:val="0"/>
        </w:rPr>
        <w:t>Bước 2: Chọn số lượng và màu sắc</w:t>
      </w:r>
    </w:p>
    <w:p w:rsidR="00D41930" w:rsidRDefault="00D41930" w:rsidP="00D41930">
      <w:pPr>
        <w:pStyle w:val="Heading20"/>
        <w:rPr>
          <w:b w:val="0"/>
        </w:rPr>
      </w:pPr>
      <w:r>
        <w:rPr>
          <w:b w:val="0"/>
        </w:rPr>
        <w:tab/>
      </w:r>
      <w:r w:rsidR="00FA76DF" w:rsidRPr="00D41930">
        <w:rPr>
          <w:b w:val="0"/>
        </w:rPr>
        <w:t>Số lượng bản photo tùy thuộc vào nhu cầu của bạn. Để tích số lượng, bạn chọn các con số trên bảng điều khiển để khai báo số lượng.</w:t>
      </w:r>
    </w:p>
    <w:p w:rsidR="00D41930" w:rsidRDefault="00D41930" w:rsidP="00D41930">
      <w:pPr>
        <w:pStyle w:val="Heading20"/>
        <w:rPr>
          <w:b w:val="0"/>
        </w:rPr>
      </w:pPr>
      <w:r w:rsidRPr="00D41930">
        <w:rPr>
          <w:b w:val="0"/>
        </w:rPr>
        <w:t xml:space="preserve">+ </w:t>
      </w:r>
      <w:r w:rsidR="00FA76DF" w:rsidRPr="00D41930">
        <w:rPr>
          <w:b w:val="0"/>
        </w:rPr>
        <w:t>Bước 3: Chọn kích thước giấy</w:t>
      </w:r>
    </w:p>
    <w:p w:rsidR="00D41930" w:rsidRPr="00D41930" w:rsidRDefault="00D41930" w:rsidP="00D41930">
      <w:pPr>
        <w:pStyle w:val="Heading20"/>
        <w:rPr>
          <w:b w:val="0"/>
        </w:rPr>
      </w:pPr>
      <w:r>
        <w:lastRenderedPageBreak/>
        <w:tab/>
      </w:r>
      <w:r w:rsidR="00FA76DF" w:rsidRPr="00D41930">
        <w:rPr>
          <w:b w:val="0"/>
        </w:rPr>
        <w:t>Đa phần các máy photo sẽ có 2 loại khay giấy là giấy 14 inch và giấy 11 inch. Nếu bạn muốn loại kích thước khác có thể cài đặt loại giấy trong 1 khay giấy trên máy.</w:t>
      </w:r>
    </w:p>
    <w:p w:rsidR="00D41930" w:rsidRPr="00D41930" w:rsidRDefault="00D41930" w:rsidP="00D41930">
      <w:pPr>
        <w:pStyle w:val="Heading20"/>
        <w:rPr>
          <w:b w:val="0"/>
        </w:rPr>
      </w:pPr>
      <w:r w:rsidRPr="00D41930">
        <w:rPr>
          <w:b w:val="0"/>
        </w:rPr>
        <w:t xml:space="preserve">+ </w:t>
      </w:r>
      <w:r w:rsidR="00FA76DF" w:rsidRPr="00D41930">
        <w:rPr>
          <w:b w:val="0"/>
        </w:rPr>
        <w:t>Bước 4:  Hoàn toàn thao tác copy</w:t>
      </w:r>
    </w:p>
    <w:p w:rsidR="00FA76DF" w:rsidRPr="00D41930" w:rsidRDefault="00D41930" w:rsidP="00D41930">
      <w:pPr>
        <w:pStyle w:val="Heading20"/>
        <w:rPr>
          <w:b w:val="0"/>
        </w:rPr>
      </w:pPr>
      <w:r w:rsidRPr="00D41930">
        <w:rPr>
          <w:b w:val="0"/>
        </w:rPr>
        <w:tab/>
      </w:r>
      <w:r w:rsidR="00FA76DF" w:rsidRPr="00D41930">
        <w:rPr>
          <w:b w:val="0"/>
        </w:rPr>
        <w:t>Sau khi cài đặt xong, bạn chỉ cần nhấn “Copy” và để máy thực hiện công việc của mình.</w:t>
      </w:r>
    </w:p>
    <w:p w:rsidR="00392B14" w:rsidRDefault="000C5C8B" w:rsidP="00392B14">
      <w:pPr>
        <w:pStyle w:val="Heading20"/>
      </w:pPr>
      <w:bookmarkStart w:id="24" w:name="_Toc99447433"/>
      <w:bookmarkStart w:id="25" w:name="_Toc99449518"/>
      <w:r w:rsidRPr="00651CF4">
        <w:t>2.2 NHỮNG CÔNG VIỆC QUAN SÁT TẠI NGÂN HÀNG THƯƠNG MẠI CỔ PHẦN SÀI GÒN – CHI NHÁNH TRÀ VINH – PHÒNG GIAO DỊCH NGUYỄN ĐÁNG.</w:t>
      </w:r>
      <w:bookmarkStart w:id="26" w:name="_Toc99447434"/>
      <w:bookmarkStart w:id="27" w:name="_Toc99449519"/>
      <w:bookmarkEnd w:id="24"/>
      <w:bookmarkEnd w:id="25"/>
    </w:p>
    <w:p w:rsidR="00392B14" w:rsidRDefault="00D95B70" w:rsidP="00392B14">
      <w:pPr>
        <w:pStyle w:val="Heading20"/>
      </w:pPr>
      <w:r w:rsidRPr="00651CF4">
        <w:t>2.2.1. Giao tiếp</w:t>
      </w:r>
      <w:bookmarkEnd w:id="26"/>
      <w:bookmarkEnd w:id="27"/>
    </w:p>
    <w:p w:rsidR="00392B14" w:rsidRPr="00392B14" w:rsidRDefault="00D95B70" w:rsidP="00392B14">
      <w:pPr>
        <w:pStyle w:val="Heading20"/>
        <w:rPr>
          <w:b w:val="0"/>
        </w:rPr>
      </w:pPr>
      <w:r>
        <w:t xml:space="preserve">- </w:t>
      </w:r>
      <w:r w:rsidRPr="00392B14">
        <w:rPr>
          <w:b w:val="0"/>
        </w:rPr>
        <w:t>Giao tiếp với cấp trên: theo em quan sát được trong suốt quá trình thực tập thì các anh, chị khi giao tiếp với cấp trên điều rất tôn trọng và lắng nghe cấp trên. Các anh, chị khi giao tiếp rất có chuẩn mực và lễ phép với cấp trên, luôn có nguyên tắc về cấp bậc.</w:t>
      </w:r>
    </w:p>
    <w:p w:rsidR="00392B14" w:rsidRPr="00392B14" w:rsidRDefault="00D95B70" w:rsidP="00392B14">
      <w:pPr>
        <w:pStyle w:val="Heading20"/>
        <w:rPr>
          <w:b w:val="0"/>
        </w:rPr>
      </w:pPr>
      <w:r w:rsidRPr="00392B14">
        <w:rPr>
          <w:b w:val="0"/>
        </w:rPr>
        <w:t>- Giao tiếp với đồng nghiệp: các anh, chị rất tôn trọng, cởi mở, vui vẻ và lịch sự khi giao tiếp với nhau. Khi các đồng nghiệp gặp khó khăn thì anh, chị sẵn sàng giúp đỡ.</w:t>
      </w:r>
    </w:p>
    <w:p w:rsidR="00392B14" w:rsidRDefault="00D95B70" w:rsidP="00392B14">
      <w:pPr>
        <w:pStyle w:val="Heading20"/>
        <w:rPr>
          <w:b w:val="0"/>
        </w:rPr>
      </w:pPr>
      <w:r w:rsidRPr="00392B14">
        <w:rPr>
          <w:b w:val="0"/>
        </w:rPr>
        <w:t>- Giao tiếp với khách hàng: tất cả nhân viên khi giao tiếp với khách hàng điều vui vẻ, thân thiện, lịch sự và rất chuyên nghiệp.</w:t>
      </w:r>
      <w:bookmarkStart w:id="28" w:name="_Toc99447435"/>
      <w:bookmarkStart w:id="29" w:name="_Toc99449520"/>
    </w:p>
    <w:p w:rsidR="00392B14" w:rsidRDefault="00D95B70" w:rsidP="00392B14">
      <w:pPr>
        <w:pStyle w:val="Heading20"/>
      </w:pPr>
      <w:r>
        <w:t>2.2.2</w:t>
      </w:r>
      <w:r w:rsidR="000C5C8B" w:rsidRPr="00F22037">
        <w:t xml:space="preserve">. </w:t>
      </w:r>
      <w:r w:rsidR="00794F9C" w:rsidRPr="00F22037">
        <w:t xml:space="preserve">Hồ sơ </w:t>
      </w:r>
      <w:r w:rsidR="001E0D93">
        <w:t xml:space="preserve">và quá trình </w:t>
      </w:r>
      <w:r w:rsidR="00794F9C" w:rsidRPr="00F22037">
        <w:t>mở tài khoản tiền gửi</w:t>
      </w:r>
      <w:bookmarkEnd w:id="28"/>
      <w:bookmarkEnd w:id="29"/>
    </w:p>
    <w:p w:rsidR="00392B14" w:rsidRPr="00392B14" w:rsidRDefault="00794F9C" w:rsidP="00392B14">
      <w:pPr>
        <w:pStyle w:val="Heading20"/>
        <w:numPr>
          <w:ilvl w:val="0"/>
          <w:numId w:val="32"/>
        </w:numPr>
      </w:pPr>
      <w:r w:rsidRPr="00392B14">
        <w:t>Đối với các tổ chức</w:t>
      </w:r>
    </w:p>
    <w:p w:rsidR="00392B14" w:rsidRPr="00392B14" w:rsidRDefault="00794F9C" w:rsidP="00392B14">
      <w:pPr>
        <w:pStyle w:val="Heading20"/>
        <w:rPr>
          <w:b w:val="0"/>
        </w:rPr>
      </w:pPr>
      <w:r w:rsidRPr="00392B14">
        <w:rPr>
          <w:b w:val="0"/>
        </w:rPr>
        <w:t>Hồ sơ xin mở tài khoản tiền gửi gồm các giấy tờ sau:</w:t>
      </w:r>
    </w:p>
    <w:p w:rsidR="00392B14" w:rsidRPr="00392B14" w:rsidRDefault="00794F9C" w:rsidP="00392B14">
      <w:pPr>
        <w:pStyle w:val="Heading20"/>
        <w:rPr>
          <w:b w:val="0"/>
        </w:rPr>
      </w:pPr>
      <w:r w:rsidRPr="00392B14">
        <w:rPr>
          <w:b w:val="0"/>
        </w:rPr>
        <w:t>Giấy đề nghị mở tài khoản do chủ tài khoản ký tên và đóng dấu ( nếu có ), nội dung ghi rõ:</w:t>
      </w:r>
    </w:p>
    <w:p w:rsidR="00392B14" w:rsidRPr="00392B14" w:rsidRDefault="00794F9C" w:rsidP="00392B14">
      <w:pPr>
        <w:pStyle w:val="Heading20"/>
        <w:rPr>
          <w:b w:val="0"/>
        </w:rPr>
      </w:pPr>
      <w:r w:rsidRPr="00392B14">
        <w:rPr>
          <w:b w:val="0"/>
        </w:rPr>
        <w:t>- Tên đăng ký: tên tổ chức trong quyết định thành lập</w:t>
      </w:r>
    </w:p>
    <w:p w:rsidR="00392B14" w:rsidRPr="00392B14" w:rsidRDefault="00794F9C" w:rsidP="00392B14">
      <w:pPr>
        <w:pStyle w:val="Heading20"/>
        <w:rPr>
          <w:b w:val="0"/>
        </w:rPr>
      </w:pPr>
      <w:r w:rsidRPr="00392B14">
        <w:rPr>
          <w:b w:val="0"/>
        </w:rPr>
        <w:t>- Địa chỉ giao dịch của tổ chức</w:t>
      </w:r>
    </w:p>
    <w:p w:rsidR="00392B14" w:rsidRPr="00392B14" w:rsidRDefault="00794F9C" w:rsidP="00392B14">
      <w:pPr>
        <w:pStyle w:val="Heading20"/>
        <w:rPr>
          <w:b w:val="0"/>
        </w:rPr>
      </w:pPr>
      <w:r w:rsidRPr="00392B14">
        <w:rPr>
          <w:b w:val="0"/>
        </w:rPr>
        <w:t>- Chủ tài khoản là người đại diện theo pháp luật hoặc người được ủy quyền của tổ chức mở tài khoản: tổng giám đốc, giám đốc, chủ doanh nghiệp hoặc thủ trưởng đơn vị</w:t>
      </w:r>
    </w:p>
    <w:p w:rsidR="00392B14" w:rsidRDefault="00794F9C" w:rsidP="00392B14">
      <w:pPr>
        <w:pStyle w:val="Heading20"/>
        <w:rPr>
          <w:b w:val="0"/>
        </w:rPr>
      </w:pPr>
      <w:r w:rsidRPr="00392B14">
        <w:rPr>
          <w:b w:val="0"/>
        </w:rPr>
        <w:t>- Trên giấy đề nghị mở tài khoản ghi đầy đủ họ và tên, giấy chứng minh nhân dân, địa chỉ của chủ tài khoản</w:t>
      </w:r>
    </w:p>
    <w:p w:rsidR="00392B14" w:rsidRDefault="00794F9C" w:rsidP="00392B14">
      <w:pPr>
        <w:pStyle w:val="Heading20"/>
        <w:rPr>
          <w:b w:val="0"/>
        </w:rPr>
      </w:pPr>
      <w:r>
        <w:t xml:space="preserve">- </w:t>
      </w:r>
      <w:r w:rsidRPr="00392B14">
        <w:rPr>
          <w:b w:val="0"/>
        </w:rPr>
        <w:t>Đăng ký chữ ký của chủ tài khoản và người được ủy quyền ký thay</w:t>
      </w:r>
    </w:p>
    <w:p w:rsidR="00392B14" w:rsidRPr="00392B14" w:rsidRDefault="00794F9C" w:rsidP="00392B14">
      <w:pPr>
        <w:pStyle w:val="Heading20"/>
        <w:rPr>
          <w:b w:val="0"/>
        </w:rPr>
      </w:pPr>
      <w:r>
        <w:lastRenderedPageBreak/>
        <w:t xml:space="preserve">- </w:t>
      </w:r>
      <w:r w:rsidRPr="00392B14">
        <w:rPr>
          <w:b w:val="0"/>
        </w:rPr>
        <w:t xml:space="preserve">Đăng ký chữ ký của Kế toán trưởng: đối với doanh nghiệp nhà nước hoặc tổ chức không phải doanh nghiệp </w:t>
      </w:r>
      <w:r w:rsidR="00F22037" w:rsidRPr="00392B14">
        <w:rPr>
          <w:b w:val="0"/>
        </w:rPr>
        <w:t>nhà nước nhưng là tổ chức tín dụng, nhất thiết phải đăng ký mẫu chữ ký của kế toán trưởng hoặc người phòng họcụ trách kế toán và những người được ủy quyền ký thay; đối với các tổ chức khác, không bắt buộc phải đăng ký chữ ký của kế toán trưởng</w:t>
      </w:r>
    </w:p>
    <w:p w:rsidR="00392B14" w:rsidRPr="00392B14" w:rsidRDefault="00F22037" w:rsidP="00392B14">
      <w:pPr>
        <w:pStyle w:val="Heading20"/>
        <w:rPr>
          <w:b w:val="0"/>
        </w:rPr>
      </w:pPr>
      <w:r w:rsidRPr="00392B14">
        <w:rPr>
          <w:b w:val="0"/>
        </w:rPr>
        <w:t>- Mẫu dấu của tổ chức (nếu có)</w:t>
      </w:r>
    </w:p>
    <w:p w:rsidR="00392B14" w:rsidRPr="00392B14" w:rsidRDefault="00F22037" w:rsidP="00392B14">
      <w:pPr>
        <w:pStyle w:val="Heading20"/>
        <w:rPr>
          <w:b w:val="0"/>
        </w:rPr>
      </w:pPr>
      <w:r w:rsidRPr="00392B14">
        <w:rPr>
          <w:b w:val="0"/>
        </w:rPr>
        <w:t>- Tên chi nhánh nơi mở tài khoản</w:t>
      </w:r>
    </w:p>
    <w:p w:rsidR="00392B14" w:rsidRDefault="00F22037" w:rsidP="00392B14">
      <w:pPr>
        <w:pStyle w:val="Heading20"/>
        <w:rPr>
          <w:b w:val="0"/>
        </w:rPr>
      </w:pPr>
      <w:r w:rsidRPr="00392B14">
        <w:rPr>
          <w:b w:val="0"/>
        </w:rPr>
        <w:t>- Các giấy tờ chứng minh tổ chức được thành lập theo quy định của pháp luật:</w:t>
      </w:r>
    </w:p>
    <w:p w:rsidR="00392B14" w:rsidRPr="00392B14" w:rsidRDefault="00F22037" w:rsidP="00392B14">
      <w:pPr>
        <w:pStyle w:val="Heading20"/>
        <w:rPr>
          <w:b w:val="0"/>
        </w:rPr>
      </w:pPr>
      <w:r>
        <w:t xml:space="preserve">+ </w:t>
      </w:r>
      <w:r w:rsidRPr="00392B14">
        <w:rPr>
          <w:b w:val="0"/>
        </w:rPr>
        <w:t>Tài chức Việt Nam gồm các giấy tờ sau:</w:t>
      </w:r>
    </w:p>
    <w:p w:rsidR="00392B14" w:rsidRPr="00392B14" w:rsidRDefault="00F22037" w:rsidP="00392B14">
      <w:pPr>
        <w:pStyle w:val="Heading20"/>
        <w:numPr>
          <w:ilvl w:val="0"/>
          <w:numId w:val="33"/>
        </w:numPr>
        <w:rPr>
          <w:b w:val="0"/>
        </w:rPr>
      </w:pPr>
      <w:r w:rsidRPr="00392B14">
        <w:rPr>
          <w:b w:val="0"/>
        </w:rPr>
        <w:t xml:space="preserve">Quyết định thành lập tổ chức </w:t>
      </w:r>
    </w:p>
    <w:p w:rsidR="00392B14" w:rsidRPr="00392B14" w:rsidRDefault="00F22037" w:rsidP="00392B14">
      <w:pPr>
        <w:pStyle w:val="Heading20"/>
        <w:numPr>
          <w:ilvl w:val="0"/>
          <w:numId w:val="33"/>
        </w:numPr>
        <w:rPr>
          <w:b w:val="0"/>
        </w:rPr>
      </w:pPr>
      <w:r w:rsidRPr="00392B14">
        <w:rPr>
          <w:b w:val="0"/>
        </w:rPr>
        <w:t>Giấy phép kinh doanh</w:t>
      </w:r>
    </w:p>
    <w:p w:rsidR="00392B14" w:rsidRPr="00392B14" w:rsidRDefault="00F22037" w:rsidP="00392B14">
      <w:pPr>
        <w:pStyle w:val="Heading20"/>
        <w:numPr>
          <w:ilvl w:val="0"/>
          <w:numId w:val="33"/>
        </w:numPr>
        <w:rPr>
          <w:b w:val="0"/>
        </w:rPr>
      </w:pPr>
      <w:r w:rsidRPr="00392B14">
        <w:rPr>
          <w:b w:val="0"/>
        </w:rPr>
        <w:t>Quyết định bổ nhiệm Tổng giám đốc, giám đốc hoặc thủ trưởng đơn vị</w:t>
      </w:r>
    </w:p>
    <w:p w:rsidR="00392B14" w:rsidRPr="00392B14" w:rsidRDefault="00F22037" w:rsidP="00392B14">
      <w:pPr>
        <w:pStyle w:val="Heading20"/>
        <w:numPr>
          <w:ilvl w:val="0"/>
          <w:numId w:val="33"/>
        </w:numPr>
        <w:rPr>
          <w:b w:val="0"/>
        </w:rPr>
      </w:pPr>
      <w:r w:rsidRPr="00392B14">
        <w:rPr>
          <w:b w:val="0"/>
        </w:rPr>
        <w:t>Quyết định bổ nhiệm kế toán trưởng hoặc người phụ trách kế toán</w:t>
      </w:r>
    </w:p>
    <w:p w:rsidR="00392B14" w:rsidRPr="00392B14" w:rsidRDefault="00F22037" w:rsidP="00392B14">
      <w:pPr>
        <w:pStyle w:val="Heading20"/>
        <w:rPr>
          <w:b w:val="0"/>
        </w:rPr>
      </w:pPr>
      <w:r w:rsidRPr="00392B14">
        <w:rPr>
          <w:b w:val="0"/>
        </w:rPr>
        <w:t>+ Tổ chức nước ngoài:</w:t>
      </w:r>
    </w:p>
    <w:p w:rsidR="00392B14" w:rsidRPr="00392B14" w:rsidRDefault="00F22037" w:rsidP="00392B14">
      <w:pPr>
        <w:pStyle w:val="Heading20"/>
        <w:numPr>
          <w:ilvl w:val="0"/>
          <w:numId w:val="34"/>
        </w:numPr>
        <w:rPr>
          <w:b w:val="0"/>
        </w:rPr>
      </w:pPr>
      <w:r w:rsidRPr="00392B14">
        <w:rPr>
          <w:b w:val="0"/>
        </w:rPr>
        <w:t>Giấy phép kinh doanh</w:t>
      </w:r>
    </w:p>
    <w:p w:rsidR="00392B14" w:rsidRPr="00392B14" w:rsidRDefault="00F22037" w:rsidP="00392B14">
      <w:pPr>
        <w:pStyle w:val="Heading20"/>
        <w:numPr>
          <w:ilvl w:val="0"/>
          <w:numId w:val="34"/>
        </w:numPr>
        <w:rPr>
          <w:b w:val="0"/>
        </w:rPr>
      </w:pPr>
      <w:r w:rsidRPr="00392B14">
        <w:rPr>
          <w:b w:val="0"/>
        </w:rPr>
        <w:t>Quyết định bổ nhiệm Tổng giám đốc, giám đốc hoặc thủ trưởng đơn vị</w:t>
      </w:r>
    </w:p>
    <w:p w:rsidR="00392B14" w:rsidRPr="00392B14" w:rsidRDefault="00CB278C" w:rsidP="00392B14">
      <w:pPr>
        <w:pStyle w:val="Heading20"/>
        <w:numPr>
          <w:ilvl w:val="0"/>
          <w:numId w:val="34"/>
        </w:numPr>
        <w:rPr>
          <w:b w:val="0"/>
        </w:rPr>
      </w:pPr>
      <w:r w:rsidRPr="00392B14">
        <w:rPr>
          <w:b w:val="0"/>
        </w:rPr>
        <w:t>Quyết định bổ nhiệm kế toán trưởng hoặc người phụ trách kế toán</w:t>
      </w:r>
    </w:p>
    <w:p w:rsidR="00392B14" w:rsidRDefault="00CB278C" w:rsidP="00392B14">
      <w:pPr>
        <w:pStyle w:val="Heading20"/>
        <w:numPr>
          <w:ilvl w:val="0"/>
          <w:numId w:val="34"/>
        </w:numPr>
        <w:rPr>
          <w:b w:val="0"/>
        </w:rPr>
      </w:pPr>
      <w:r w:rsidRPr="00392B14">
        <w:rPr>
          <w:b w:val="0"/>
        </w:rPr>
        <w:t>Hồ sơ đăng ký tài khoản của tổ chức nước ngoài phải có ý kiến pháp lý của Luật sư nước tổ chức đó được thành lập xác nhận là tổ chức được hoạt động hợp pháp</w:t>
      </w:r>
    </w:p>
    <w:p w:rsidR="00392B14" w:rsidRDefault="00CB278C" w:rsidP="00392B14">
      <w:pPr>
        <w:pStyle w:val="Heading20"/>
        <w:numPr>
          <w:ilvl w:val="0"/>
          <w:numId w:val="32"/>
        </w:numPr>
      </w:pPr>
      <w:r w:rsidRPr="00392B14">
        <w:t>Đối với khách hàng là cá nhân</w:t>
      </w:r>
    </w:p>
    <w:p w:rsidR="00392B14" w:rsidRPr="00392B14" w:rsidRDefault="00CB278C" w:rsidP="00392B14">
      <w:pPr>
        <w:pStyle w:val="Heading20"/>
        <w:rPr>
          <w:b w:val="0"/>
        </w:rPr>
      </w:pPr>
      <w:r w:rsidRPr="00392B14">
        <w:rPr>
          <w:b w:val="0"/>
        </w:rPr>
        <w:t>Hồ sơ xin mở tài khoản tiền gửi gồm các giấy tờ sau:</w:t>
      </w:r>
    </w:p>
    <w:p w:rsidR="00392B14" w:rsidRPr="00392B14" w:rsidRDefault="001E0D93" w:rsidP="00392B14">
      <w:pPr>
        <w:pStyle w:val="Heading20"/>
        <w:rPr>
          <w:b w:val="0"/>
        </w:rPr>
      </w:pPr>
      <w:r w:rsidRPr="00392B14">
        <w:rPr>
          <w:b w:val="0"/>
        </w:rPr>
        <w:t>Giấy đề nghị mở tài khoản do chủ tài khoản ký tên, nội dung ghi rõ:</w:t>
      </w:r>
    </w:p>
    <w:p w:rsidR="00392B14" w:rsidRPr="00392B14" w:rsidRDefault="001E0D93" w:rsidP="00392B14">
      <w:pPr>
        <w:pStyle w:val="Heading20"/>
        <w:rPr>
          <w:b w:val="0"/>
        </w:rPr>
      </w:pPr>
      <w:r w:rsidRPr="00392B14">
        <w:rPr>
          <w:b w:val="0"/>
        </w:rPr>
        <w:t>- Họ và tên chủ tài khoản: giấy CMND/CCCD hoặc hộ chiếu ghi rõ số, ngày tháng năm cấp và nơi cấp</w:t>
      </w:r>
    </w:p>
    <w:p w:rsidR="00392B14" w:rsidRPr="00392B14" w:rsidRDefault="001E0D93" w:rsidP="00392B14">
      <w:pPr>
        <w:pStyle w:val="Heading20"/>
        <w:rPr>
          <w:b w:val="0"/>
        </w:rPr>
      </w:pPr>
      <w:r w:rsidRPr="00392B14">
        <w:rPr>
          <w:b w:val="0"/>
        </w:rPr>
        <w:t>- Địa chỉ giao dịch của chủ tài khoản</w:t>
      </w:r>
    </w:p>
    <w:p w:rsidR="00392B14" w:rsidRPr="00392B14" w:rsidRDefault="001E0D93" w:rsidP="00392B14">
      <w:pPr>
        <w:pStyle w:val="Heading20"/>
        <w:rPr>
          <w:b w:val="0"/>
        </w:rPr>
      </w:pPr>
      <w:r w:rsidRPr="00392B14">
        <w:rPr>
          <w:b w:val="0"/>
        </w:rPr>
        <w:t xml:space="preserve">- Đăng ký chữ ký của chủ tài khoản </w:t>
      </w:r>
    </w:p>
    <w:p w:rsidR="00392B14" w:rsidRPr="00392B14" w:rsidRDefault="001E0D93" w:rsidP="00392B14">
      <w:pPr>
        <w:pStyle w:val="Heading20"/>
        <w:rPr>
          <w:b w:val="0"/>
        </w:rPr>
      </w:pPr>
      <w:r w:rsidRPr="00392B14">
        <w:rPr>
          <w:b w:val="0"/>
        </w:rPr>
        <w:t>- Tên chi nhánh nơi mở tài khoản</w:t>
      </w:r>
    </w:p>
    <w:p w:rsidR="00392B14" w:rsidRDefault="001E0D93" w:rsidP="00392B14">
      <w:pPr>
        <w:pStyle w:val="Heading20"/>
        <w:rPr>
          <w:b w:val="0"/>
        </w:rPr>
      </w:pPr>
      <w:r w:rsidRPr="00392B14">
        <w:rPr>
          <w:b w:val="0"/>
        </w:rPr>
        <w:lastRenderedPageBreak/>
        <w:t>Đối với người chưa thành niên, người mất năng lực hành vi dân sự hoặc người hạn chế hành vi dân sự phải có thêm các giấy tờ chứng minh tư cách của người đại diện, người giám hộ hợp pháp.</w:t>
      </w:r>
    </w:p>
    <w:p w:rsidR="00392B14" w:rsidRPr="00392B14" w:rsidRDefault="001E0D93" w:rsidP="00392B14">
      <w:pPr>
        <w:pStyle w:val="Heading20"/>
        <w:numPr>
          <w:ilvl w:val="0"/>
          <w:numId w:val="35"/>
        </w:numPr>
      </w:pPr>
      <w:r w:rsidRPr="00392B14">
        <w:t>Tiếp nhận và xủ lý hồ sơ mở tài khoản</w:t>
      </w:r>
    </w:p>
    <w:p w:rsidR="00392B14" w:rsidRPr="00392B14" w:rsidRDefault="00392B14" w:rsidP="00392B14">
      <w:pPr>
        <w:pStyle w:val="Heading20"/>
        <w:rPr>
          <w:b w:val="0"/>
        </w:rPr>
      </w:pPr>
      <w:r>
        <w:tab/>
      </w:r>
      <w:r w:rsidR="001E0D93" w:rsidRPr="00392B14">
        <w:rPr>
          <w:b w:val="0"/>
        </w:rPr>
        <w:t xml:space="preserve">Sau khi nhận hồ sơ xin mở tài khoản của khách hàng, Ngân hàng kiểm tra và đối chiếu các giấy tờ và yếu tố đã kê khai trong hồ sơ đảm bảo đầy đủ, chính xác. Ngân hàng giải quyết việc mở tài khoản </w:t>
      </w:r>
      <w:r w:rsidR="006F4B8C" w:rsidRPr="00392B14">
        <w:rPr>
          <w:b w:val="0"/>
        </w:rPr>
        <w:t>ngay trong ngày làm việc:</w:t>
      </w:r>
    </w:p>
    <w:p w:rsidR="00392B14" w:rsidRPr="00392B14" w:rsidRDefault="006F4B8C" w:rsidP="00392B14">
      <w:pPr>
        <w:pStyle w:val="Heading20"/>
        <w:rPr>
          <w:b w:val="0"/>
        </w:rPr>
      </w:pPr>
      <w:r w:rsidRPr="00392B14">
        <w:rPr>
          <w:b w:val="0"/>
        </w:rPr>
        <w:t>- Nếu đủ điều kiện, Chi nhánh chấp thuận mở tài khoản tiền gửi và giao cho khách hàng “ Thông báo chấp thuận mở tài khoản” với các nội dung về tài khoản được mở và ngày bắt đầu hoạt động của tài khoản</w:t>
      </w:r>
    </w:p>
    <w:p w:rsidR="00392B14" w:rsidRDefault="006F4B8C" w:rsidP="00392B14">
      <w:pPr>
        <w:pStyle w:val="Heading20"/>
        <w:rPr>
          <w:b w:val="0"/>
        </w:rPr>
      </w:pPr>
      <w:r w:rsidRPr="00392B14">
        <w:rPr>
          <w:b w:val="0"/>
        </w:rPr>
        <w:t>- Trường hợp từ chối không chấp thuận mở tài khoản, chi nhánh phải thông báo bằng văn bản cho khách hàng biết.</w:t>
      </w:r>
      <w:bookmarkStart w:id="30" w:name="_Toc99447436"/>
      <w:bookmarkStart w:id="31" w:name="_Toc99449521"/>
    </w:p>
    <w:p w:rsidR="00392B14" w:rsidRDefault="00D95B70" w:rsidP="00392B14">
      <w:pPr>
        <w:pStyle w:val="Heading20"/>
      </w:pPr>
      <w:r>
        <w:t>2.2.3</w:t>
      </w:r>
      <w:r w:rsidR="006F4B8C" w:rsidRPr="006F4B8C">
        <w:t>. Quy trình sắp xếp công văn</w:t>
      </w:r>
      <w:bookmarkEnd w:id="30"/>
      <w:bookmarkEnd w:id="31"/>
    </w:p>
    <w:p w:rsidR="00392B14" w:rsidRDefault="006F4B8C" w:rsidP="00392B14">
      <w:pPr>
        <w:pStyle w:val="Heading20"/>
        <w:numPr>
          <w:ilvl w:val="0"/>
          <w:numId w:val="35"/>
        </w:numPr>
      </w:pPr>
      <w:r>
        <w:t>Quy trình sắp xếp công văn đến</w:t>
      </w:r>
    </w:p>
    <w:p w:rsidR="00392B14" w:rsidRPr="00392B14" w:rsidRDefault="006F4B8C" w:rsidP="00392B14">
      <w:pPr>
        <w:pStyle w:val="Heading20"/>
        <w:rPr>
          <w:b w:val="0"/>
        </w:rPr>
      </w:pPr>
      <w:r>
        <w:t xml:space="preserve">- </w:t>
      </w:r>
      <w:r w:rsidRPr="00392B14">
        <w:rPr>
          <w:b w:val="0"/>
        </w:rPr>
        <w:t xml:space="preserve">Được đưa vào sổ công văn đến </w:t>
      </w:r>
    </w:p>
    <w:p w:rsidR="00392B14" w:rsidRPr="00392B14" w:rsidRDefault="006F4B8C" w:rsidP="00392B14">
      <w:pPr>
        <w:pStyle w:val="Heading20"/>
        <w:rPr>
          <w:b w:val="0"/>
        </w:rPr>
      </w:pPr>
      <w:r w:rsidRPr="00392B14">
        <w:rPr>
          <w:b w:val="0"/>
        </w:rPr>
        <w:t>- Được lưu theo thứ tự thời gian</w:t>
      </w:r>
    </w:p>
    <w:p w:rsidR="00392B14" w:rsidRPr="00392B14" w:rsidRDefault="006F4B8C" w:rsidP="00392B14">
      <w:pPr>
        <w:pStyle w:val="Heading20"/>
        <w:rPr>
          <w:b w:val="0"/>
        </w:rPr>
      </w:pPr>
      <w:r w:rsidRPr="00392B14">
        <w:rPr>
          <w:b w:val="0"/>
        </w:rPr>
        <w:t xml:space="preserve">- Đối với năm hiện hành phải </w:t>
      </w:r>
      <w:r w:rsidR="006E1CEB" w:rsidRPr="00392B14">
        <w:rPr>
          <w:b w:val="0"/>
        </w:rPr>
        <w:t>để ở nơi dễ tìm, dễ thấy</w:t>
      </w:r>
    </w:p>
    <w:p w:rsidR="00392B14" w:rsidRPr="00392B14" w:rsidRDefault="006E1CEB" w:rsidP="00392B14">
      <w:pPr>
        <w:pStyle w:val="Heading20"/>
        <w:rPr>
          <w:b w:val="0"/>
        </w:rPr>
      </w:pPr>
      <w:r w:rsidRPr="00392B14">
        <w:rPr>
          <w:b w:val="0"/>
        </w:rPr>
        <w:t>- Đối với công văn trước đó phải niêm phong và được lưu vào kho lưu trữ</w:t>
      </w:r>
    </w:p>
    <w:p w:rsidR="00392B14" w:rsidRDefault="006E1CEB" w:rsidP="00392B14">
      <w:pPr>
        <w:pStyle w:val="Heading20"/>
        <w:rPr>
          <w:b w:val="0"/>
        </w:rPr>
      </w:pPr>
      <w:r w:rsidRPr="00392B14">
        <w:rPr>
          <w:b w:val="0"/>
        </w:rPr>
        <w:t>- Trên bìa công văn phải ghi đầy đủ: tên công văn và thứ tự thời gian</w:t>
      </w:r>
    </w:p>
    <w:p w:rsidR="00392B14" w:rsidRDefault="006E1CEB" w:rsidP="00392B14">
      <w:pPr>
        <w:pStyle w:val="Heading20"/>
        <w:numPr>
          <w:ilvl w:val="0"/>
          <w:numId w:val="35"/>
        </w:numPr>
      </w:pPr>
      <w:r>
        <w:t>Quy trình sắp xếp công văn đi</w:t>
      </w:r>
    </w:p>
    <w:p w:rsidR="00392B14" w:rsidRPr="00392B14" w:rsidRDefault="006E1CEB" w:rsidP="00392B14">
      <w:pPr>
        <w:pStyle w:val="Heading20"/>
        <w:rPr>
          <w:b w:val="0"/>
        </w:rPr>
      </w:pPr>
      <w:r>
        <w:t xml:space="preserve">- </w:t>
      </w:r>
      <w:r w:rsidRPr="00392B14">
        <w:rPr>
          <w:b w:val="0"/>
        </w:rPr>
        <w:t>Được đưa vào sổ công văn đi</w:t>
      </w:r>
    </w:p>
    <w:p w:rsidR="00392B14" w:rsidRPr="00392B14" w:rsidRDefault="006E1CEB" w:rsidP="00392B14">
      <w:pPr>
        <w:pStyle w:val="Heading20"/>
        <w:rPr>
          <w:b w:val="0"/>
        </w:rPr>
      </w:pPr>
      <w:r w:rsidRPr="00392B14">
        <w:rPr>
          <w:b w:val="0"/>
        </w:rPr>
        <w:t>- Được lưu theo loại văn bản và thứ tự thời gian</w:t>
      </w:r>
    </w:p>
    <w:p w:rsidR="00392B14" w:rsidRPr="00392B14" w:rsidRDefault="006E1CEB" w:rsidP="00392B14">
      <w:pPr>
        <w:pStyle w:val="Heading20"/>
        <w:rPr>
          <w:b w:val="0"/>
        </w:rPr>
      </w:pPr>
      <w:r w:rsidRPr="00392B14">
        <w:rPr>
          <w:b w:val="0"/>
        </w:rPr>
        <w:t>- Đối với năm hiện hành phải để ở nơi dễ tìm, dễ thấy</w:t>
      </w:r>
    </w:p>
    <w:p w:rsidR="00392B14" w:rsidRPr="00392B14" w:rsidRDefault="006E1CEB" w:rsidP="00392B14">
      <w:pPr>
        <w:pStyle w:val="Heading20"/>
        <w:rPr>
          <w:b w:val="0"/>
        </w:rPr>
      </w:pPr>
      <w:r w:rsidRPr="00392B14">
        <w:rPr>
          <w:b w:val="0"/>
        </w:rPr>
        <w:t>- Trên bìa công văn phải ghi đầy đủ: tên công văn và thứ tự thời gian</w:t>
      </w:r>
    </w:p>
    <w:p w:rsidR="006E1CEB" w:rsidRPr="00392B14" w:rsidRDefault="006E1CEB" w:rsidP="00392B14">
      <w:pPr>
        <w:pStyle w:val="Heading20"/>
        <w:rPr>
          <w:b w:val="0"/>
        </w:rPr>
      </w:pPr>
      <w:r w:rsidRPr="00392B14">
        <w:rPr>
          <w:b w:val="0"/>
        </w:rPr>
        <w:t>- Đối với công văn trước đó phải niêm phong và được lưu vào kho lưu trữ</w:t>
      </w:r>
    </w:p>
    <w:p w:rsidR="00392B14" w:rsidRDefault="00392B14" w:rsidP="009666D7">
      <w:pPr>
        <w:pStyle w:val="heading30"/>
      </w:pPr>
      <w:bookmarkStart w:id="32" w:name="_Toc99447437"/>
      <w:bookmarkStart w:id="33" w:name="_Toc99449522"/>
    </w:p>
    <w:p w:rsidR="00392B14" w:rsidRDefault="00392B14" w:rsidP="009666D7">
      <w:pPr>
        <w:pStyle w:val="heading30"/>
      </w:pPr>
    </w:p>
    <w:p w:rsidR="00392B14" w:rsidRDefault="00392B14" w:rsidP="009666D7">
      <w:pPr>
        <w:pStyle w:val="heading30"/>
      </w:pPr>
    </w:p>
    <w:p w:rsidR="00392B14" w:rsidRDefault="00D444BC" w:rsidP="00392B14">
      <w:pPr>
        <w:pStyle w:val="heading30"/>
      </w:pPr>
      <w:r>
        <w:lastRenderedPageBreak/>
        <w:t>2.3. BÀI HỌC KINH NGHIỆM</w:t>
      </w:r>
      <w:bookmarkStart w:id="34" w:name="_Toc99447438"/>
      <w:bookmarkStart w:id="35" w:name="_Toc99449523"/>
      <w:bookmarkEnd w:id="32"/>
      <w:bookmarkEnd w:id="33"/>
    </w:p>
    <w:p w:rsidR="00392B14" w:rsidRDefault="00B979E3" w:rsidP="00392B14">
      <w:pPr>
        <w:pStyle w:val="heading30"/>
      </w:pPr>
      <w:r>
        <w:t>2.3.1. Thuận lợi và khó khăn trong quá trình thực tập</w:t>
      </w:r>
      <w:bookmarkStart w:id="36" w:name="_Toc99447439"/>
      <w:bookmarkStart w:id="37" w:name="_Toc99449524"/>
      <w:bookmarkEnd w:id="34"/>
      <w:bookmarkEnd w:id="35"/>
    </w:p>
    <w:p w:rsidR="00392B14" w:rsidRDefault="00B979E3" w:rsidP="00392B14">
      <w:pPr>
        <w:pStyle w:val="heading30"/>
      </w:pPr>
      <w:r w:rsidRPr="00913F9A">
        <w:t>2.3.1.1. Thuận lợi</w:t>
      </w:r>
      <w:bookmarkEnd w:id="36"/>
      <w:bookmarkEnd w:id="37"/>
    </w:p>
    <w:p w:rsidR="00392B14" w:rsidRPr="00392B14" w:rsidRDefault="00392B14" w:rsidP="00392B14">
      <w:pPr>
        <w:pStyle w:val="heading30"/>
        <w:jc w:val="both"/>
        <w:rPr>
          <w:rFonts w:cs="Times New Roman"/>
          <w:b w:val="0"/>
          <w:szCs w:val="26"/>
        </w:rPr>
      </w:pPr>
      <w:r>
        <w:tab/>
      </w:r>
      <w:r w:rsidR="00B979E3" w:rsidRPr="00392B14">
        <w:rPr>
          <w:rFonts w:cs="Times New Roman"/>
          <w:b w:val="0"/>
          <w:szCs w:val="26"/>
        </w:rPr>
        <w:t>Được sự hỗ trợ của Nhà trường, các thầy cô và đơn vị thực tập: nhờ có giấy giới thiệu của trường là điều kiện quan trọng giúp em đặt chân đến đơn vị thực tập. Trong quá trình thực tập khi gặp khó khăn em luôn được các thầy cô hướng dẫn, giúp đỡ tận tình. Bên cạnh đó là sự hướng dẫn các anh chị nhân viên của đơn vị thực tập đã giúp em có cơ hội thuận lợi để hoàn thành khóa thực tập.</w:t>
      </w:r>
    </w:p>
    <w:p w:rsidR="00392B14" w:rsidRDefault="00392B14" w:rsidP="00392B14">
      <w:pPr>
        <w:pStyle w:val="heading30"/>
        <w:jc w:val="both"/>
        <w:rPr>
          <w:rFonts w:cs="Times New Roman"/>
          <w:b w:val="0"/>
          <w:szCs w:val="26"/>
        </w:rPr>
      </w:pPr>
      <w:r w:rsidRPr="00392B14">
        <w:rPr>
          <w:rFonts w:cs="Times New Roman"/>
          <w:b w:val="0"/>
          <w:szCs w:val="26"/>
        </w:rPr>
        <w:tab/>
      </w:r>
      <w:r w:rsidR="00B979E3" w:rsidRPr="00392B14">
        <w:rPr>
          <w:rFonts w:cs="Times New Roman"/>
          <w:b w:val="0"/>
          <w:szCs w:val="26"/>
        </w:rPr>
        <w:t>Được tiếp xúc với công việc: thực tập giúp em vận dụng những gì đã học vào công việc thực tiễn. Giúp em trao dồi những kiến thức còn thiếu sót và tự hoàn thiện hơn những hạn chế của bản thân.</w:t>
      </w:r>
      <w:bookmarkStart w:id="38" w:name="_Toc99447440"/>
      <w:bookmarkStart w:id="39" w:name="_Toc99449525"/>
    </w:p>
    <w:p w:rsidR="00392B14" w:rsidRDefault="00913F9A" w:rsidP="00392B14">
      <w:pPr>
        <w:pStyle w:val="heading30"/>
        <w:jc w:val="both"/>
      </w:pPr>
      <w:r w:rsidRPr="00913F9A">
        <w:t>2.3.1.2. Khó khăn</w:t>
      </w:r>
      <w:bookmarkEnd w:id="38"/>
      <w:bookmarkEnd w:id="39"/>
      <w:r w:rsidRPr="00913F9A">
        <w:t xml:space="preserve"> </w:t>
      </w:r>
    </w:p>
    <w:p w:rsidR="00392B14" w:rsidRPr="00392B14" w:rsidRDefault="00913F9A" w:rsidP="00392B14">
      <w:pPr>
        <w:pStyle w:val="heading30"/>
        <w:jc w:val="both"/>
        <w:rPr>
          <w:rFonts w:cs="Times New Roman"/>
          <w:b w:val="0"/>
          <w:szCs w:val="26"/>
        </w:rPr>
      </w:pPr>
      <w:r w:rsidRPr="00392B14">
        <w:rPr>
          <w:rFonts w:cs="Times New Roman"/>
          <w:b w:val="0"/>
          <w:szCs w:val="26"/>
        </w:rPr>
        <w:t>- Về mặt chuyên môn: bản thân chưa đủ kiến thức, kinh nghiệm để hoàn thành tốt công việc được giao</w:t>
      </w:r>
    </w:p>
    <w:p w:rsidR="00392B14" w:rsidRDefault="00913F9A" w:rsidP="00392B14">
      <w:pPr>
        <w:pStyle w:val="heading30"/>
        <w:jc w:val="both"/>
        <w:rPr>
          <w:rFonts w:cs="Times New Roman"/>
          <w:b w:val="0"/>
          <w:szCs w:val="26"/>
        </w:rPr>
      </w:pPr>
      <w:r w:rsidRPr="00392B14">
        <w:rPr>
          <w:rFonts w:cs="Times New Roman"/>
          <w:b w:val="0"/>
          <w:szCs w:val="26"/>
        </w:rPr>
        <w:t>- Về mặt kỹ năng: môi trường thực tập mới mẻ, em còn bở ngỡ và chưa quen với môi trường làm việc.</w:t>
      </w:r>
      <w:bookmarkStart w:id="40" w:name="_Toc99447441"/>
      <w:bookmarkStart w:id="41" w:name="_Toc99449526"/>
    </w:p>
    <w:p w:rsidR="00392B14" w:rsidRDefault="00913F9A" w:rsidP="00392B14">
      <w:pPr>
        <w:pStyle w:val="heading30"/>
        <w:jc w:val="both"/>
      </w:pPr>
      <w:r w:rsidRPr="00913F9A">
        <w:t>2.3.2. Bài học kinh nghiệm</w:t>
      </w:r>
      <w:bookmarkEnd w:id="40"/>
      <w:bookmarkEnd w:id="41"/>
    </w:p>
    <w:p w:rsidR="00392B14" w:rsidRPr="00392B14" w:rsidRDefault="00392B14" w:rsidP="00392B14">
      <w:pPr>
        <w:pStyle w:val="heading30"/>
        <w:jc w:val="both"/>
        <w:rPr>
          <w:rFonts w:cs="Times New Roman"/>
          <w:b w:val="0"/>
          <w:szCs w:val="26"/>
        </w:rPr>
      </w:pPr>
      <w:r>
        <w:tab/>
      </w:r>
      <w:r w:rsidR="00913F9A" w:rsidRPr="00392B14">
        <w:rPr>
          <w:rFonts w:cs="Times New Roman"/>
          <w:b w:val="0"/>
          <w:szCs w:val="26"/>
        </w:rPr>
        <w:t>Mỗi bài học em nhận được từ khóa thực tập chính là tài sản, chính là hành trang quý báu để em vững bước trên con đường tương lai của chính mình. Sau khóa thực tập em thấy mình trưởng thành hơn bởi có thêm những người bạn mới, những anh chị tại nơi thực tập đã giúp đỡ em có những bài học và những mối quan hệ để phát triển nghề nghiệp bản thân trong tương lai.</w:t>
      </w:r>
    </w:p>
    <w:p w:rsidR="00392B14" w:rsidRPr="00392B14" w:rsidRDefault="00392B14" w:rsidP="00392B14">
      <w:pPr>
        <w:pStyle w:val="heading30"/>
        <w:jc w:val="both"/>
        <w:rPr>
          <w:rFonts w:cs="Times New Roman"/>
          <w:b w:val="0"/>
          <w:szCs w:val="26"/>
        </w:rPr>
      </w:pPr>
      <w:r w:rsidRPr="00392B14">
        <w:rPr>
          <w:rFonts w:cs="Times New Roman"/>
          <w:b w:val="0"/>
          <w:szCs w:val="26"/>
        </w:rPr>
        <w:tab/>
      </w:r>
      <w:r w:rsidR="00913F9A" w:rsidRPr="00392B14">
        <w:rPr>
          <w:rFonts w:cs="Times New Roman"/>
          <w:b w:val="0"/>
          <w:szCs w:val="26"/>
        </w:rPr>
        <w:t xml:space="preserve">Chuyến thực tập còn giúp em tạo lập được </w:t>
      </w:r>
      <w:r w:rsidR="00E94E5E" w:rsidRPr="00392B14">
        <w:rPr>
          <w:rFonts w:cs="Times New Roman"/>
          <w:b w:val="0"/>
          <w:szCs w:val="26"/>
        </w:rPr>
        <w:t>các mối quan hệ trong xã hội. Sau khi hoàn thành chuyến thực tập, em còn xây dựng được nhiều đức tính tốt cho bản thân mình: tôn trọng đồng nghiệp, tôn trọng sếp, khiêm tốn và học hỏi lẫn nhau…</w:t>
      </w:r>
    </w:p>
    <w:p w:rsidR="00E94E5E" w:rsidRPr="00392B14" w:rsidRDefault="00392B14" w:rsidP="00392B14">
      <w:pPr>
        <w:pStyle w:val="heading30"/>
        <w:jc w:val="both"/>
        <w:rPr>
          <w:b w:val="0"/>
        </w:rPr>
      </w:pPr>
      <w:r w:rsidRPr="00392B14">
        <w:rPr>
          <w:rFonts w:cs="Times New Roman"/>
          <w:b w:val="0"/>
          <w:szCs w:val="26"/>
        </w:rPr>
        <w:tab/>
      </w:r>
      <w:r w:rsidR="00E94E5E" w:rsidRPr="00392B14">
        <w:rPr>
          <w:rFonts w:cs="Times New Roman"/>
          <w:b w:val="0"/>
          <w:szCs w:val="26"/>
        </w:rPr>
        <w:t>Chuyến thực tập dạy cho em tác phong làm việc, tiếp cận thực tiễn để hiểu sâu hơn về công tác nghiệp vụ, tích lũy nhiều kinh nghiệm, không bị ngỡ ngàng với công việc khi ra trường.</w:t>
      </w:r>
    </w:p>
    <w:p w:rsidR="008D725F" w:rsidRPr="00392B14" w:rsidRDefault="008D725F" w:rsidP="00E42D7A">
      <w:pPr>
        <w:spacing w:line="360" w:lineRule="auto"/>
        <w:ind w:left="720"/>
        <w:rPr>
          <w:rFonts w:ascii="Times New Roman" w:hAnsi="Times New Roman" w:cs="Times New Roman"/>
          <w:sz w:val="26"/>
          <w:szCs w:val="26"/>
        </w:rPr>
      </w:pPr>
    </w:p>
    <w:p w:rsidR="008D725F" w:rsidRDefault="008D725F" w:rsidP="00E42D7A">
      <w:pPr>
        <w:spacing w:line="360" w:lineRule="auto"/>
        <w:ind w:left="720"/>
        <w:rPr>
          <w:rFonts w:ascii="Times New Roman" w:hAnsi="Times New Roman" w:cs="Times New Roman"/>
          <w:b/>
          <w:sz w:val="26"/>
          <w:szCs w:val="26"/>
        </w:rPr>
      </w:pPr>
    </w:p>
    <w:p w:rsidR="008D725F" w:rsidRDefault="008D725F" w:rsidP="00E42D7A">
      <w:pPr>
        <w:spacing w:line="360" w:lineRule="auto"/>
        <w:ind w:left="720"/>
        <w:rPr>
          <w:rFonts w:ascii="Times New Roman" w:hAnsi="Times New Roman" w:cs="Times New Roman"/>
          <w:b/>
          <w:sz w:val="26"/>
          <w:szCs w:val="26"/>
        </w:rPr>
      </w:pPr>
    </w:p>
    <w:p w:rsidR="00980BC0" w:rsidRDefault="00980BC0" w:rsidP="00E42D7A">
      <w:pPr>
        <w:spacing w:line="360" w:lineRule="auto"/>
        <w:ind w:left="720"/>
        <w:rPr>
          <w:rFonts w:ascii="Times New Roman" w:hAnsi="Times New Roman" w:cs="Times New Roman"/>
          <w:b/>
          <w:sz w:val="26"/>
          <w:szCs w:val="26"/>
        </w:rPr>
      </w:pPr>
    </w:p>
    <w:p w:rsidR="00392B14" w:rsidRDefault="008D725F" w:rsidP="009666D7">
      <w:pPr>
        <w:pStyle w:val="Heading1"/>
        <w:numPr>
          <w:ilvl w:val="0"/>
          <w:numId w:val="0"/>
        </w:numPr>
      </w:pPr>
      <w:bookmarkStart w:id="42" w:name="_Toc99447162"/>
      <w:bookmarkStart w:id="43" w:name="_Toc99447442"/>
      <w:bookmarkStart w:id="44" w:name="_Toc99449527"/>
      <w:r>
        <w:lastRenderedPageBreak/>
        <w:t xml:space="preserve">CHƯƠNG 3: </w:t>
      </w:r>
    </w:p>
    <w:p w:rsidR="008D725F" w:rsidRDefault="008D725F" w:rsidP="009666D7">
      <w:pPr>
        <w:pStyle w:val="Heading1"/>
        <w:numPr>
          <w:ilvl w:val="0"/>
          <w:numId w:val="0"/>
        </w:numPr>
      </w:pPr>
      <w:r>
        <w:t xml:space="preserve">PHÂN TÍCH TÌNH HÌNH HUY ĐỘNG VỐN TẠI </w:t>
      </w:r>
      <w:r w:rsidRPr="008D725F">
        <w:t>NGÂN HÀNG THƯƠNG MẠI CỔ PHẦN SÀI GÒN – CHI NHÁNH TRÀ VINH</w:t>
      </w:r>
      <w:bookmarkEnd w:id="42"/>
      <w:bookmarkEnd w:id="43"/>
      <w:bookmarkEnd w:id="44"/>
    </w:p>
    <w:p w:rsidR="00392B14" w:rsidRDefault="008235EA" w:rsidP="00392B14">
      <w:pPr>
        <w:pStyle w:val="heading30"/>
      </w:pPr>
      <w:bookmarkStart w:id="45" w:name="_Toc99447443"/>
      <w:bookmarkStart w:id="46" w:name="_Toc99449528"/>
      <w:r>
        <w:t>3.1. LÝ DO CHỌN ĐỀ TÀI</w:t>
      </w:r>
      <w:bookmarkEnd w:id="45"/>
      <w:bookmarkEnd w:id="46"/>
    </w:p>
    <w:p w:rsidR="00FF306E" w:rsidRDefault="00FF306E" w:rsidP="00392B14">
      <w:pPr>
        <w:pStyle w:val="heading30"/>
        <w:jc w:val="both"/>
      </w:pPr>
      <w:r>
        <w:t>3.1.1. Lý do chọn đề tài</w:t>
      </w:r>
      <w:r w:rsidR="00392B14">
        <w:tab/>
      </w:r>
    </w:p>
    <w:p w:rsidR="00392B14" w:rsidRPr="00392B14" w:rsidRDefault="008235EA" w:rsidP="00392B14">
      <w:pPr>
        <w:pStyle w:val="heading30"/>
        <w:jc w:val="both"/>
        <w:rPr>
          <w:rFonts w:cs="Times New Roman"/>
          <w:b w:val="0"/>
          <w:szCs w:val="26"/>
        </w:rPr>
      </w:pPr>
      <w:r w:rsidRPr="00392B14">
        <w:rPr>
          <w:rFonts w:cs="Times New Roman"/>
          <w:b w:val="0"/>
          <w:szCs w:val="26"/>
        </w:rPr>
        <w:t>Hiện nay, hội nhập quốc tế là xu hướng tất yếu của nền kinh tế thế giới. Việt Nam cũng đang trong giai đoạn hội nhập vào nền kinh tế toàn cầu. Với nền kinh tế hiện nay, lĩnh vực ngân hàng cũng sẽ chịu tác động mạnh mẽ từ những thay đổi của môi trường kinh tế.</w:t>
      </w:r>
      <w:r w:rsidR="004D0D58" w:rsidRPr="00392B14">
        <w:rPr>
          <w:rFonts w:cs="Times New Roman"/>
          <w:b w:val="0"/>
          <w:szCs w:val="26"/>
        </w:rPr>
        <w:t xml:space="preserve"> </w:t>
      </w:r>
    </w:p>
    <w:p w:rsidR="00392B14" w:rsidRPr="00392B14" w:rsidRDefault="00392B14" w:rsidP="00392B14">
      <w:pPr>
        <w:pStyle w:val="heading30"/>
        <w:jc w:val="both"/>
        <w:rPr>
          <w:rFonts w:cs="Times New Roman"/>
          <w:b w:val="0"/>
          <w:szCs w:val="26"/>
        </w:rPr>
      </w:pPr>
      <w:r w:rsidRPr="00392B14">
        <w:rPr>
          <w:rFonts w:cs="Times New Roman"/>
          <w:b w:val="0"/>
          <w:szCs w:val="26"/>
        </w:rPr>
        <w:tab/>
      </w:r>
      <w:r w:rsidR="004D0D58" w:rsidRPr="00392B14">
        <w:rPr>
          <w:rFonts w:cs="Times New Roman"/>
          <w:b w:val="0"/>
          <w:szCs w:val="26"/>
        </w:rPr>
        <w:t>Ngân hàng là một tổ chức tài chính trung gian làm nhiệm vụ luân chuyển và điều phối vốn cho nền kinh tế. Có thể thấy rằng, vốn là một yếu tố không thể thiếu để thực hiện các hoạt động kinh tế, do đó huy động nguồn vốn là một nghiệp vụ rất quan trọng ở các Ngân hàng thương mại và có ảnh hưởng lớn đến qui mô cũng như kết quả hoạt động của ngân hàng.</w:t>
      </w:r>
    </w:p>
    <w:p w:rsidR="00392B14" w:rsidRPr="00392B14" w:rsidRDefault="00392B14" w:rsidP="00392B14">
      <w:pPr>
        <w:pStyle w:val="heading30"/>
        <w:jc w:val="both"/>
        <w:rPr>
          <w:rFonts w:cs="Times New Roman"/>
          <w:b w:val="0"/>
          <w:szCs w:val="26"/>
        </w:rPr>
      </w:pPr>
      <w:r w:rsidRPr="00392B14">
        <w:rPr>
          <w:rFonts w:cs="Times New Roman"/>
          <w:b w:val="0"/>
          <w:szCs w:val="26"/>
        </w:rPr>
        <w:tab/>
      </w:r>
      <w:r w:rsidR="005A0250" w:rsidRPr="00392B14">
        <w:rPr>
          <w:rFonts w:cs="Times New Roman"/>
          <w:b w:val="0"/>
          <w:szCs w:val="26"/>
        </w:rPr>
        <w:t>Huy động vốn được coi là hoạt động cơ bản, có tính chất sống còn đối với các NHTM, không có nghiệp vụ huy động vốn Ngân hàng sẽ không đủ nguồn vốn tài trợ cho hoạt động của mình. Vốn là nguồn lực vô cùng quan trọng, là yếu tố hàng đầu của quá trình phát triển. Thông qua nghiệp vụ này NHTM có thể đo lường sự uy tín của Ngân hàng và từ đó đề ra các biện pháp không ngừng hoàn thiện hoạt động huy động vốn để giữ vững và mở rộng quan hệ với khách hàng. Tuy nhiên, không phải hoạt động huy động vốn lúc nào cũng diễn ra thuận lợi , dễ dàng.</w:t>
      </w:r>
    </w:p>
    <w:p w:rsidR="00C91342" w:rsidRPr="00392B14" w:rsidRDefault="00392B14" w:rsidP="00392B14">
      <w:pPr>
        <w:pStyle w:val="heading30"/>
        <w:jc w:val="both"/>
        <w:rPr>
          <w:b w:val="0"/>
        </w:rPr>
      </w:pPr>
      <w:r w:rsidRPr="00392B14">
        <w:rPr>
          <w:rFonts w:cs="Times New Roman"/>
          <w:b w:val="0"/>
          <w:szCs w:val="26"/>
        </w:rPr>
        <w:tab/>
      </w:r>
      <w:r w:rsidR="00C91342" w:rsidRPr="00392B14">
        <w:rPr>
          <w:rFonts w:cs="Times New Roman"/>
          <w:b w:val="0"/>
          <w:szCs w:val="26"/>
        </w:rPr>
        <w:t xml:space="preserve">Từ những nhận định trên, tôi chọn đề tài nghiên cứu “ </w:t>
      </w:r>
      <w:r>
        <w:rPr>
          <w:rFonts w:cs="Times New Roman"/>
          <w:b w:val="0"/>
          <w:szCs w:val="26"/>
        </w:rPr>
        <w:t>Phân tích tình hình huy động vốn tại Ngân hàng Thương mại cổ phần Sài Gòn – Chi nhánh Trà Vinh”</w:t>
      </w:r>
    </w:p>
    <w:p w:rsidR="00FF306E" w:rsidRDefault="00FF306E" w:rsidP="009666D7">
      <w:pPr>
        <w:pStyle w:val="heading30"/>
      </w:pPr>
      <w:bookmarkStart w:id="47" w:name="_Toc99447444"/>
      <w:bookmarkStart w:id="48" w:name="_Toc99449529"/>
      <w:r>
        <w:t>3.1.2. Mục tiêu nghiên cứu</w:t>
      </w:r>
    </w:p>
    <w:p w:rsidR="00FF306E" w:rsidRDefault="00FF306E" w:rsidP="00FF306E">
      <w:pPr>
        <w:pStyle w:val="Heading20"/>
        <w:numPr>
          <w:ilvl w:val="0"/>
          <w:numId w:val="35"/>
        </w:numPr>
      </w:pPr>
      <w:r>
        <w:t>Mục tiêu chung</w:t>
      </w:r>
    </w:p>
    <w:p w:rsidR="00FF306E" w:rsidRDefault="00FF306E" w:rsidP="00FF306E">
      <w:pPr>
        <w:pStyle w:val="Heading20"/>
        <w:rPr>
          <w:b w:val="0"/>
        </w:rPr>
      </w:pPr>
      <w:r>
        <w:rPr>
          <w:b w:val="0"/>
        </w:rPr>
        <w:tab/>
        <w:t xml:space="preserve">Phân tích thực trạng và đề xuất giải pháp </w:t>
      </w:r>
      <w:r w:rsidRPr="00FF306E">
        <w:rPr>
          <w:b w:val="0"/>
        </w:rPr>
        <w:t>tình hình huy động vốn tại Ngân hàng Thương mại cổ phần Sài Gòn – Chi nhánh Trà Vinh</w:t>
      </w:r>
    </w:p>
    <w:p w:rsidR="00FF306E" w:rsidRDefault="00FF306E" w:rsidP="00FF306E">
      <w:pPr>
        <w:pStyle w:val="Heading20"/>
        <w:numPr>
          <w:ilvl w:val="0"/>
          <w:numId w:val="35"/>
        </w:numPr>
      </w:pPr>
      <w:r>
        <w:t>Mục tiêu cụ thể</w:t>
      </w:r>
    </w:p>
    <w:p w:rsidR="00FF306E" w:rsidRDefault="00FF306E" w:rsidP="00FF306E">
      <w:pPr>
        <w:pStyle w:val="Heading20"/>
        <w:rPr>
          <w:b w:val="0"/>
        </w:rPr>
      </w:pPr>
      <w:r>
        <w:t xml:space="preserve">+ </w:t>
      </w:r>
      <w:r>
        <w:rPr>
          <w:b w:val="0"/>
        </w:rPr>
        <w:t xml:space="preserve">Hệ thống hóa cơ sở lý thuyết </w:t>
      </w:r>
      <w:r w:rsidRPr="00FF306E">
        <w:rPr>
          <w:b w:val="0"/>
        </w:rPr>
        <w:t>tình hình huy động vốn tại Ngân hàng Thương mại cổ phần Sài Gòn – Chi nhánh Trà Vinh</w:t>
      </w:r>
      <w:r>
        <w:rPr>
          <w:b w:val="0"/>
        </w:rPr>
        <w:t xml:space="preserve"> </w:t>
      </w:r>
    </w:p>
    <w:p w:rsidR="00FF306E" w:rsidRDefault="00FF306E" w:rsidP="00FF306E">
      <w:pPr>
        <w:pStyle w:val="Heading20"/>
        <w:rPr>
          <w:b w:val="0"/>
        </w:rPr>
      </w:pPr>
      <w:r>
        <w:rPr>
          <w:b w:val="0"/>
        </w:rPr>
        <w:t xml:space="preserve">+ Phân tích thực trạng </w:t>
      </w:r>
      <w:r w:rsidRPr="00FF306E">
        <w:rPr>
          <w:b w:val="0"/>
        </w:rPr>
        <w:t>tình hình huy động vốn tại Ngân hàng Thương mại cổ phần Sài Gòn – Chi nhánh Trà Vinh</w:t>
      </w:r>
      <w:r>
        <w:rPr>
          <w:b w:val="0"/>
        </w:rPr>
        <w:t xml:space="preserve"> giai đoạn 2019 – 2021 </w:t>
      </w:r>
    </w:p>
    <w:p w:rsidR="00FF306E" w:rsidRPr="00FF306E" w:rsidRDefault="00FF306E" w:rsidP="00FF306E">
      <w:pPr>
        <w:pStyle w:val="Heading20"/>
        <w:rPr>
          <w:b w:val="0"/>
        </w:rPr>
      </w:pPr>
      <w:r>
        <w:rPr>
          <w:b w:val="0"/>
        </w:rPr>
        <w:t xml:space="preserve">+ Đề xuất giải pháp </w:t>
      </w:r>
      <w:r w:rsidRPr="00FF306E">
        <w:rPr>
          <w:b w:val="0"/>
        </w:rPr>
        <w:t>tình hình huy động vốn tại Ngân hàng Thương mại cổ phần Sài Gòn – Chi nhánh Trà Vinh</w:t>
      </w:r>
    </w:p>
    <w:p w:rsidR="00E82B36" w:rsidRDefault="00C91342" w:rsidP="00E82B36">
      <w:pPr>
        <w:pStyle w:val="heading30"/>
      </w:pPr>
      <w:r>
        <w:lastRenderedPageBreak/>
        <w:t>3.2. PHƯƠNG PHÁP NGHIÊN CỨU</w:t>
      </w:r>
      <w:bookmarkStart w:id="49" w:name="_Toc99447445"/>
      <w:bookmarkStart w:id="50" w:name="_Toc99449530"/>
      <w:bookmarkEnd w:id="47"/>
      <w:bookmarkEnd w:id="48"/>
    </w:p>
    <w:p w:rsidR="00E82B36" w:rsidRDefault="00C91342" w:rsidP="00E82B36">
      <w:pPr>
        <w:pStyle w:val="heading30"/>
      </w:pPr>
      <w:r>
        <w:t xml:space="preserve">3.2.1. </w:t>
      </w:r>
      <w:r w:rsidR="00CE3443">
        <w:t>Khái niệm huy động vốn</w:t>
      </w:r>
      <w:bookmarkEnd w:id="49"/>
      <w:bookmarkEnd w:id="50"/>
    </w:p>
    <w:p w:rsidR="00E82B36" w:rsidRPr="00E82B36" w:rsidRDefault="00E82B36" w:rsidP="00E82B36">
      <w:pPr>
        <w:pStyle w:val="heading30"/>
        <w:jc w:val="both"/>
        <w:rPr>
          <w:rFonts w:cs="Times New Roman"/>
          <w:b w:val="0"/>
          <w:szCs w:val="26"/>
        </w:rPr>
      </w:pPr>
      <w:r>
        <w:tab/>
      </w:r>
      <w:r w:rsidR="00CE3443" w:rsidRPr="00E82B36">
        <w:rPr>
          <w:rFonts w:cs="Times New Roman"/>
          <w:b w:val="0"/>
          <w:szCs w:val="26"/>
        </w:rPr>
        <w:t>Vốn là toàn bộ giá trị vật chất được doanh nghiệp đầu tư để tiến hành hoạt động sản xuất kinh doanh. Vốn có thể là toàn bộ của cải vật chất do con người tạo ra và tích luỹ được qua thời gian sản xuất kinh doanh cũng có thể là những của cải mà thiên nhiên ban cho như đất đai, khoáng sản…</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CE3443" w:rsidRPr="00E82B36">
        <w:rPr>
          <w:rFonts w:cs="Times New Roman"/>
          <w:b w:val="0"/>
          <w:szCs w:val="26"/>
        </w:rPr>
        <w:t>Vốn huy động là những giá trị tiền tệ do ngân hàng huy động được từ các tổ chức kinh tế và các cá nhân trong xã hội thông qua  quá trình thực hiện các nghiệp vụ tín dụng , thanh toán , các nghiệp vụ kinh doanh khác… Vốn huy động chiếm tỷ trọng lớn nhất trong tổng nguồn vốn của ngân hàng thương mại , nó đóng vai trò rất quan trọng trong mọi hoạt động kinh doanh của ngân hàng.</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CE3443" w:rsidRPr="00E82B36">
        <w:rPr>
          <w:rFonts w:cs="Times New Roman"/>
          <w:b w:val="0"/>
          <w:szCs w:val="26"/>
        </w:rPr>
        <w:t xml:space="preserve">Huy động vốn là các hoạt động của pháp nhân thương mại để tạo vốn cho hoạt động kinh doanh của mình dưới các hình thức như: Vay vốn, huy động vốn, phát hành, chào bán chứng khoán, liên doanh, liên kết trong và ngoài nước; hình thành quỹ tín thác bất động sản. </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CE3443" w:rsidRPr="00E82B36">
        <w:rPr>
          <w:rFonts w:cs="Times New Roman"/>
          <w:b w:val="0"/>
          <w:szCs w:val="26"/>
        </w:rPr>
        <w:t>Chỉ có các NHTM mới được quyền huy động vốn dưới nhiều hình thức khác nhau, mang tính đặc thù riêng</w:t>
      </w:r>
      <w:r w:rsidR="006F1AD3" w:rsidRPr="00E82B36">
        <w:rPr>
          <w:rFonts w:cs="Times New Roman"/>
          <w:b w:val="0"/>
          <w:szCs w:val="26"/>
        </w:rPr>
        <w:t xml:space="preserve"> có của ngân hàng.</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6F1AD3" w:rsidRPr="00E82B36">
        <w:rPr>
          <w:rFonts w:cs="Times New Roman"/>
          <w:b w:val="0"/>
          <w:szCs w:val="26"/>
        </w:rPr>
        <w:t>Vốn huy động tồn tại dưới nhiều hình thức, hay nói cách khác là ngân hàng huy động vốn từ nhiều nguồn khác nhau, phổ biến nhất là các nguồn sau đây:</w:t>
      </w:r>
    </w:p>
    <w:p w:rsidR="00E82B36" w:rsidRPr="00E82B36" w:rsidRDefault="006F1AD3" w:rsidP="00E82B36">
      <w:pPr>
        <w:pStyle w:val="heading30"/>
        <w:jc w:val="both"/>
        <w:rPr>
          <w:rFonts w:cs="Times New Roman"/>
          <w:b w:val="0"/>
          <w:szCs w:val="26"/>
        </w:rPr>
      </w:pPr>
      <w:r w:rsidRPr="00E82B36">
        <w:rPr>
          <w:rFonts w:cs="Times New Roman"/>
          <w:b w:val="0"/>
          <w:szCs w:val="26"/>
        </w:rPr>
        <w:t>+ Tiền gửi không kỳ hạn</w:t>
      </w:r>
    </w:p>
    <w:p w:rsidR="00E82B36" w:rsidRPr="00E82B36" w:rsidRDefault="006F1AD3" w:rsidP="00E82B36">
      <w:pPr>
        <w:pStyle w:val="heading30"/>
        <w:jc w:val="both"/>
        <w:rPr>
          <w:rFonts w:cs="Times New Roman"/>
          <w:b w:val="0"/>
          <w:szCs w:val="26"/>
        </w:rPr>
      </w:pPr>
      <w:r w:rsidRPr="00E82B36">
        <w:rPr>
          <w:rFonts w:cs="Times New Roman"/>
          <w:b w:val="0"/>
          <w:szCs w:val="26"/>
        </w:rPr>
        <w:t>+ Tiền gửi có kỳ hạn</w:t>
      </w:r>
    </w:p>
    <w:p w:rsidR="00E82B36" w:rsidRPr="00E82B36" w:rsidRDefault="006F1AD3" w:rsidP="00E82B36">
      <w:pPr>
        <w:pStyle w:val="heading30"/>
        <w:jc w:val="both"/>
        <w:rPr>
          <w:rFonts w:cs="Times New Roman"/>
          <w:b w:val="0"/>
          <w:szCs w:val="26"/>
        </w:rPr>
      </w:pPr>
      <w:r w:rsidRPr="00E82B36">
        <w:rPr>
          <w:rFonts w:cs="Times New Roman"/>
          <w:b w:val="0"/>
          <w:szCs w:val="26"/>
        </w:rPr>
        <w:t>+ Tiền gửi tiết kiệm: tiết kiệm có kỳ hạn; tiết kiệm không kỳ hạn</w:t>
      </w:r>
    </w:p>
    <w:p w:rsidR="00E82B36" w:rsidRPr="00E82B36" w:rsidRDefault="006F1AD3" w:rsidP="00E82B36">
      <w:pPr>
        <w:pStyle w:val="heading30"/>
        <w:jc w:val="both"/>
        <w:rPr>
          <w:rFonts w:cs="Times New Roman"/>
          <w:b w:val="0"/>
          <w:szCs w:val="26"/>
        </w:rPr>
      </w:pPr>
      <w:r w:rsidRPr="00E82B36">
        <w:rPr>
          <w:rFonts w:cs="Times New Roman"/>
          <w:b w:val="0"/>
          <w:szCs w:val="26"/>
        </w:rPr>
        <w:t>+ Vốn huy động qua phát hành giấy tờ có giá</w:t>
      </w:r>
      <w:bookmarkStart w:id="51" w:name="_Toc99447446"/>
      <w:bookmarkStart w:id="52" w:name="_Toc99449531"/>
    </w:p>
    <w:p w:rsidR="00E82B36" w:rsidRDefault="00801DD9" w:rsidP="00E82B36">
      <w:pPr>
        <w:pStyle w:val="heading30"/>
      </w:pPr>
      <w:r>
        <w:t>3.2.1.1</w:t>
      </w:r>
      <w:r w:rsidR="006F1AD3" w:rsidRPr="006F1AD3">
        <w:t>. Đặc điểm, phân loại vốn huy động</w:t>
      </w:r>
      <w:bookmarkStart w:id="53" w:name="_Toc99447447"/>
      <w:bookmarkStart w:id="54" w:name="_Toc99449532"/>
      <w:bookmarkEnd w:id="51"/>
      <w:bookmarkEnd w:id="52"/>
    </w:p>
    <w:p w:rsidR="00E82B36" w:rsidRDefault="00801DD9" w:rsidP="00E82B36">
      <w:pPr>
        <w:pStyle w:val="heading30"/>
        <w:rPr>
          <w:rStyle w:val="heading6Char0"/>
          <w:b/>
          <w:lang w:val="vi-VN"/>
        </w:rPr>
      </w:pPr>
      <w:r w:rsidRPr="00DE7B7C">
        <w:rPr>
          <w:rStyle w:val="heading6Char0"/>
          <w:b/>
        </w:rPr>
        <w:t>3.2.1.1</w:t>
      </w:r>
      <w:r w:rsidR="006F1AD3" w:rsidRPr="00DE7B7C">
        <w:rPr>
          <w:rStyle w:val="heading6Char0"/>
          <w:b/>
        </w:rPr>
        <w:t xml:space="preserve">.1. Đặc </w:t>
      </w:r>
      <w:r w:rsidR="009666D7" w:rsidRPr="00DE7B7C">
        <w:rPr>
          <w:rStyle w:val="heading6Char0"/>
          <w:b/>
          <w:lang w:val="vi-VN"/>
        </w:rPr>
        <w:t>điểm</w:t>
      </w:r>
      <w:bookmarkEnd w:id="53"/>
      <w:bookmarkEnd w:id="54"/>
    </w:p>
    <w:p w:rsidR="00E82B36" w:rsidRPr="00E82B36" w:rsidRDefault="00E82B36" w:rsidP="00E82B36">
      <w:pPr>
        <w:pStyle w:val="heading30"/>
        <w:jc w:val="both"/>
        <w:rPr>
          <w:rFonts w:cs="Times New Roman"/>
          <w:b w:val="0"/>
          <w:szCs w:val="26"/>
        </w:rPr>
      </w:pPr>
      <w:r>
        <w:rPr>
          <w:rStyle w:val="heading6Char0"/>
          <w:b/>
          <w:lang w:val="vi-VN"/>
        </w:rPr>
        <w:tab/>
      </w:r>
      <w:r w:rsidR="006F1AD3" w:rsidRPr="00E82B36">
        <w:rPr>
          <w:rFonts w:cs="Times New Roman"/>
          <w:b w:val="0"/>
          <w:szCs w:val="26"/>
        </w:rPr>
        <w:t xml:space="preserve">Vốn huy động trong NHTM chiếm tỷ trọng </w:t>
      </w:r>
      <w:r w:rsidR="00E75B56" w:rsidRPr="00E82B36">
        <w:rPr>
          <w:rFonts w:cs="Times New Roman"/>
          <w:b w:val="0"/>
          <w:szCs w:val="26"/>
        </w:rPr>
        <w:t>lớn trong tổng nguồn vốn của ngân hàng. Các ngân hàng hoạt động được chủ yếu là nhờ vào nguồn vốn này, đây là nguồn vốn không ổn định vì khách hàng có thể rút tiền bất cứ lúc nào, do đó các NHTM cần phải duy trì một khoản dự trữ thanh khoản để sẵn sàng đáp ứng nhu cầu rút tiền của khách hàng để đảm bảo an toàn cho hoạt động của ngân hàng tránh sự sinh ụt giảm đột ngột về nguồn vốn của ngân hàng.</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E75B56" w:rsidRPr="00E82B36">
        <w:rPr>
          <w:rFonts w:cs="Times New Roman"/>
          <w:b w:val="0"/>
          <w:szCs w:val="26"/>
        </w:rPr>
        <w:t>Đây là nguồn vốn có tính cạnh tranh. Các ngân hàng để thu hút khách hàng đến với mình không ngừng “hoàn thiện” khung lãi suất thật hấp dẫn nên nguồn vốn này có chi phí sinh ử dụng vốn khá cao.</w:t>
      </w:r>
    </w:p>
    <w:p w:rsidR="00E82B36" w:rsidRDefault="00E82B36" w:rsidP="00E82B36">
      <w:pPr>
        <w:pStyle w:val="heading30"/>
        <w:jc w:val="both"/>
        <w:rPr>
          <w:rFonts w:cs="Times New Roman"/>
          <w:b w:val="0"/>
          <w:szCs w:val="26"/>
        </w:rPr>
      </w:pPr>
      <w:r w:rsidRPr="00E82B36">
        <w:rPr>
          <w:rFonts w:cs="Times New Roman"/>
          <w:b w:val="0"/>
          <w:szCs w:val="26"/>
        </w:rPr>
        <w:tab/>
      </w:r>
      <w:r w:rsidR="00E75B56" w:rsidRPr="00E82B36">
        <w:rPr>
          <w:rFonts w:cs="Times New Roman"/>
          <w:b w:val="0"/>
          <w:szCs w:val="26"/>
        </w:rPr>
        <w:t>Vì những đặc điểm trên NHTM không được sử dụng nguồn vốn này để đầu tư, chỉ được sử dụng trong các hoạt động tín dụng và bảo lãnh.</w:t>
      </w:r>
      <w:bookmarkStart w:id="55" w:name="_Toc99447448"/>
      <w:bookmarkStart w:id="56" w:name="_Toc99449533"/>
    </w:p>
    <w:p w:rsidR="00E82B36" w:rsidRDefault="00E82B36" w:rsidP="00E82B36">
      <w:pPr>
        <w:pStyle w:val="heading30"/>
        <w:jc w:val="both"/>
      </w:pPr>
    </w:p>
    <w:p w:rsidR="00E82B36" w:rsidRDefault="00E82B36" w:rsidP="00E82B36">
      <w:pPr>
        <w:pStyle w:val="heading30"/>
        <w:jc w:val="both"/>
      </w:pPr>
    </w:p>
    <w:p w:rsidR="00E82B36" w:rsidRDefault="00E82B36" w:rsidP="00E82B36">
      <w:pPr>
        <w:pStyle w:val="heading30"/>
        <w:jc w:val="both"/>
      </w:pPr>
    </w:p>
    <w:p w:rsidR="00E82B36" w:rsidRDefault="00387584" w:rsidP="00E82B36">
      <w:pPr>
        <w:pStyle w:val="heading30"/>
        <w:jc w:val="both"/>
      </w:pPr>
      <w:r>
        <w:lastRenderedPageBreak/>
        <w:t>3.2.1.1.2</w:t>
      </w:r>
      <w:r w:rsidR="00E75B56" w:rsidRPr="00E75B56">
        <w:t>. Phân loại vốn huy động</w:t>
      </w:r>
      <w:bookmarkEnd w:id="55"/>
      <w:bookmarkEnd w:id="56"/>
    </w:p>
    <w:p w:rsidR="00E82B36" w:rsidRPr="00E82B36" w:rsidRDefault="00E75B56" w:rsidP="00E82B36">
      <w:pPr>
        <w:pStyle w:val="heading30"/>
        <w:numPr>
          <w:ilvl w:val="0"/>
          <w:numId w:val="36"/>
        </w:numPr>
        <w:jc w:val="both"/>
        <w:rPr>
          <w:rFonts w:cs="Times New Roman"/>
          <w:szCs w:val="26"/>
        </w:rPr>
      </w:pPr>
      <w:r w:rsidRPr="00E82B36">
        <w:rPr>
          <w:rFonts w:cs="Times New Roman"/>
          <w:szCs w:val="26"/>
        </w:rPr>
        <w:t>Tiền gửi không kỳ hạn</w:t>
      </w:r>
      <w:r w:rsidR="006308A3" w:rsidRPr="00E82B36">
        <w:rPr>
          <w:rFonts w:cs="Times New Roman"/>
          <w:szCs w:val="26"/>
        </w:rPr>
        <w:t xml:space="preserve"> (tiền gửi thanh toán)</w:t>
      </w:r>
    </w:p>
    <w:p w:rsidR="00E82B36" w:rsidRPr="00E82B36" w:rsidRDefault="00E82B36" w:rsidP="00E82B36">
      <w:pPr>
        <w:pStyle w:val="heading30"/>
        <w:jc w:val="both"/>
        <w:rPr>
          <w:rFonts w:cs="Times New Roman"/>
          <w:b w:val="0"/>
          <w:szCs w:val="26"/>
        </w:rPr>
      </w:pPr>
      <w:r>
        <w:rPr>
          <w:rFonts w:cs="Times New Roman"/>
          <w:b w:val="0"/>
          <w:szCs w:val="26"/>
        </w:rPr>
        <w:tab/>
      </w:r>
      <w:r w:rsidR="006308A3" w:rsidRPr="00E82B36">
        <w:rPr>
          <w:rFonts w:cs="Times New Roman"/>
          <w:b w:val="0"/>
          <w:szCs w:val="26"/>
        </w:rPr>
        <w:t>Tiền gửi không kỳ hạn là loại hình tiết kiệm không quy định về thời gian tiền gửi cũng như số dư ấn định trong tài khoản. Khách hàng của tiền gửi không kỳ hạn chủ yếu là những người cần nhờ ngân hàng bảo quản thay số tiền và sẽ rút trong tương lai gần ngay khi có nhu cầu sử dụng. Tài khoản tiền gửi không kỳ hạn vẫn được tính lãi theo mức lãi suất ấn định của ngân hàng phát hành, tuy nhiên không vượt quá 1%/năm</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6308A3" w:rsidRPr="00E82B36">
        <w:rPr>
          <w:rFonts w:cs="Times New Roman"/>
          <w:b w:val="0"/>
          <w:szCs w:val="26"/>
        </w:rPr>
        <w:t>Do gửi vào và rút ra bất cứ lúc nào theo yêu cầu của khách hàng</w:t>
      </w:r>
      <w:r w:rsidR="00DC424C" w:rsidRPr="00E82B36">
        <w:rPr>
          <w:rFonts w:cs="Times New Roman"/>
          <w:b w:val="0"/>
          <w:szCs w:val="26"/>
        </w:rPr>
        <w:t xml:space="preserve">, do đó tiền gửi không kỳ hạn không ổn định như tiền gửi có kỳ hạn, thường xuyên biến động nhưng ngân hàng vẫn sử dụng một phần vào hoạt động kinh doanh đầu tư của mình trên cơ sở tính toán được để đối phó nhu cầu thường xuyên của khách hàng và ngân hàng. </w:t>
      </w:r>
    </w:p>
    <w:p w:rsidR="00E82B36" w:rsidRDefault="00E82B36" w:rsidP="00E82B36">
      <w:pPr>
        <w:pStyle w:val="heading30"/>
        <w:jc w:val="both"/>
        <w:rPr>
          <w:rFonts w:cs="Times New Roman"/>
          <w:b w:val="0"/>
          <w:szCs w:val="26"/>
        </w:rPr>
      </w:pPr>
      <w:r w:rsidRPr="00E82B36">
        <w:rPr>
          <w:rFonts w:cs="Times New Roman"/>
          <w:b w:val="0"/>
          <w:szCs w:val="26"/>
        </w:rPr>
        <w:tab/>
      </w:r>
      <w:r w:rsidR="00DC424C" w:rsidRPr="00E82B36">
        <w:rPr>
          <w:rFonts w:cs="Times New Roman"/>
          <w:b w:val="0"/>
          <w:szCs w:val="26"/>
        </w:rPr>
        <w:t>Để tăng nguồn tiền gửi không kỳ hạn, ngân hàng phải đa dạng hóa và thực hiện tốt các dịch vụ trung gian, thu hút nhiều khách hàng lớn. Với quy mô lớn, cơ cấu đa dạng</w:t>
      </w:r>
      <w:r w:rsidR="00612849" w:rsidRPr="00E82B36">
        <w:rPr>
          <w:rFonts w:cs="Times New Roman"/>
          <w:b w:val="0"/>
          <w:szCs w:val="26"/>
        </w:rPr>
        <w:t>, cơ chế hoán đổi thời gian đáo hạn của các khoản tiền được gửi được thực hiện tốt sẽ làm cho mức dư tiền gửi bình quân tại ngân hàng luôn cao và ổn định, tạo điều kiện để ngân hàng có thể sử dụng lượng tiền này để cho vay mà không làm ảnh hưởng đến khả năng thanh toán của ngân hàng.</w:t>
      </w:r>
    </w:p>
    <w:p w:rsidR="00E82B36" w:rsidRDefault="00612849" w:rsidP="00E82B36">
      <w:pPr>
        <w:pStyle w:val="heading30"/>
        <w:numPr>
          <w:ilvl w:val="0"/>
          <w:numId w:val="36"/>
        </w:numPr>
        <w:jc w:val="both"/>
        <w:rPr>
          <w:rFonts w:cs="Times New Roman"/>
          <w:szCs w:val="26"/>
        </w:rPr>
      </w:pPr>
      <w:r w:rsidRPr="00E82B36">
        <w:rPr>
          <w:rFonts w:cs="Times New Roman"/>
          <w:szCs w:val="26"/>
        </w:rPr>
        <w:t>Tiền gửi có kỳ hạn</w:t>
      </w:r>
    </w:p>
    <w:p w:rsidR="00E82B36" w:rsidRPr="00E82B36" w:rsidRDefault="00E82B36" w:rsidP="00E82B36">
      <w:pPr>
        <w:pStyle w:val="heading30"/>
        <w:jc w:val="both"/>
        <w:rPr>
          <w:rFonts w:cs="Times New Roman"/>
          <w:b w:val="0"/>
          <w:szCs w:val="26"/>
        </w:rPr>
      </w:pPr>
      <w:r>
        <w:rPr>
          <w:rFonts w:cs="Times New Roman"/>
          <w:szCs w:val="26"/>
        </w:rPr>
        <w:tab/>
      </w:r>
      <w:r w:rsidR="00612849" w:rsidRPr="00E82B36">
        <w:rPr>
          <w:rFonts w:cs="Times New Roman"/>
          <w:b w:val="0"/>
          <w:szCs w:val="26"/>
        </w:rPr>
        <w:t>Tiền gửi có kỳ hạn là khoản tiền được khách hàng đầu tư tại ngân hàng với một kỳ hạn cụ thể. Mức lãi suất mà khách hàng được hưởng được xác định ngay vào thời điểm mở sổ và dựa trên mức lãi suất hiện hành. Gửi tiết kiệm có kỳ hạn là một trong những hình thức gửi tiền mang lại lợi ích lớn nhất cho người dùng.</w:t>
      </w:r>
    </w:p>
    <w:p w:rsidR="00E82B36" w:rsidRPr="00E82B36" w:rsidRDefault="00E82B36" w:rsidP="00E82B36">
      <w:pPr>
        <w:pStyle w:val="heading30"/>
        <w:jc w:val="both"/>
        <w:rPr>
          <w:rFonts w:cs="Times New Roman"/>
          <w:b w:val="0"/>
          <w:szCs w:val="26"/>
        </w:rPr>
      </w:pPr>
      <w:r w:rsidRPr="00E82B36">
        <w:rPr>
          <w:rFonts w:cs="Times New Roman"/>
          <w:b w:val="0"/>
          <w:szCs w:val="26"/>
        </w:rPr>
        <w:tab/>
      </w:r>
      <w:r w:rsidR="00612849" w:rsidRPr="00E82B36">
        <w:rPr>
          <w:rFonts w:cs="Times New Roman"/>
          <w:b w:val="0"/>
          <w:szCs w:val="26"/>
        </w:rPr>
        <w:t xml:space="preserve">Đối với tiền gửi có kỳ hạn, mục đích của người gửi tiền là lợi tức, loại tiền này thường được bao gồm các khoản tiền gửi của các nhà kinh doanh, sản xuất hoặc đầu cơ kinh doanh, mục đích lấy lãi hoặc để dành chi trả mua sắm những tài sản lớn, hoặc chờ thời cơ mua bán hàng kiếm lời, họ không quan tâm tới việc sử dụng </w:t>
      </w:r>
      <w:r w:rsidR="00166462" w:rsidRPr="00E82B36">
        <w:rPr>
          <w:rFonts w:cs="Times New Roman"/>
          <w:b w:val="0"/>
          <w:szCs w:val="26"/>
        </w:rPr>
        <w:t>tiện ích do ngân hàng cung cấp.</w:t>
      </w:r>
    </w:p>
    <w:p w:rsidR="00E82B36" w:rsidRDefault="00E82B36" w:rsidP="00E82B36">
      <w:pPr>
        <w:pStyle w:val="heading30"/>
        <w:jc w:val="both"/>
        <w:rPr>
          <w:rFonts w:cs="Times New Roman"/>
          <w:b w:val="0"/>
          <w:szCs w:val="26"/>
        </w:rPr>
      </w:pPr>
      <w:r w:rsidRPr="00E82B36">
        <w:rPr>
          <w:rFonts w:cs="Times New Roman"/>
          <w:b w:val="0"/>
          <w:szCs w:val="26"/>
        </w:rPr>
        <w:tab/>
      </w:r>
      <w:r w:rsidR="00166462" w:rsidRPr="00E82B36">
        <w:rPr>
          <w:rFonts w:cs="Times New Roman"/>
          <w:b w:val="0"/>
          <w:szCs w:val="26"/>
        </w:rPr>
        <w:t>Với đặc tính ổn định của tiền gửi có kỳ hạn, ngân hàng có thể chủ động kế hoạch hóa việc sử dụng nguồn vốn, tìm kiếm những khoản đầu tư có thời gian hợp lý và thu lợi nhuận cao. Vì vậy, các ngân hàng rất quan tâm và sử dụng nhiều biện pháp nghiệp vụ tích cực để huy động loại tiền gửi này. Các ngân hàng thường quy định nhiều thời hạn như: 1 tháng, 3 tháng, 6 tháng, 12 tháng cùng với các khoản lãi suất thích hợp để khích thích người gửi theo nguyên tắc thời gian càng dài, lãi suất càng cao. Bên cạnh đó, ngân hàng có thể sử dụng các chính sách khyến khích lợi ích vật chất khác như xổ số hoặc bốc thăm trúng thưởng….. để tạo ra sự quan tâm thu hút khách hàng, đặc biệt với nhóm khách hàng cá nhân.</w:t>
      </w:r>
    </w:p>
    <w:p w:rsidR="00E67C2B" w:rsidRDefault="00E67C2B" w:rsidP="00E67C2B">
      <w:pPr>
        <w:pStyle w:val="heading30"/>
        <w:ind w:left="720"/>
        <w:jc w:val="both"/>
        <w:rPr>
          <w:rFonts w:cs="Times New Roman"/>
          <w:szCs w:val="26"/>
        </w:rPr>
      </w:pPr>
    </w:p>
    <w:p w:rsidR="00E67C2B" w:rsidRDefault="00E67C2B" w:rsidP="00E67C2B">
      <w:pPr>
        <w:pStyle w:val="Heading3"/>
      </w:pPr>
    </w:p>
    <w:p w:rsidR="00E67C2B" w:rsidRPr="00E67C2B" w:rsidRDefault="00E67C2B" w:rsidP="00E67C2B"/>
    <w:p w:rsidR="00E82B36" w:rsidRPr="00E82B36" w:rsidRDefault="00166462" w:rsidP="00E82B36">
      <w:pPr>
        <w:pStyle w:val="heading30"/>
        <w:numPr>
          <w:ilvl w:val="0"/>
          <w:numId w:val="37"/>
        </w:numPr>
        <w:jc w:val="both"/>
        <w:rPr>
          <w:rFonts w:cs="Times New Roman"/>
          <w:szCs w:val="26"/>
        </w:rPr>
      </w:pPr>
      <w:r w:rsidRPr="00E82B36">
        <w:rPr>
          <w:rFonts w:cs="Times New Roman"/>
          <w:szCs w:val="26"/>
        </w:rPr>
        <w:lastRenderedPageBreak/>
        <w:t>Tiền gửi tiết kiệm</w:t>
      </w:r>
    </w:p>
    <w:p w:rsidR="00E67C2B" w:rsidRPr="00E67C2B" w:rsidRDefault="00E82B36" w:rsidP="00E67C2B">
      <w:pPr>
        <w:pStyle w:val="Heading20"/>
        <w:rPr>
          <w:b w:val="0"/>
        </w:rPr>
      </w:pPr>
      <w:r>
        <w:t>+</w:t>
      </w:r>
      <w:r w:rsidR="00166462" w:rsidRPr="00E67C2B">
        <w:rPr>
          <w:b w:val="0"/>
        </w:rPr>
        <w:t>Tiết kiệm không kỳ hạn</w:t>
      </w:r>
      <w:r w:rsidRPr="00E67C2B">
        <w:rPr>
          <w:b w:val="0"/>
        </w:rPr>
        <w:t xml:space="preserve">: </w:t>
      </w:r>
    </w:p>
    <w:p w:rsidR="00E67C2B" w:rsidRPr="00E67C2B" w:rsidRDefault="00E67C2B" w:rsidP="00E67C2B">
      <w:pPr>
        <w:pStyle w:val="Heading20"/>
        <w:rPr>
          <w:b w:val="0"/>
        </w:rPr>
      </w:pPr>
      <w:r w:rsidRPr="00E67C2B">
        <w:rPr>
          <w:b w:val="0"/>
        </w:rPr>
        <w:tab/>
      </w:r>
      <w:r w:rsidR="007C28FC" w:rsidRPr="00E67C2B">
        <w:rPr>
          <w:b w:val="0"/>
        </w:rPr>
        <w:t>Sản phẩm tiền gửi tiết kiệm không kỳ hạn được thiết kế dành cho đối tượng khách hàng là cá nhân hoặc tổ chức</w:t>
      </w:r>
      <w:r w:rsidR="00E46CB6" w:rsidRPr="00E67C2B">
        <w:rPr>
          <w:b w:val="0"/>
        </w:rPr>
        <w:t xml:space="preserve">, có tiền tạm thời nhàn rỗi muốn gửi vào ngân hàng vì mục tiêu an toàn và sinh lợi, nhưng không thiết lập được kế hoạch sử dụng tiền gửi trong tương lai. </w:t>
      </w:r>
    </w:p>
    <w:p w:rsidR="00E67C2B" w:rsidRPr="00E67C2B" w:rsidRDefault="00E67C2B" w:rsidP="00E67C2B">
      <w:pPr>
        <w:pStyle w:val="Heading20"/>
        <w:rPr>
          <w:b w:val="0"/>
        </w:rPr>
      </w:pPr>
      <w:r w:rsidRPr="00E67C2B">
        <w:rPr>
          <w:b w:val="0"/>
        </w:rPr>
        <w:t xml:space="preserve">+ </w:t>
      </w:r>
      <w:r w:rsidR="00585459" w:rsidRPr="00E67C2B">
        <w:rPr>
          <w:b w:val="0"/>
        </w:rPr>
        <w:t>Tiết kiệm có kỳ hạn</w:t>
      </w:r>
      <w:r w:rsidRPr="00E67C2B">
        <w:rPr>
          <w:b w:val="0"/>
        </w:rPr>
        <w:t>:</w:t>
      </w:r>
    </w:p>
    <w:p w:rsidR="00E67C2B" w:rsidRDefault="00E67C2B" w:rsidP="00E67C2B">
      <w:pPr>
        <w:pStyle w:val="Heading20"/>
        <w:rPr>
          <w:b w:val="0"/>
        </w:rPr>
      </w:pPr>
      <w:r w:rsidRPr="00E67C2B">
        <w:rPr>
          <w:b w:val="0"/>
        </w:rPr>
        <w:tab/>
      </w:r>
      <w:r w:rsidR="00585459" w:rsidRPr="00E67C2B">
        <w:rPr>
          <w:b w:val="0"/>
        </w:rPr>
        <w:t>Tiền gửi tiết kiệm có kỳ hạn được thiết kế dành cho khách hàng cá nhân và tổ chức có nhu cầu gửi tiền vì mục tiêu an toàn, sinh lợi và thiết lập được kế hoạch sử dụng tiền trong tương lai. Đối tượng khách hàng chủ yếu của loại tiền này là các cá nhân muốn có thu nhập ổn định và thường xuyên, đáp ứng cho việc chi tiêu hàng tháng và hàng quý. Đa số khách hàng thích lựa chọn hình thức gửi tiền này là công nhân, nhân viên hưu trí. Mục tiêu quan trọng của họ khi lựa chọn hình thức này là lợi tức có được theo định kỳ, do vậy lãi suất đóng vai trò quan trọng để thu hút được đối tượng khách hàng này.</w:t>
      </w:r>
    </w:p>
    <w:p w:rsidR="00E67C2B" w:rsidRDefault="00585459" w:rsidP="00E67C2B">
      <w:pPr>
        <w:pStyle w:val="Heading20"/>
        <w:numPr>
          <w:ilvl w:val="0"/>
          <w:numId w:val="37"/>
        </w:numPr>
      </w:pPr>
      <w:r w:rsidRPr="00E67C2B">
        <w:t>Huy động vốn qua phát hành giấy tờ có giá</w:t>
      </w:r>
    </w:p>
    <w:p w:rsidR="00E67C2B" w:rsidRPr="00E67C2B" w:rsidRDefault="00E67C2B" w:rsidP="00E67C2B">
      <w:pPr>
        <w:pStyle w:val="Heading20"/>
        <w:rPr>
          <w:b w:val="0"/>
        </w:rPr>
      </w:pPr>
      <w:r>
        <w:tab/>
      </w:r>
      <w:r w:rsidR="00585459" w:rsidRPr="00E67C2B">
        <w:rPr>
          <w:b w:val="0"/>
        </w:rPr>
        <w:t>Giấy tờ có giá là bằng chứng xác nhận nghĩa vụ trả nợ giữa tổ chức phát hành giấy tờ có giá với người sở hữu giấy tờ có giá trong một thời hạn nhất định, điều kiện trả lãi và các điều kiện khác</w:t>
      </w:r>
    </w:p>
    <w:p w:rsidR="00E67C2B" w:rsidRPr="00E67C2B" w:rsidRDefault="00E67C2B" w:rsidP="00E67C2B">
      <w:pPr>
        <w:pStyle w:val="Heading20"/>
        <w:rPr>
          <w:b w:val="0"/>
        </w:rPr>
      </w:pPr>
      <w:r w:rsidRPr="00E67C2B">
        <w:rPr>
          <w:b w:val="0"/>
        </w:rPr>
        <w:tab/>
      </w:r>
      <w:r w:rsidR="0079389F" w:rsidRPr="00E67C2B">
        <w:rPr>
          <w:b w:val="0"/>
        </w:rPr>
        <w:t>Một giấy tờ có giá thường kiềm theo các thuộc tính sau:</w:t>
      </w:r>
    </w:p>
    <w:p w:rsidR="00E67C2B" w:rsidRPr="00E67C2B" w:rsidRDefault="00E67C2B" w:rsidP="00E67C2B">
      <w:pPr>
        <w:pStyle w:val="Heading20"/>
        <w:rPr>
          <w:b w:val="0"/>
        </w:rPr>
      </w:pPr>
      <w:r w:rsidRPr="00E67C2B">
        <w:rPr>
          <w:b w:val="0"/>
        </w:rPr>
        <w:t xml:space="preserve">+ </w:t>
      </w:r>
      <w:r w:rsidR="0079389F" w:rsidRPr="00E67C2B">
        <w:rPr>
          <w:b w:val="0"/>
        </w:rPr>
        <w:t>Mệnh giá: là số tiền gốc được in sẵn hoặc ghi trên giấy tờ có giá phát hành theo hình thức chứng chỉ hoặc ghi trên giấy chứng nhận quyền sở hữu đối với các giấy tờ có giá phát hành theo hình thức ghi số.</w:t>
      </w:r>
    </w:p>
    <w:p w:rsidR="00E67C2B" w:rsidRPr="00E67C2B" w:rsidRDefault="00E67C2B" w:rsidP="00E67C2B">
      <w:pPr>
        <w:pStyle w:val="Heading20"/>
        <w:rPr>
          <w:b w:val="0"/>
        </w:rPr>
      </w:pPr>
      <w:r w:rsidRPr="00E67C2B">
        <w:rPr>
          <w:b w:val="0"/>
        </w:rPr>
        <w:t xml:space="preserve">+ </w:t>
      </w:r>
      <w:r w:rsidR="0079389F" w:rsidRPr="00E67C2B">
        <w:rPr>
          <w:b w:val="0"/>
        </w:rPr>
        <w:t>Thời hạn giấy tờ có giá: là khoảng thời gian từ ngày tổ chức tín dụng nhận nợ đến hết ngày cam kết thanh toán toàn bộ khoản nợ.</w:t>
      </w:r>
    </w:p>
    <w:p w:rsidR="00E75B56" w:rsidRPr="00E67C2B" w:rsidRDefault="00E67C2B" w:rsidP="00E67C2B">
      <w:pPr>
        <w:pStyle w:val="Heading20"/>
        <w:rPr>
          <w:b w:val="0"/>
        </w:rPr>
      </w:pPr>
      <w:r w:rsidRPr="00E67C2B">
        <w:rPr>
          <w:b w:val="0"/>
        </w:rPr>
        <w:t>+</w:t>
      </w:r>
      <w:r w:rsidR="0079389F" w:rsidRPr="00E67C2B">
        <w:rPr>
          <w:b w:val="0"/>
        </w:rPr>
        <w:t>Lãi suất được hưởng: là lãi suất áp dụng để tính lãi cho người mua giấy tờ có giá được hưởng.</w:t>
      </w:r>
    </w:p>
    <w:p w:rsidR="00E67C2B" w:rsidRDefault="00E67C2B" w:rsidP="00E67C2B">
      <w:pPr>
        <w:pStyle w:val="Heading20"/>
      </w:pPr>
      <w:bookmarkStart w:id="57" w:name="_Toc99447449"/>
      <w:bookmarkStart w:id="58" w:name="_Toc99449534"/>
    </w:p>
    <w:p w:rsidR="00E67C2B" w:rsidRDefault="00E67C2B" w:rsidP="00E67C2B">
      <w:pPr>
        <w:pStyle w:val="Heading20"/>
      </w:pPr>
    </w:p>
    <w:p w:rsidR="00E67C2B" w:rsidRDefault="00E67C2B" w:rsidP="00E67C2B">
      <w:pPr>
        <w:pStyle w:val="Heading20"/>
      </w:pPr>
    </w:p>
    <w:p w:rsidR="00E67C2B" w:rsidRDefault="00387584" w:rsidP="00E67C2B">
      <w:pPr>
        <w:pStyle w:val="Heading20"/>
      </w:pPr>
      <w:r w:rsidRPr="00C532F2">
        <w:lastRenderedPageBreak/>
        <w:t xml:space="preserve">3.2.2. </w:t>
      </w:r>
      <w:r w:rsidR="003E3914">
        <w:t>Số liệu sử dụng</w:t>
      </w:r>
      <w:bookmarkEnd w:id="57"/>
      <w:bookmarkEnd w:id="58"/>
    </w:p>
    <w:p w:rsidR="00E67C2B" w:rsidRPr="00E67C2B" w:rsidRDefault="00E67C2B" w:rsidP="00E67C2B">
      <w:pPr>
        <w:pStyle w:val="Heading20"/>
        <w:rPr>
          <w:b w:val="0"/>
        </w:rPr>
      </w:pPr>
      <w:r>
        <w:tab/>
      </w:r>
      <w:r w:rsidR="00BF698B">
        <w:t xml:space="preserve"> </w:t>
      </w:r>
      <w:r w:rsidR="00F51EF7" w:rsidRPr="00E67C2B">
        <w:rPr>
          <w:b w:val="0"/>
        </w:rPr>
        <w:t>Số liệu sử dụng nghiên cứu trong đề tài được lấy từ hoạt động tín dụng của Ngân hàng trong 3 năm 2019 – 2021. Được Ngân hàng cung cấp từ báo coaostaif chính hàng năm, bảng tình hình huy động vốn…..</w:t>
      </w:r>
      <w:bookmarkStart w:id="59" w:name="_Toc99447450"/>
      <w:bookmarkStart w:id="60" w:name="_Toc99449535"/>
    </w:p>
    <w:p w:rsidR="00E67C2B" w:rsidRDefault="002D6892" w:rsidP="00E67C2B">
      <w:pPr>
        <w:pStyle w:val="Heading20"/>
      </w:pPr>
      <w:r w:rsidRPr="002D6892">
        <w:t>3.2.3. Phương pháp phân tích số liệu</w:t>
      </w:r>
      <w:bookmarkEnd w:id="59"/>
      <w:bookmarkEnd w:id="60"/>
    </w:p>
    <w:p w:rsidR="00E67C2B" w:rsidRPr="00E67C2B" w:rsidRDefault="00785E0B" w:rsidP="00E67C2B">
      <w:pPr>
        <w:pStyle w:val="Heading20"/>
        <w:rPr>
          <w:b w:val="0"/>
        </w:rPr>
      </w:pPr>
      <w:r>
        <w:t xml:space="preserve">- </w:t>
      </w:r>
      <w:r w:rsidRPr="00E67C2B">
        <w:rPr>
          <w:b w:val="0"/>
        </w:rPr>
        <w:t>Thu thập số liệu trực tiếp tại ngân hàng Ngân hàng Thương Mại Cổ Phần Sài Gòn – Chi nhánh Trà Vinh.</w:t>
      </w:r>
    </w:p>
    <w:p w:rsidR="00E67C2B" w:rsidRPr="00E67C2B" w:rsidRDefault="00785E0B" w:rsidP="00E67C2B">
      <w:pPr>
        <w:pStyle w:val="Heading20"/>
        <w:rPr>
          <w:b w:val="0"/>
        </w:rPr>
      </w:pPr>
      <w:r w:rsidRPr="00E67C2B">
        <w:rPr>
          <w:b w:val="0"/>
        </w:rPr>
        <w:t xml:space="preserve">- </w:t>
      </w:r>
      <w:r w:rsidR="003E3914" w:rsidRPr="00E67C2B">
        <w:rPr>
          <w:b w:val="0"/>
        </w:rPr>
        <w:t>Phương pháp so sánh</w:t>
      </w:r>
      <w:r w:rsidRPr="00E67C2B">
        <w:rPr>
          <w:b w:val="0"/>
        </w:rPr>
        <w:t>:</w:t>
      </w:r>
    </w:p>
    <w:p w:rsidR="00E67C2B" w:rsidRPr="00E67C2B" w:rsidRDefault="00E67C2B" w:rsidP="00E67C2B">
      <w:pPr>
        <w:pStyle w:val="Heading20"/>
        <w:rPr>
          <w:b w:val="0"/>
        </w:rPr>
      </w:pPr>
      <w:r w:rsidRPr="00E67C2B">
        <w:rPr>
          <w:b w:val="0"/>
        </w:rPr>
        <w:tab/>
      </w:r>
      <w:r w:rsidR="003E3914" w:rsidRPr="00E67C2B">
        <w:rPr>
          <w:b w:val="0"/>
        </w:rPr>
        <w:t>Bằng phương pháp phân tích so sánh các bảng số liệu từ thông tin thu thập để đưa các nhận xét, đánh giá tình hình huy động vồn của Ngân hàng Thương Mại Cổ Phần Sài Gòn – Chi nhánh Trà Vinh.</w:t>
      </w:r>
    </w:p>
    <w:p w:rsidR="00E67C2B" w:rsidRDefault="00E67C2B" w:rsidP="00E67C2B">
      <w:pPr>
        <w:pStyle w:val="Heading20"/>
        <w:rPr>
          <w:b w:val="0"/>
        </w:rPr>
      </w:pPr>
      <w:r w:rsidRPr="00E67C2B">
        <w:rPr>
          <w:b w:val="0"/>
        </w:rPr>
        <w:tab/>
      </w:r>
      <w:r w:rsidR="003E3914" w:rsidRPr="00E67C2B">
        <w:rPr>
          <w:b w:val="0"/>
        </w:rPr>
        <w:t>Phương pháp so sánh là phương pháp xem xét các chỉ tiêu phân tích bằng cách dựa trên việc so sánh số liệu với một chỉ tiêu cơ sở (chỉ tiêu gốc). Tiêu chuẩn để so sánh thường là: Chỉ tiêu kế hoạch của một kỳ kinh doanh, tình hình thực hiện các kỳ kinh doanh đã qua, chỉ tiêu các doanh nghiệp tiêu biểu cùng ngành. Điều kiện để so sánh là: Các chỉ tiêu so sánh phải phù hợp về yếu tố không gian, thời gian, cùng nội dung kinh tế, đơn vị đo lường, phương pháp tính toán. Phương pháp so sánh có hai hình thức: So sánh tuyệt đối và so sánh tương đối. So sánh tuyệt đối dựa trên hiệu số của hai chỉ tiêu so sánh là chỉ tiêu kỳ phân tích và chỉ tiêu cơ sở. So sánh tương đối là tỷ lệ (%) của chỉ tiêu kỳ phân tích so với chỉ tiêu gốc để thể hiện mức độ hoàn thành hoặc tỷ lệ của số chênh lệch tuyệt đối với chỉ tiêu gốc để nói lên tốc độ tăng trưởng .</w:t>
      </w:r>
    </w:p>
    <w:p w:rsidR="00785E0B" w:rsidRPr="00E67C2B" w:rsidRDefault="00BF698B" w:rsidP="00E67C2B">
      <w:pPr>
        <w:pStyle w:val="Heading20"/>
        <w:rPr>
          <w:b w:val="0"/>
        </w:rPr>
      </w:pPr>
      <w:r w:rsidRPr="00E67C2B">
        <w:rPr>
          <w:b w:val="0"/>
        </w:rPr>
        <w:t xml:space="preserve">- </w:t>
      </w:r>
      <w:r w:rsidR="00F51EF7" w:rsidRPr="00E67C2B">
        <w:rPr>
          <w:b w:val="0"/>
        </w:rPr>
        <w:t>Phương pháp thống kê: sử dụng các kĩ thuật như thu thập số liệu biểu diễn bằng bảng biểu, mô tả dữ liệu và so sánh dữ liệu, mô tả xu hướng dữ liệu.</w:t>
      </w:r>
    </w:p>
    <w:p w:rsidR="00E67C2B" w:rsidRDefault="00E67C2B" w:rsidP="00E67C2B">
      <w:pPr>
        <w:pStyle w:val="heading30"/>
      </w:pPr>
      <w:bookmarkStart w:id="61" w:name="_Toc99447451"/>
      <w:bookmarkStart w:id="62" w:name="_Toc99449536"/>
    </w:p>
    <w:p w:rsidR="00E67C2B" w:rsidRDefault="00E67C2B" w:rsidP="00E67C2B">
      <w:pPr>
        <w:pStyle w:val="heading30"/>
      </w:pPr>
    </w:p>
    <w:p w:rsidR="00E67C2B" w:rsidRDefault="00E67C2B" w:rsidP="00E67C2B">
      <w:pPr>
        <w:pStyle w:val="heading30"/>
      </w:pPr>
    </w:p>
    <w:p w:rsidR="00E67C2B" w:rsidRDefault="00E67C2B" w:rsidP="00E67C2B">
      <w:pPr>
        <w:pStyle w:val="heading30"/>
      </w:pPr>
    </w:p>
    <w:p w:rsidR="00E67C2B" w:rsidRDefault="00E67C2B" w:rsidP="00E67C2B">
      <w:pPr>
        <w:pStyle w:val="heading30"/>
      </w:pPr>
    </w:p>
    <w:p w:rsidR="00E67C2B" w:rsidRDefault="00E67C2B" w:rsidP="00E67C2B">
      <w:pPr>
        <w:pStyle w:val="heading30"/>
      </w:pPr>
    </w:p>
    <w:p w:rsidR="00E67C2B" w:rsidRDefault="00FE1CA3" w:rsidP="00E67C2B">
      <w:pPr>
        <w:pStyle w:val="heading30"/>
      </w:pPr>
      <w:r w:rsidRPr="00FE1CA3">
        <w:lastRenderedPageBreak/>
        <w:t>3.3. KẾT QUẢ VÀ THẢO LUẬN TÌNH HÌNH HUY ĐỘNG VỐN</w:t>
      </w:r>
      <w:bookmarkEnd w:id="61"/>
      <w:bookmarkEnd w:id="62"/>
      <w:r w:rsidRPr="00FE1CA3">
        <w:t xml:space="preserve"> </w:t>
      </w:r>
      <w:bookmarkStart w:id="63" w:name="_Toc99447452"/>
      <w:bookmarkStart w:id="64" w:name="_Toc99449537"/>
      <w:r w:rsidR="00E67C2B">
        <w:t>TẠI NGÂN HÀNG THƯƠNG MẠI CỔ PHẦN SÀI GÒN – CHI NHÁNH TRÀ VINH</w:t>
      </w:r>
    </w:p>
    <w:p w:rsidR="00E67C2B" w:rsidRDefault="00FE1CA3" w:rsidP="00E67C2B">
      <w:pPr>
        <w:pStyle w:val="Heading20"/>
      </w:pPr>
      <w:r>
        <w:t xml:space="preserve">3.3.1.Thực trạng công tác huy động vốn của Ngân hàng </w:t>
      </w:r>
      <w:r w:rsidRPr="00FE1CA3">
        <w:t>Thương Mại Cổ Phần Sài Gòn – Chi nhánh Trà Vinh.</w:t>
      </w:r>
      <w:bookmarkEnd w:id="63"/>
      <w:bookmarkEnd w:id="64"/>
      <w:r w:rsidR="00E67C2B">
        <w:t xml:space="preserve">     </w:t>
      </w:r>
    </w:p>
    <w:p w:rsidR="00E67C2B" w:rsidRDefault="00E67C2B" w:rsidP="00E67C2B">
      <w:pPr>
        <w:pStyle w:val="Heading20"/>
      </w:pPr>
      <w:r>
        <w:t xml:space="preserve"> </w:t>
      </w:r>
      <w:r>
        <w:tab/>
      </w:r>
      <w:r w:rsidRPr="00E67C2B">
        <w:rPr>
          <w:b w:val="0"/>
        </w:rPr>
        <w:t>Mặc dù Ngân hàng Thương Mại Cổ Phần Sài Gòn – Chi nhánh Trà Vinh – Phòng giao dịch Nguyễn Đáng là mới thành lập nhưng tình hình hoạt động nguồn vốn của ngân hàng cũng có nhiều diễn biến khả quan.</w:t>
      </w:r>
    </w:p>
    <w:p w:rsidR="00E67C2B" w:rsidRDefault="00E67C2B" w:rsidP="00E67C2B">
      <w:pPr>
        <w:pStyle w:val="Heading20"/>
        <w:rPr>
          <w:b w:val="0"/>
        </w:rPr>
      </w:pPr>
      <w:r>
        <w:tab/>
      </w:r>
      <w:r w:rsidR="00FE1CA3" w:rsidRPr="00E67C2B">
        <w:rPr>
          <w:b w:val="0"/>
        </w:rPr>
        <w:t>Công tác nguồn vốn của ngân hàng luôn được quan tâm đúng mức nhằm thu hút mọi nguồn vốn nhàn rỗi trong các tổ chức kinh tế và xã hội thông qua đó</w:t>
      </w:r>
      <w:r w:rsidR="00D67D9C" w:rsidRPr="00E67C2B">
        <w:rPr>
          <w:b w:val="0"/>
        </w:rPr>
        <w:t xml:space="preserve"> đã đáp ứng một phần nhu cầu tăng trưởng vốn cho sản xuất kinh doanh trên địa bàn.</w:t>
      </w:r>
    </w:p>
    <w:p w:rsidR="00D67D9C" w:rsidRPr="00E67C2B" w:rsidRDefault="00E67C2B" w:rsidP="00E67C2B">
      <w:pPr>
        <w:pStyle w:val="Heading20"/>
        <w:rPr>
          <w:b w:val="0"/>
        </w:rPr>
      </w:pPr>
      <w:r>
        <w:rPr>
          <w:b w:val="0"/>
        </w:rPr>
        <w:tab/>
      </w:r>
      <w:r w:rsidR="00D67D9C" w:rsidRPr="00E67C2B">
        <w:rPr>
          <w:b w:val="0"/>
        </w:rPr>
        <w:t>Ngân hàng đã áp dụng nhiều hình thức huy động phong phú, lãi suất linh hoạt nhằm thu hút khách hàng. Trong thời điểm 2019-2021 vừa qua, mặc dù tình hình dịch bệnh Covid-19 diễn biến phức tạp, nền kinh tế gặp nhiều khó khăn, dẫn đến hoạt động huy động của ngân hàng cũng gặp nhiều khó khăn. Lãi suất bị thay đổi liên tục nhưng ngân hàng vẫn thu hút được nhiều nguồn vốn do hệ thống ngân hàng luôn đưa ra mức lãi suất huy động hợp lý phù hợp với tình hình thực tế.</w:t>
      </w:r>
    </w:p>
    <w:p w:rsidR="0097150C" w:rsidRPr="002D74B1" w:rsidRDefault="0097150C" w:rsidP="002D74B1">
      <w:pPr>
        <w:pStyle w:val="Table"/>
      </w:pPr>
      <w:bookmarkStart w:id="65" w:name="_Toc99448795"/>
      <w:bookmarkStart w:id="66" w:name="_Hlk99441851"/>
      <w:r w:rsidRPr="002D74B1">
        <w:t>Bảng 1: Kết quả hoạt động kinh doanh</w:t>
      </w:r>
      <w:bookmarkEnd w:id="65"/>
    </w:p>
    <w:bookmarkEnd w:id="66"/>
    <w:p w:rsidR="0097150C" w:rsidRDefault="0097150C" w:rsidP="0097150C">
      <w:pPr>
        <w:spacing w:line="360" w:lineRule="auto"/>
        <w:ind w:left="720"/>
        <w:jc w:val="right"/>
        <w:rPr>
          <w:rFonts w:ascii="Times New Roman" w:hAnsi="Times New Roman" w:cs="Times New Roman"/>
          <w:sz w:val="26"/>
          <w:szCs w:val="26"/>
        </w:rPr>
      </w:pPr>
      <w:r>
        <w:rPr>
          <w:rFonts w:ascii="Times New Roman" w:hAnsi="Times New Roman" w:cs="Times New Roman"/>
          <w:b/>
          <w:bCs/>
          <w:sz w:val="26"/>
          <w:szCs w:val="26"/>
        </w:rPr>
        <w:t>ĐVT:</w:t>
      </w:r>
      <w:r>
        <w:rPr>
          <w:rFonts w:ascii="Times New Roman" w:hAnsi="Times New Roman" w:cs="Times New Roman"/>
          <w:sz w:val="26"/>
          <w:szCs w:val="26"/>
        </w:rPr>
        <w:t xml:space="preserve"> triệu đồng</w:t>
      </w:r>
    </w:p>
    <w:tbl>
      <w:tblPr>
        <w:tblStyle w:val="TableGrid"/>
        <w:tblW w:w="0" w:type="auto"/>
        <w:tblInd w:w="720" w:type="dxa"/>
        <w:tblLook w:val="04A0" w:firstRow="1" w:lastRow="0" w:firstColumn="1" w:lastColumn="0" w:noHBand="0" w:noVBand="1"/>
      </w:tblPr>
      <w:tblGrid>
        <w:gridCol w:w="709"/>
        <w:gridCol w:w="2683"/>
        <w:gridCol w:w="1666"/>
        <w:gridCol w:w="1666"/>
        <w:gridCol w:w="1667"/>
      </w:tblGrid>
      <w:tr w:rsidR="0097150C" w:rsidTr="00E20FA8">
        <w:tc>
          <w:tcPr>
            <w:tcW w:w="693" w:type="dxa"/>
          </w:tcPr>
          <w:p w:rsidR="0097150C" w:rsidRPr="005B74CA" w:rsidRDefault="0097150C" w:rsidP="00E20FA8">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STT</w:t>
            </w:r>
          </w:p>
        </w:tc>
        <w:tc>
          <w:tcPr>
            <w:tcW w:w="2690" w:type="dxa"/>
          </w:tcPr>
          <w:p w:rsidR="0097150C" w:rsidRPr="005B74CA" w:rsidRDefault="0097150C" w:rsidP="00E20FA8">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Chỉ tiêu</w:t>
            </w:r>
          </w:p>
        </w:tc>
        <w:tc>
          <w:tcPr>
            <w:tcW w:w="1669" w:type="dxa"/>
          </w:tcPr>
          <w:p w:rsidR="0097150C" w:rsidRPr="005B74CA" w:rsidRDefault="0097150C" w:rsidP="00E20FA8">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2019</w:t>
            </w:r>
          </w:p>
        </w:tc>
        <w:tc>
          <w:tcPr>
            <w:tcW w:w="1669" w:type="dxa"/>
          </w:tcPr>
          <w:p w:rsidR="0097150C" w:rsidRPr="005B74CA" w:rsidRDefault="0097150C" w:rsidP="00E20FA8">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2020</w:t>
            </w:r>
          </w:p>
        </w:tc>
        <w:tc>
          <w:tcPr>
            <w:tcW w:w="1670" w:type="dxa"/>
          </w:tcPr>
          <w:p w:rsidR="0097150C" w:rsidRPr="005B74CA" w:rsidRDefault="0097150C" w:rsidP="00E20FA8">
            <w:pPr>
              <w:spacing w:line="360" w:lineRule="auto"/>
              <w:jc w:val="center"/>
              <w:rPr>
                <w:rFonts w:ascii="Times New Roman" w:hAnsi="Times New Roman" w:cs="Times New Roman"/>
                <w:b/>
                <w:bCs/>
                <w:sz w:val="26"/>
                <w:szCs w:val="26"/>
              </w:rPr>
            </w:pPr>
            <w:r w:rsidRPr="005B74CA">
              <w:rPr>
                <w:rFonts w:ascii="Times New Roman" w:hAnsi="Times New Roman" w:cs="Times New Roman"/>
                <w:b/>
                <w:bCs/>
                <w:sz w:val="26"/>
                <w:szCs w:val="26"/>
              </w:rPr>
              <w:t>Năm 2021</w:t>
            </w:r>
          </w:p>
        </w:tc>
      </w:tr>
      <w:tr w:rsidR="0097150C" w:rsidTr="00E20FA8">
        <w:tc>
          <w:tcPr>
            <w:tcW w:w="693"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69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Doanh thu</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44.050</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55.127</w:t>
            </w:r>
          </w:p>
        </w:tc>
        <w:tc>
          <w:tcPr>
            <w:tcW w:w="167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68.598</w:t>
            </w:r>
          </w:p>
        </w:tc>
      </w:tr>
      <w:tr w:rsidR="0097150C" w:rsidTr="00E20FA8">
        <w:tc>
          <w:tcPr>
            <w:tcW w:w="693"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69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24.161</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32.812</w:t>
            </w:r>
          </w:p>
        </w:tc>
        <w:tc>
          <w:tcPr>
            <w:tcW w:w="167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41.137</w:t>
            </w:r>
          </w:p>
        </w:tc>
      </w:tr>
      <w:tr w:rsidR="0097150C" w:rsidTr="00E20FA8">
        <w:tc>
          <w:tcPr>
            <w:tcW w:w="693"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69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Lợi nhuận trước thuế</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19.889</w:t>
            </w:r>
          </w:p>
        </w:tc>
        <w:tc>
          <w:tcPr>
            <w:tcW w:w="1669"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22.315</w:t>
            </w:r>
          </w:p>
        </w:tc>
        <w:tc>
          <w:tcPr>
            <w:tcW w:w="1670" w:type="dxa"/>
          </w:tcPr>
          <w:p w:rsidR="0097150C" w:rsidRDefault="0097150C"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27.461</w:t>
            </w:r>
          </w:p>
        </w:tc>
      </w:tr>
    </w:tbl>
    <w:p w:rsidR="0097150C" w:rsidRDefault="0097150C" w:rsidP="0097150C">
      <w:pPr>
        <w:spacing w:line="360" w:lineRule="auto"/>
        <w:ind w:left="720"/>
        <w:jc w:val="both"/>
        <w:rPr>
          <w:rFonts w:ascii="Times New Roman" w:hAnsi="Times New Roman" w:cs="Times New Roman"/>
          <w:sz w:val="26"/>
          <w:szCs w:val="26"/>
        </w:rPr>
      </w:pPr>
    </w:p>
    <w:p w:rsidR="0097150C" w:rsidRPr="005B74CA" w:rsidRDefault="0097150C" w:rsidP="0097150C">
      <w:pPr>
        <w:spacing w:line="360" w:lineRule="auto"/>
        <w:ind w:left="720"/>
        <w:jc w:val="center"/>
        <w:rPr>
          <w:rFonts w:ascii="Times New Roman" w:hAnsi="Times New Roman" w:cs="Times New Roman"/>
          <w:i/>
          <w:sz w:val="26"/>
          <w:szCs w:val="26"/>
        </w:rPr>
      </w:pPr>
      <w:r w:rsidRPr="005B74CA">
        <w:rPr>
          <w:rFonts w:ascii="Times New Roman" w:hAnsi="Times New Roman" w:cs="Times New Roman"/>
          <w:i/>
          <w:sz w:val="26"/>
          <w:szCs w:val="26"/>
        </w:rPr>
        <w:t>(Nguồn: Ngân hàng Thương Mại Cổ Phần Sài Gòn – Chi</w:t>
      </w:r>
      <w:r w:rsidR="00D41930">
        <w:rPr>
          <w:rFonts w:ascii="Times New Roman" w:hAnsi="Times New Roman" w:cs="Times New Roman"/>
          <w:i/>
          <w:sz w:val="26"/>
          <w:szCs w:val="26"/>
        </w:rPr>
        <w:t xml:space="preserve"> nhánh Trà Vinh</w:t>
      </w:r>
      <w:r w:rsidRPr="005B74CA">
        <w:rPr>
          <w:rFonts w:ascii="Times New Roman" w:hAnsi="Times New Roman" w:cs="Times New Roman"/>
          <w:i/>
          <w:sz w:val="26"/>
          <w:szCs w:val="26"/>
        </w:rPr>
        <w:t>)</w:t>
      </w:r>
    </w:p>
    <w:p w:rsidR="0097150C" w:rsidRDefault="0097150C"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Doanh thu </w:t>
      </w:r>
      <w:r w:rsidR="00D60A5D">
        <w:rPr>
          <w:rFonts w:ascii="Times New Roman" w:hAnsi="Times New Roman" w:cs="Times New Roman"/>
          <w:sz w:val="26"/>
          <w:szCs w:val="26"/>
        </w:rPr>
        <w:t xml:space="preserve">năm 2019 đạt 44.050 triệu đồng; năm 2020 đạt 55.127 triệu đồng tăng 11.077 triệu đồng so với năm 2019; năm 2021 đạt 68.598 triệu đồng tăng 13.469 triệu đồng so với năm 2020 và 24.546 triệu đồng với năm 2019. Doanh thu ngân hàng càng tăng qua mỗi năm là do ngân hàng đã xây dựng chính </w:t>
      </w:r>
      <w:r w:rsidR="00D60A5D">
        <w:rPr>
          <w:rFonts w:ascii="Times New Roman" w:hAnsi="Times New Roman" w:cs="Times New Roman"/>
          <w:sz w:val="26"/>
          <w:szCs w:val="26"/>
        </w:rPr>
        <w:lastRenderedPageBreak/>
        <w:t>sách hoạt động phù hợp với tình hình kinh tế qua từng giai đoạn. Ngân hàng đã áp dụng sản phẩm</w:t>
      </w:r>
      <w:r w:rsidR="005C29A0">
        <w:rPr>
          <w:rFonts w:ascii="Times New Roman" w:hAnsi="Times New Roman" w:cs="Times New Roman"/>
          <w:sz w:val="26"/>
          <w:szCs w:val="26"/>
        </w:rPr>
        <w:t xml:space="preserve"> mới và lãi suất phù hợp để góp phần tăng doanh thu cho mình.</w:t>
      </w:r>
    </w:p>
    <w:p w:rsidR="00D60A5D" w:rsidRDefault="00D60A5D"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Chi phi năm 2019 là 24.161 triệu đồng; năm 2020 là 32.812 triệu đồng, so với năm 2019 tăng 8.651 triệu đồng; năm 2021 là 41.137 triệu đồng, tăng 8.325 triệu đồng so với năm 2020 và 16.976 triệu đồng so với năm 2019. Chi phí ngân hàng </w:t>
      </w:r>
      <w:r w:rsidR="005C29A0">
        <w:rPr>
          <w:rFonts w:ascii="Times New Roman" w:hAnsi="Times New Roman" w:cs="Times New Roman"/>
          <w:sz w:val="26"/>
          <w:szCs w:val="26"/>
        </w:rPr>
        <w:t>tăng là do ngân hàng đã xây dựng các hoạt động truyền bá, quảng cáo sản phẩm và thương hiệu ngân hàng qua nhiều hình thức; quà tặng cho khách hàng mới sử dụng dịch vụ của ngân hàng,…..</w:t>
      </w:r>
    </w:p>
    <w:p w:rsidR="005C29A0" w:rsidRDefault="005C29A0"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Lợi nhuận trước thuế năm 2019 đạt 19.889 triệu đồng; năm 2020 đạt 22.315 triệu đồng tăng 2.426 triệu đồng so với năm 2019; năm 2021 đạt 27.461 triệu đồng tăng 5.146 triệu đồng so với năm 2020 và tăng 7.572 triệu đồng so với năm 2019. Lợi nhuận ngân hàng tăng cho thấy các chính sách phát triển của ngân hàng là phù hợp với nền kinh tế. Tuy lợi nhuận còn thấp nhưng cũng cho thấy sự phát triển và cố gắng của ngân hàng trong giai đoạn Covid-19</w:t>
      </w:r>
      <w:r w:rsidR="00893759">
        <w:rPr>
          <w:rFonts w:ascii="Times New Roman" w:hAnsi="Times New Roman" w:cs="Times New Roman"/>
          <w:sz w:val="26"/>
          <w:szCs w:val="26"/>
        </w:rPr>
        <w:t>, ngân hàng đã áp dụng các chính sách phù hợp nhằm tăng lợi nhuận cho ngân hàng qua mỗi năm.</w:t>
      </w:r>
    </w:p>
    <w:p w:rsidR="006764E6" w:rsidRPr="002D74B1" w:rsidRDefault="006764E6" w:rsidP="002D74B1">
      <w:pPr>
        <w:pStyle w:val="Table"/>
      </w:pPr>
      <w:bookmarkStart w:id="67" w:name="_Toc99448796"/>
      <w:r w:rsidRPr="002D74B1">
        <w:t>Bả</w:t>
      </w:r>
      <w:r w:rsidR="002D74B1" w:rsidRPr="002D74B1">
        <w:t>ng 2</w:t>
      </w:r>
      <w:r w:rsidRPr="002D74B1">
        <w:t>: Lãi suất Ngân hàng TMCP Sài Gòn</w:t>
      </w:r>
      <w:bookmarkEnd w:id="67"/>
      <w:r w:rsidR="00893759">
        <w:t xml:space="preserve"> áp dụng từ 01/01/2022</w:t>
      </w:r>
    </w:p>
    <w:tbl>
      <w:tblPr>
        <w:tblStyle w:val="TableGrid"/>
        <w:tblW w:w="0" w:type="auto"/>
        <w:tblInd w:w="137" w:type="dxa"/>
        <w:tblLook w:val="04A0" w:firstRow="1" w:lastRow="0" w:firstColumn="1" w:lastColumn="0" w:noHBand="0" w:noVBand="1"/>
      </w:tblPr>
      <w:tblGrid>
        <w:gridCol w:w="1511"/>
        <w:gridCol w:w="1243"/>
        <w:gridCol w:w="1244"/>
        <w:gridCol w:w="1244"/>
        <w:gridCol w:w="1244"/>
        <w:gridCol w:w="1244"/>
        <w:gridCol w:w="1244"/>
      </w:tblGrid>
      <w:tr w:rsidR="00B3694F" w:rsidTr="00D60A5D">
        <w:tc>
          <w:tcPr>
            <w:tcW w:w="1511"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Loại tiền gửi</w:t>
            </w:r>
          </w:p>
        </w:tc>
        <w:tc>
          <w:tcPr>
            <w:tcW w:w="1243"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cuối kỳ (%/năm)</w:t>
            </w:r>
          </w:p>
        </w:tc>
        <w:tc>
          <w:tcPr>
            <w:tcW w:w="1244"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năm (%/năm)</w:t>
            </w:r>
          </w:p>
        </w:tc>
        <w:tc>
          <w:tcPr>
            <w:tcW w:w="1244"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6 tháng (%/năm)</w:t>
            </w:r>
          </w:p>
        </w:tc>
        <w:tc>
          <w:tcPr>
            <w:tcW w:w="1244"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quý (%/năm)</w:t>
            </w:r>
          </w:p>
        </w:tc>
        <w:tc>
          <w:tcPr>
            <w:tcW w:w="1244"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hàng tháng (%/năm)</w:t>
            </w:r>
          </w:p>
        </w:tc>
        <w:tc>
          <w:tcPr>
            <w:tcW w:w="1244" w:type="dxa"/>
          </w:tcPr>
          <w:p w:rsidR="00B3694F" w:rsidRPr="0086683F" w:rsidRDefault="00B3694F" w:rsidP="004777AF">
            <w:pPr>
              <w:spacing w:line="360" w:lineRule="auto"/>
              <w:jc w:val="center"/>
              <w:rPr>
                <w:rFonts w:ascii="Times New Roman" w:hAnsi="Times New Roman" w:cs="Times New Roman"/>
                <w:b/>
                <w:sz w:val="26"/>
                <w:szCs w:val="26"/>
              </w:rPr>
            </w:pPr>
            <w:r w:rsidRPr="0086683F">
              <w:rPr>
                <w:rFonts w:ascii="Times New Roman" w:hAnsi="Times New Roman" w:cs="Times New Roman"/>
                <w:b/>
                <w:sz w:val="26"/>
                <w:szCs w:val="26"/>
              </w:rPr>
              <w:t>Lĩnh lãi trước (%/năm)</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Không kỳ hạn</w:t>
            </w:r>
          </w:p>
        </w:tc>
        <w:tc>
          <w:tcPr>
            <w:tcW w:w="1243"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0.20</w:t>
            </w:r>
          </w:p>
        </w:tc>
        <w:tc>
          <w:tcPr>
            <w:tcW w:w="1244" w:type="dxa"/>
          </w:tcPr>
          <w:p w:rsidR="00B3694F" w:rsidRDefault="00B3694F" w:rsidP="004777AF">
            <w:pPr>
              <w:spacing w:line="360" w:lineRule="auto"/>
              <w:jc w:val="both"/>
              <w:rPr>
                <w:rFonts w:ascii="Times New Roman" w:hAnsi="Times New Roman" w:cs="Times New Roman"/>
                <w:sz w:val="26"/>
                <w:szCs w:val="26"/>
              </w:rPr>
            </w:pP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Có kỳ hạn</w:t>
            </w:r>
          </w:p>
        </w:tc>
        <w:tc>
          <w:tcPr>
            <w:tcW w:w="1243"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3.87</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2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3.93</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3.88</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3.94</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3.89</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3.95</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3.90</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4.00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3.96</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3.91</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6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5.90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5.84</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5.81</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5.70</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6.09</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5.95</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8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6.17</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6.01</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9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6.29</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6.25</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6.07</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10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6.33</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6.13</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11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6.41</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6.18</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12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6.86</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6.79</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6.74</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6.48</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15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6.75</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6.70</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6.38</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18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44" w:type="dxa"/>
          </w:tcPr>
          <w:p w:rsidR="00B3694F" w:rsidRDefault="00B3694F" w:rsidP="004777AF">
            <w:pPr>
              <w:spacing w:line="360" w:lineRule="auto"/>
              <w:jc w:val="both"/>
              <w:rPr>
                <w:rFonts w:ascii="Times New Roman" w:hAnsi="Times New Roman" w:cs="Times New Roman"/>
                <w:sz w:val="26"/>
                <w:szCs w:val="26"/>
              </w:rPr>
            </w:pP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6.75</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6.68</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6.63</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6.27</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24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6.77</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6.63</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6.57</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6.52</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6.07</w:t>
            </w:r>
          </w:p>
        </w:tc>
      </w:tr>
      <w:tr w:rsidR="00B3694F" w:rsidTr="00D60A5D">
        <w:tc>
          <w:tcPr>
            <w:tcW w:w="1511"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36 tháng</w:t>
            </w:r>
          </w:p>
        </w:tc>
        <w:tc>
          <w:tcPr>
            <w:tcW w:w="1243"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6.56</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6.42</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6.36</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6.32</w:t>
            </w:r>
          </w:p>
        </w:tc>
        <w:tc>
          <w:tcPr>
            <w:tcW w:w="1244" w:type="dxa"/>
          </w:tcPr>
          <w:p w:rsidR="00B3694F" w:rsidRDefault="00B3694F" w:rsidP="004777AF">
            <w:pPr>
              <w:spacing w:line="360" w:lineRule="auto"/>
              <w:jc w:val="both"/>
              <w:rPr>
                <w:rFonts w:ascii="Times New Roman" w:hAnsi="Times New Roman" w:cs="Times New Roman"/>
                <w:sz w:val="26"/>
                <w:szCs w:val="26"/>
              </w:rPr>
            </w:pPr>
            <w:r>
              <w:rPr>
                <w:rFonts w:ascii="Times New Roman" w:hAnsi="Times New Roman" w:cs="Times New Roman"/>
                <w:sz w:val="26"/>
                <w:szCs w:val="26"/>
              </w:rPr>
              <w:t>5.70</w:t>
            </w:r>
          </w:p>
        </w:tc>
      </w:tr>
    </w:tbl>
    <w:p w:rsidR="00B3694F" w:rsidRDefault="00B3694F" w:rsidP="00B3694F">
      <w:pPr>
        <w:spacing w:line="360" w:lineRule="auto"/>
        <w:ind w:left="720"/>
        <w:jc w:val="both"/>
        <w:rPr>
          <w:rFonts w:ascii="Times New Roman" w:hAnsi="Times New Roman" w:cs="Times New Roman"/>
          <w:sz w:val="26"/>
          <w:szCs w:val="26"/>
        </w:rPr>
      </w:pPr>
    </w:p>
    <w:p w:rsidR="00B3694F" w:rsidRPr="00785E0B" w:rsidRDefault="00B3694F" w:rsidP="00B3694F">
      <w:pPr>
        <w:spacing w:line="360" w:lineRule="auto"/>
        <w:ind w:left="720"/>
        <w:jc w:val="both"/>
        <w:rPr>
          <w:rFonts w:ascii="Times New Roman" w:hAnsi="Times New Roman" w:cs="Times New Roman"/>
          <w:i/>
          <w:sz w:val="26"/>
          <w:szCs w:val="26"/>
        </w:rPr>
      </w:pPr>
      <w:r w:rsidRPr="00785E0B">
        <w:rPr>
          <w:rFonts w:ascii="Times New Roman" w:hAnsi="Times New Roman" w:cs="Times New Roman"/>
          <w:i/>
          <w:sz w:val="26"/>
          <w:szCs w:val="26"/>
        </w:rPr>
        <w:t>(Nguồn: Ngân hàng Thương Mại Cổ Phần Sài Gòn – Chi nhánh Trà Vinh)</w:t>
      </w:r>
    </w:p>
    <w:p w:rsidR="004777AF" w:rsidRDefault="00B3694F" w:rsidP="006B585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4777AF">
        <w:rPr>
          <w:rFonts w:ascii="Times New Roman" w:hAnsi="Times New Roman" w:cs="Times New Roman"/>
          <w:sz w:val="26"/>
          <w:szCs w:val="26"/>
        </w:rPr>
        <w:t>Qua bảng lãi suất trên ta có thể thấy tiền gửi có kỳ hạn càng cao thì lãi suất càng tăng, khích</w:t>
      </w:r>
      <w:r w:rsidR="004777AF">
        <w:t xml:space="preserve"> </w:t>
      </w:r>
      <w:r w:rsidR="004777AF">
        <w:rPr>
          <w:rFonts w:ascii="Times New Roman" w:hAnsi="Times New Roman" w:cs="Times New Roman"/>
          <w:sz w:val="26"/>
          <w:szCs w:val="26"/>
        </w:rPr>
        <w:t>thích khách hàng gửi tiết kiệm với kỳ hạn cao nhằm tăng thêm nguồn vốn cho ngân hàng.</w:t>
      </w:r>
    </w:p>
    <w:p w:rsidR="004777AF" w:rsidRDefault="006764E6" w:rsidP="00CE2148">
      <w:pPr>
        <w:pStyle w:val="Table"/>
      </w:pPr>
      <w:bookmarkStart w:id="68" w:name="_Toc99448797"/>
      <w:r w:rsidRPr="00CE2148">
        <w:t>Bả</w:t>
      </w:r>
      <w:r w:rsidR="002D74B1">
        <w:t>ng 3</w:t>
      </w:r>
      <w:r w:rsidRPr="00CE2148">
        <w:t xml:space="preserve">: </w:t>
      </w:r>
      <w:r w:rsidR="004777AF" w:rsidRPr="00CE2148">
        <w:t>Tình hình huy động vốn</w:t>
      </w:r>
      <w:bookmarkEnd w:id="68"/>
    </w:p>
    <w:p w:rsidR="00893759" w:rsidRPr="00893759" w:rsidRDefault="00893759" w:rsidP="00893759">
      <w:pPr>
        <w:pStyle w:val="Table"/>
        <w:jc w:val="right"/>
        <w:rPr>
          <w:i w:val="0"/>
        </w:rPr>
      </w:pPr>
      <w:r>
        <w:rPr>
          <w:b/>
          <w:i w:val="0"/>
        </w:rPr>
        <w:t xml:space="preserve">ĐVT: </w:t>
      </w:r>
      <w:r>
        <w:rPr>
          <w:i w:val="0"/>
        </w:rPr>
        <w:t>Triệu đồng</w:t>
      </w:r>
    </w:p>
    <w:tbl>
      <w:tblPr>
        <w:tblStyle w:val="TableGrid"/>
        <w:tblW w:w="0" w:type="auto"/>
        <w:tblInd w:w="720" w:type="dxa"/>
        <w:tblLook w:val="04A0" w:firstRow="1" w:lastRow="0" w:firstColumn="1" w:lastColumn="0" w:noHBand="0" w:noVBand="1"/>
      </w:tblPr>
      <w:tblGrid>
        <w:gridCol w:w="1093"/>
        <w:gridCol w:w="2240"/>
        <w:gridCol w:w="1686"/>
        <w:gridCol w:w="1686"/>
        <w:gridCol w:w="1686"/>
      </w:tblGrid>
      <w:tr w:rsidR="004777AF" w:rsidTr="004777AF">
        <w:tc>
          <w:tcPr>
            <w:tcW w:w="1118" w:type="dxa"/>
          </w:tcPr>
          <w:p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STT</w:t>
            </w:r>
          </w:p>
        </w:tc>
        <w:tc>
          <w:tcPr>
            <w:tcW w:w="2334" w:type="dxa"/>
          </w:tcPr>
          <w:p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Chỉ tiêu</w:t>
            </w:r>
          </w:p>
        </w:tc>
        <w:tc>
          <w:tcPr>
            <w:tcW w:w="1726" w:type="dxa"/>
          </w:tcPr>
          <w:p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2019</w:t>
            </w:r>
          </w:p>
        </w:tc>
        <w:tc>
          <w:tcPr>
            <w:tcW w:w="1726" w:type="dxa"/>
          </w:tcPr>
          <w:p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2020</w:t>
            </w:r>
          </w:p>
        </w:tc>
        <w:tc>
          <w:tcPr>
            <w:tcW w:w="1726" w:type="dxa"/>
          </w:tcPr>
          <w:p w:rsidR="004777AF" w:rsidRPr="00C532F2" w:rsidRDefault="004777AF" w:rsidP="004777AF">
            <w:pPr>
              <w:spacing w:line="360" w:lineRule="auto"/>
              <w:jc w:val="center"/>
              <w:rPr>
                <w:rFonts w:ascii="Times New Roman" w:hAnsi="Times New Roman" w:cs="Times New Roman"/>
                <w:b/>
                <w:sz w:val="26"/>
                <w:szCs w:val="26"/>
              </w:rPr>
            </w:pPr>
            <w:r w:rsidRPr="00C532F2">
              <w:rPr>
                <w:rFonts w:ascii="Times New Roman" w:hAnsi="Times New Roman" w:cs="Times New Roman"/>
                <w:b/>
                <w:sz w:val="26"/>
                <w:szCs w:val="26"/>
              </w:rPr>
              <w:t>Năm 2021</w:t>
            </w:r>
          </w:p>
        </w:tc>
      </w:tr>
      <w:tr w:rsidR="004777AF" w:rsidTr="004777AF">
        <w:tc>
          <w:tcPr>
            <w:tcW w:w="1118"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34"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Tiền gửi bằng VNĐ</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172.847</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207.461</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237.483</w:t>
            </w:r>
          </w:p>
        </w:tc>
      </w:tr>
      <w:tr w:rsidR="004777AF" w:rsidTr="004777AF">
        <w:tc>
          <w:tcPr>
            <w:tcW w:w="1118"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34"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Tiền gử</w:t>
            </w:r>
            <w:r w:rsidR="00893759">
              <w:rPr>
                <w:rFonts w:ascii="Times New Roman" w:hAnsi="Times New Roman" w:cs="Times New Roman"/>
                <w:sz w:val="26"/>
                <w:szCs w:val="26"/>
              </w:rPr>
              <w:t xml:space="preserve">i </w:t>
            </w:r>
            <w:r>
              <w:rPr>
                <w:rFonts w:ascii="Times New Roman" w:hAnsi="Times New Roman" w:cs="Times New Roman"/>
                <w:sz w:val="26"/>
                <w:szCs w:val="26"/>
              </w:rPr>
              <w:t>USD</w:t>
            </w:r>
            <w:r w:rsidR="00893759">
              <w:rPr>
                <w:rFonts w:ascii="Times New Roman" w:hAnsi="Times New Roman" w:cs="Times New Roman"/>
                <w:sz w:val="26"/>
                <w:szCs w:val="26"/>
              </w:rPr>
              <w:t xml:space="preserve"> quy VNĐ</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18.979</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21.576</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893759">
              <w:rPr>
                <w:rFonts w:ascii="Times New Roman" w:hAnsi="Times New Roman" w:cs="Times New Roman"/>
                <w:sz w:val="26"/>
                <w:szCs w:val="26"/>
              </w:rPr>
              <w:t>6</w:t>
            </w:r>
            <w:r>
              <w:rPr>
                <w:rFonts w:ascii="Times New Roman" w:hAnsi="Times New Roman" w:cs="Times New Roman"/>
                <w:sz w:val="26"/>
                <w:szCs w:val="26"/>
              </w:rPr>
              <w:t>.437</w:t>
            </w:r>
          </w:p>
        </w:tc>
      </w:tr>
      <w:tr w:rsidR="004777AF" w:rsidTr="004777AF">
        <w:tc>
          <w:tcPr>
            <w:tcW w:w="1118" w:type="dxa"/>
          </w:tcPr>
          <w:p w:rsidR="004777AF" w:rsidRDefault="004777AF" w:rsidP="004777AF">
            <w:pPr>
              <w:spacing w:line="360" w:lineRule="auto"/>
              <w:jc w:val="center"/>
              <w:rPr>
                <w:rFonts w:ascii="Times New Roman" w:hAnsi="Times New Roman" w:cs="Times New Roman"/>
                <w:sz w:val="26"/>
                <w:szCs w:val="26"/>
              </w:rPr>
            </w:pPr>
          </w:p>
        </w:tc>
        <w:tc>
          <w:tcPr>
            <w:tcW w:w="2334"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cộng</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191.826</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229.037</w:t>
            </w:r>
          </w:p>
        </w:tc>
        <w:tc>
          <w:tcPr>
            <w:tcW w:w="1726" w:type="dxa"/>
          </w:tcPr>
          <w:p w:rsidR="004777AF" w:rsidRDefault="004777AF" w:rsidP="004777AF">
            <w:pPr>
              <w:spacing w:line="360" w:lineRule="auto"/>
              <w:jc w:val="center"/>
              <w:rPr>
                <w:rFonts w:ascii="Times New Roman" w:hAnsi="Times New Roman" w:cs="Times New Roman"/>
                <w:sz w:val="26"/>
                <w:szCs w:val="26"/>
              </w:rPr>
            </w:pPr>
            <w:r>
              <w:rPr>
                <w:rFonts w:ascii="Times New Roman" w:hAnsi="Times New Roman" w:cs="Times New Roman"/>
                <w:sz w:val="26"/>
                <w:szCs w:val="26"/>
              </w:rPr>
              <w:t>263.920</w:t>
            </w:r>
          </w:p>
        </w:tc>
      </w:tr>
    </w:tbl>
    <w:p w:rsidR="00893759" w:rsidRDefault="00893759" w:rsidP="004777AF">
      <w:pPr>
        <w:spacing w:line="360" w:lineRule="auto"/>
        <w:ind w:left="720"/>
        <w:jc w:val="both"/>
        <w:rPr>
          <w:rFonts w:ascii="Times New Roman" w:hAnsi="Times New Roman" w:cs="Times New Roman"/>
          <w:i/>
          <w:sz w:val="26"/>
          <w:szCs w:val="26"/>
        </w:rPr>
      </w:pPr>
    </w:p>
    <w:p w:rsidR="004777AF" w:rsidRDefault="004777AF" w:rsidP="00893759">
      <w:pPr>
        <w:spacing w:line="360" w:lineRule="auto"/>
        <w:ind w:left="720"/>
        <w:jc w:val="center"/>
        <w:rPr>
          <w:rFonts w:ascii="Times New Roman" w:hAnsi="Times New Roman" w:cs="Times New Roman"/>
          <w:i/>
          <w:sz w:val="26"/>
          <w:szCs w:val="26"/>
        </w:rPr>
      </w:pPr>
      <w:r w:rsidRPr="00785E0B">
        <w:rPr>
          <w:rFonts w:ascii="Times New Roman" w:hAnsi="Times New Roman" w:cs="Times New Roman"/>
          <w:i/>
          <w:sz w:val="26"/>
          <w:szCs w:val="26"/>
        </w:rPr>
        <w:t>(Nguồn: Ngân hàng Thương Mại Cổ Phần Sài Gòn – Chi nhánh Trà Vinh)</w:t>
      </w:r>
    </w:p>
    <w:p w:rsidR="00893759" w:rsidRPr="00893759" w:rsidRDefault="00893759" w:rsidP="0089375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sidRPr="00893759">
        <w:rPr>
          <w:rFonts w:ascii="Times New Roman" w:hAnsi="Times New Roman" w:cs="Times New Roman"/>
          <w:sz w:val="26"/>
          <w:szCs w:val="26"/>
        </w:rPr>
        <w:t>Mặc dù trong 3 năm qua, tình hình dịch bệnh bùng phát, kinh tế gặp nhiều khó khăn đã làm ảnh hưởng đến lãi suất huy động của ngân hàng, tuy nhiên nhờ có các chính sách ổn định kinh tế của nhà nước nên mức lãi suất huy động vốn đã đi vào ổn định.</w:t>
      </w:r>
    </w:p>
    <w:p w:rsidR="00893759" w:rsidRDefault="00893759" w:rsidP="0089375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Tiền gửi bằng VNĐ năm 2019 đạt 172.847 triệu đồng; năm 2020 đạt 207.461 triệu đồng, tăng 34.614 triệu đồng so với năm 2019; năm 2021 đạt 237.483 triệu đồng, so với năm 2020 tăng 30.022 triệu đồng và 64.636 triệu đồng so với năm 2019. </w:t>
      </w:r>
    </w:p>
    <w:p w:rsidR="00893759" w:rsidRDefault="00893759" w:rsidP="0089375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Tiền gửi USD quy VNĐ năm 2019 đạt </w:t>
      </w:r>
      <w:r w:rsidR="000B1904">
        <w:rPr>
          <w:rFonts w:ascii="Times New Roman" w:hAnsi="Times New Roman" w:cs="Times New Roman"/>
          <w:sz w:val="26"/>
          <w:szCs w:val="26"/>
        </w:rPr>
        <w:t>18.979 triệu đồng; năm 2020 đạt 21.576 triệu đồng, tăng 2.597 triệu đồng so với năm 2019; năm 2021 đạt 26.437 triệu đồng, tăng 4.861 triệu đồng so với năm 2020 và 7.458 triệu đồng so với năm 2019.</w:t>
      </w:r>
    </w:p>
    <w:p w:rsidR="000B1904" w:rsidRPr="00893759" w:rsidRDefault="000B1904" w:rsidP="0089375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Tiền gửi tăng qua mỗi năm là do ngân hàng đã xây dựng nhiều sản phẩm phù hợp với mục đích sử dụng tiền của khách hàng, có mức lãi suất linh hoạt qua từng giai đoạn nhằm thu hút nguồn tiền nhàn rỗi của khách hàng.</w:t>
      </w:r>
    </w:p>
    <w:p w:rsidR="00A13BC6" w:rsidRPr="002D74B1" w:rsidRDefault="00A13BC6" w:rsidP="002D74B1">
      <w:pPr>
        <w:pStyle w:val="Table"/>
      </w:pPr>
      <w:bookmarkStart w:id="69" w:name="_Toc99448799"/>
      <w:r w:rsidRPr="002D74B1">
        <w:t xml:space="preserve">Bảng </w:t>
      </w:r>
      <w:r w:rsidR="00731A4B">
        <w:t>4</w:t>
      </w:r>
      <w:r w:rsidRPr="002D74B1">
        <w:t>: Tỷ trọng tình hình huy động vốn</w:t>
      </w:r>
      <w:bookmarkEnd w:id="69"/>
    </w:p>
    <w:tbl>
      <w:tblPr>
        <w:tblStyle w:val="TableGrid1"/>
        <w:tblW w:w="0" w:type="auto"/>
        <w:tblInd w:w="720" w:type="dxa"/>
        <w:tblLook w:val="04A0" w:firstRow="1" w:lastRow="0" w:firstColumn="1" w:lastColumn="0" w:noHBand="0" w:noVBand="1"/>
      </w:tblPr>
      <w:tblGrid>
        <w:gridCol w:w="1098"/>
        <w:gridCol w:w="2313"/>
        <w:gridCol w:w="1660"/>
        <w:gridCol w:w="1660"/>
        <w:gridCol w:w="1660"/>
      </w:tblGrid>
      <w:tr w:rsidR="00A13BC6" w:rsidRPr="004777AF" w:rsidTr="00E20FA8">
        <w:tc>
          <w:tcPr>
            <w:tcW w:w="1118" w:type="dxa"/>
          </w:tcPr>
          <w:p w:rsidR="00A13BC6" w:rsidRPr="004777AF" w:rsidRDefault="00A13BC6" w:rsidP="00E20FA8">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STT</w:t>
            </w:r>
          </w:p>
        </w:tc>
        <w:tc>
          <w:tcPr>
            <w:tcW w:w="2394" w:type="dxa"/>
          </w:tcPr>
          <w:p w:rsidR="00A13BC6" w:rsidRPr="004777AF" w:rsidRDefault="00A13BC6" w:rsidP="00E20FA8">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Chỉ tiêu</w:t>
            </w:r>
          </w:p>
        </w:tc>
        <w:tc>
          <w:tcPr>
            <w:tcW w:w="1706" w:type="dxa"/>
          </w:tcPr>
          <w:p w:rsidR="00A13BC6" w:rsidRPr="004777AF" w:rsidRDefault="00A13BC6" w:rsidP="00E20FA8">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2019 (%)</w:t>
            </w:r>
          </w:p>
        </w:tc>
        <w:tc>
          <w:tcPr>
            <w:tcW w:w="1706" w:type="dxa"/>
          </w:tcPr>
          <w:p w:rsidR="00A13BC6" w:rsidRPr="004777AF" w:rsidRDefault="00A13BC6" w:rsidP="00E20FA8">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2020 (%)</w:t>
            </w:r>
          </w:p>
        </w:tc>
        <w:tc>
          <w:tcPr>
            <w:tcW w:w="1706" w:type="dxa"/>
          </w:tcPr>
          <w:p w:rsidR="00A13BC6" w:rsidRPr="004777AF" w:rsidRDefault="00A13BC6" w:rsidP="00E20FA8">
            <w:pPr>
              <w:spacing w:line="360" w:lineRule="auto"/>
              <w:jc w:val="center"/>
              <w:rPr>
                <w:rFonts w:ascii="Times New Roman" w:hAnsi="Times New Roman" w:cs="Times New Roman"/>
                <w:b/>
                <w:sz w:val="26"/>
                <w:szCs w:val="26"/>
              </w:rPr>
            </w:pPr>
            <w:r w:rsidRPr="004777AF">
              <w:rPr>
                <w:rFonts w:ascii="Times New Roman" w:hAnsi="Times New Roman" w:cs="Times New Roman"/>
                <w:b/>
                <w:sz w:val="26"/>
                <w:szCs w:val="26"/>
              </w:rPr>
              <w:t>Năm 2021 (%)</w:t>
            </w:r>
          </w:p>
        </w:tc>
      </w:tr>
      <w:tr w:rsidR="00A13BC6" w:rsidRPr="004777AF" w:rsidTr="00E20FA8">
        <w:tc>
          <w:tcPr>
            <w:tcW w:w="1118"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w:t>
            </w:r>
          </w:p>
        </w:tc>
        <w:tc>
          <w:tcPr>
            <w:tcW w:w="2394"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Tiền gửi bằng VNĐ</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90.11</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90.58</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89.99</w:t>
            </w:r>
          </w:p>
        </w:tc>
      </w:tr>
      <w:tr w:rsidR="00A13BC6" w:rsidRPr="004777AF" w:rsidTr="00E20FA8">
        <w:tc>
          <w:tcPr>
            <w:tcW w:w="1118"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2</w:t>
            </w:r>
          </w:p>
        </w:tc>
        <w:tc>
          <w:tcPr>
            <w:tcW w:w="2394"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Tiền gử</w:t>
            </w:r>
            <w:r w:rsidR="000B1904">
              <w:rPr>
                <w:rFonts w:ascii="Times New Roman" w:hAnsi="Times New Roman" w:cs="Times New Roman"/>
                <w:sz w:val="26"/>
                <w:szCs w:val="26"/>
              </w:rPr>
              <w:t xml:space="preserve">i </w:t>
            </w:r>
            <w:r w:rsidRPr="004777AF">
              <w:rPr>
                <w:rFonts w:ascii="Times New Roman" w:hAnsi="Times New Roman" w:cs="Times New Roman"/>
                <w:sz w:val="26"/>
                <w:szCs w:val="26"/>
              </w:rPr>
              <w:t>USD</w:t>
            </w:r>
            <w:r w:rsidR="000B1904">
              <w:rPr>
                <w:rFonts w:ascii="Times New Roman" w:hAnsi="Times New Roman" w:cs="Times New Roman"/>
                <w:sz w:val="26"/>
                <w:szCs w:val="26"/>
              </w:rPr>
              <w:t xml:space="preserve"> quy VNĐ</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9.89</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9.42</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10.01</w:t>
            </w:r>
          </w:p>
        </w:tc>
      </w:tr>
      <w:tr w:rsidR="00A13BC6" w:rsidRPr="004777AF" w:rsidTr="00E20FA8">
        <w:tc>
          <w:tcPr>
            <w:tcW w:w="1118" w:type="dxa"/>
          </w:tcPr>
          <w:p w:rsidR="00A13BC6" w:rsidRPr="004777AF" w:rsidRDefault="00A13BC6" w:rsidP="00E20FA8">
            <w:pPr>
              <w:spacing w:line="360" w:lineRule="auto"/>
              <w:jc w:val="center"/>
              <w:rPr>
                <w:rFonts w:ascii="Times New Roman" w:hAnsi="Times New Roman" w:cs="Times New Roman"/>
                <w:sz w:val="26"/>
                <w:szCs w:val="26"/>
              </w:rPr>
            </w:pPr>
          </w:p>
        </w:tc>
        <w:tc>
          <w:tcPr>
            <w:tcW w:w="2394"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Tổng cộng</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c>
          <w:tcPr>
            <w:tcW w:w="1706" w:type="dxa"/>
          </w:tcPr>
          <w:p w:rsidR="00A13BC6" w:rsidRPr="004777AF" w:rsidRDefault="00A13BC6" w:rsidP="00E20FA8">
            <w:pPr>
              <w:spacing w:line="360" w:lineRule="auto"/>
              <w:jc w:val="center"/>
              <w:rPr>
                <w:rFonts w:ascii="Times New Roman" w:hAnsi="Times New Roman" w:cs="Times New Roman"/>
                <w:sz w:val="26"/>
                <w:szCs w:val="26"/>
              </w:rPr>
            </w:pPr>
            <w:r w:rsidRPr="004777AF">
              <w:rPr>
                <w:rFonts w:ascii="Times New Roman" w:hAnsi="Times New Roman" w:cs="Times New Roman"/>
                <w:sz w:val="26"/>
                <w:szCs w:val="26"/>
              </w:rPr>
              <w:t>100</w:t>
            </w:r>
          </w:p>
        </w:tc>
      </w:tr>
    </w:tbl>
    <w:p w:rsidR="00A13BC6" w:rsidRPr="004777AF" w:rsidRDefault="00A13BC6" w:rsidP="00A13BC6">
      <w:pPr>
        <w:spacing w:line="360" w:lineRule="auto"/>
        <w:ind w:left="720"/>
        <w:rPr>
          <w:rFonts w:ascii="Times New Roman" w:hAnsi="Times New Roman" w:cs="Times New Roman"/>
          <w:sz w:val="26"/>
          <w:szCs w:val="26"/>
        </w:rPr>
      </w:pPr>
    </w:p>
    <w:p w:rsidR="00A13BC6" w:rsidRDefault="00A13BC6" w:rsidP="00A13BC6">
      <w:pPr>
        <w:spacing w:line="360" w:lineRule="auto"/>
        <w:ind w:left="720"/>
        <w:jc w:val="center"/>
        <w:rPr>
          <w:rFonts w:ascii="Times New Roman" w:hAnsi="Times New Roman" w:cs="Times New Roman"/>
          <w:i/>
          <w:sz w:val="26"/>
          <w:szCs w:val="26"/>
        </w:rPr>
      </w:pPr>
      <w:bookmarkStart w:id="70" w:name="_Hlk99436496"/>
      <w:r w:rsidRPr="004777AF">
        <w:rPr>
          <w:rFonts w:ascii="Times New Roman" w:hAnsi="Times New Roman" w:cs="Times New Roman"/>
          <w:i/>
          <w:sz w:val="26"/>
          <w:szCs w:val="26"/>
        </w:rPr>
        <w:t>(Nguồn: Ngân hàng Thương Mại Cổ Phần Sài Gòn – Chi nhánh Trà Vinh</w:t>
      </w:r>
      <w:r w:rsidR="000B1904">
        <w:rPr>
          <w:rFonts w:ascii="Times New Roman" w:hAnsi="Times New Roman" w:cs="Times New Roman"/>
          <w:i/>
          <w:sz w:val="26"/>
          <w:szCs w:val="26"/>
        </w:rPr>
        <w:t xml:space="preserve"> </w:t>
      </w:r>
      <w:r w:rsidRPr="004777AF">
        <w:rPr>
          <w:rFonts w:ascii="Times New Roman" w:hAnsi="Times New Roman" w:cs="Times New Roman"/>
          <w:i/>
          <w:sz w:val="26"/>
          <w:szCs w:val="26"/>
        </w:rPr>
        <w:t>)</w:t>
      </w:r>
    </w:p>
    <w:p w:rsidR="000B1904" w:rsidRDefault="00E47A17" w:rsidP="000B190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Tỷ trọng tiền gửi bằng VNĐ năm 2019 là 90.11%; năm 2020 đạt 90.58% tăng 0.47% so với năm 2019; năm 2021 đạt 89.99% giảm 0.59% so với năm 2020 và giảm 0.12% so với năm 2019.</w:t>
      </w:r>
    </w:p>
    <w:p w:rsidR="00E47A17" w:rsidRPr="000B1904" w:rsidRDefault="00E47A17" w:rsidP="000B190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t>Tỷ trọng tiền gửi USD quy VNĐ năm 2019 là 9.89%; năm 2020 là 9.42% giảm 0.47% so với năm 2019; năm 2021 là 10..01% so với năm 2020 tăng 0.59% và tăng 0.12% so với năm 2019.</w:t>
      </w:r>
    </w:p>
    <w:bookmarkEnd w:id="70"/>
    <w:p w:rsidR="00672901" w:rsidRPr="006C7354" w:rsidRDefault="00672901" w:rsidP="00672901">
      <w:pPr>
        <w:pStyle w:val="ListParagraph"/>
        <w:numPr>
          <w:ilvl w:val="0"/>
          <w:numId w:val="6"/>
        </w:numPr>
        <w:spacing w:line="360" w:lineRule="auto"/>
        <w:jc w:val="both"/>
        <w:rPr>
          <w:rFonts w:ascii="Times New Roman" w:hAnsi="Times New Roman" w:cs="Times New Roman"/>
          <w:b/>
          <w:bCs/>
          <w:sz w:val="26"/>
          <w:szCs w:val="26"/>
        </w:rPr>
      </w:pPr>
      <w:r w:rsidRPr="006C7354">
        <w:rPr>
          <w:rFonts w:ascii="Times New Roman" w:hAnsi="Times New Roman" w:cs="Times New Roman"/>
          <w:b/>
          <w:bCs/>
          <w:sz w:val="26"/>
          <w:szCs w:val="26"/>
        </w:rPr>
        <w:t>Tình hình huy động vốn từ tiền gửi tiết kiệm</w:t>
      </w:r>
    </w:p>
    <w:p w:rsidR="00672901" w:rsidRPr="002D74B1" w:rsidRDefault="00672901" w:rsidP="002D74B1">
      <w:pPr>
        <w:pStyle w:val="Table"/>
      </w:pPr>
      <w:bookmarkStart w:id="71" w:name="_Toc99448800"/>
      <w:bookmarkStart w:id="72" w:name="_Hlk99441949"/>
      <w:r w:rsidRPr="002D74B1">
        <w:t xml:space="preserve">Bảng </w:t>
      </w:r>
      <w:r w:rsidR="00731A4B">
        <w:t>5</w:t>
      </w:r>
      <w:r w:rsidRPr="002D74B1">
        <w:t>: Hoạt động tiền gửi tiết kiệm bằng VNĐ từ dân cư</w:t>
      </w:r>
      <w:bookmarkEnd w:id="71"/>
    </w:p>
    <w:bookmarkEnd w:id="72"/>
    <w:p w:rsidR="00672901" w:rsidRDefault="00672901" w:rsidP="00672901">
      <w:pPr>
        <w:spacing w:line="360" w:lineRule="auto"/>
        <w:ind w:left="993"/>
        <w:jc w:val="right"/>
        <w:rPr>
          <w:rFonts w:ascii="Times New Roman" w:hAnsi="Times New Roman" w:cs="Times New Roman"/>
          <w:sz w:val="26"/>
          <w:szCs w:val="26"/>
        </w:rPr>
      </w:pPr>
      <w:r w:rsidRPr="00197758">
        <w:rPr>
          <w:rFonts w:ascii="Times New Roman" w:hAnsi="Times New Roman" w:cs="Times New Roman"/>
          <w:b/>
          <w:bCs/>
          <w:sz w:val="26"/>
          <w:szCs w:val="26"/>
        </w:rPr>
        <w:t>ĐVT:</w:t>
      </w:r>
      <w:r>
        <w:rPr>
          <w:rFonts w:ascii="Times New Roman" w:hAnsi="Times New Roman" w:cs="Times New Roman"/>
          <w:sz w:val="26"/>
          <w:szCs w:val="26"/>
        </w:rPr>
        <w:t xml:space="preserve"> Triệu đồng</w:t>
      </w:r>
    </w:p>
    <w:tbl>
      <w:tblPr>
        <w:tblStyle w:val="TableGrid"/>
        <w:tblW w:w="0" w:type="auto"/>
        <w:tblInd w:w="993" w:type="dxa"/>
        <w:tblLook w:val="04A0" w:firstRow="1" w:lastRow="0" w:firstColumn="1" w:lastColumn="0" w:noHBand="0" w:noVBand="1"/>
      </w:tblPr>
      <w:tblGrid>
        <w:gridCol w:w="1979"/>
        <w:gridCol w:w="1559"/>
        <w:gridCol w:w="1560"/>
        <w:gridCol w:w="1400"/>
        <w:gridCol w:w="1620"/>
      </w:tblGrid>
      <w:tr w:rsidR="00672901" w:rsidTr="00E20FA8">
        <w:tc>
          <w:tcPr>
            <w:tcW w:w="1979" w:type="dxa"/>
          </w:tcPr>
          <w:p w:rsidR="00672901" w:rsidRPr="00722D29" w:rsidRDefault="00672901" w:rsidP="00E20FA8">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Các chỉ tiêu</w:t>
            </w:r>
          </w:p>
        </w:tc>
        <w:tc>
          <w:tcPr>
            <w:tcW w:w="1559" w:type="dxa"/>
          </w:tcPr>
          <w:p w:rsidR="00672901" w:rsidRPr="00722D29" w:rsidRDefault="00672901" w:rsidP="00E20FA8">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2019</w:t>
            </w:r>
          </w:p>
        </w:tc>
        <w:tc>
          <w:tcPr>
            <w:tcW w:w="1560" w:type="dxa"/>
          </w:tcPr>
          <w:p w:rsidR="00672901" w:rsidRPr="00722D29" w:rsidRDefault="00672901" w:rsidP="00E20FA8">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2020</w:t>
            </w:r>
          </w:p>
        </w:tc>
        <w:tc>
          <w:tcPr>
            <w:tcW w:w="1400" w:type="dxa"/>
          </w:tcPr>
          <w:p w:rsidR="00672901" w:rsidRPr="00722D29" w:rsidRDefault="00672901" w:rsidP="00E20FA8">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Năm 2021</w:t>
            </w:r>
          </w:p>
        </w:tc>
        <w:tc>
          <w:tcPr>
            <w:tcW w:w="1620" w:type="dxa"/>
          </w:tcPr>
          <w:p w:rsidR="00672901" w:rsidRPr="00722D29" w:rsidRDefault="00672901" w:rsidP="00E20FA8">
            <w:pPr>
              <w:spacing w:line="360" w:lineRule="auto"/>
              <w:jc w:val="center"/>
              <w:rPr>
                <w:rFonts w:ascii="Times New Roman" w:hAnsi="Times New Roman" w:cs="Times New Roman"/>
                <w:b/>
                <w:bCs/>
                <w:sz w:val="26"/>
                <w:szCs w:val="26"/>
              </w:rPr>
            </w:pPr>
            <w:r w:rsidRPr="00722D29">
              <w:rPr>
                <w:rFonts w:ascii="Times New Roman" w:hAnsi="Times New Roman" w:cs="Times New Roman"/>
                <w:b/>
                <w:bCs/>
                <w:sz w:val="26"/>
                <w:szCs w:val="26"/>
              </w:rPr>
              <w:t>Tốc độ tăng trưởng (%)</w:t>
            </w:r>
          </w:p>
        </w:tc>
      </w:tr>
      <w:tr w:rsidR="00672901" w:rsidTr="00E20FA8">
        <w:tc>
          <w:tcPr>
            <w:tcW w:w="1979"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Tiết kiệm không kỳ hạn</w:t>
            </w:r>
          </w:p>
        </w:tc>
        <w:tc>
          <w:tcPr>
            <w:tcW w:w="1559" w:type="dxa"/>
          </w:tcPr>
          <w:p w:rsidR="00672901" w:rsidRDefault="00731A4B"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44</w:t>
            </w:r>
            <w:r w:rsidR="00E47A17">
              <w:rPr>
                <w:rFonts w:ascii="Times New Roman" w:hAnsi="Times New Roman" w:cs="Times New Roman"/>
                <w:sz w:val="26"/>
                <w:szCs w:val="26"/>
              </w:rPr>
              <w:t>.465</w:t>
            </w:r>
          </w:p>
        </w:tc>
        <w:tc>
          <w:tcPr>
            <w:tcW w:w="1560" w:type="dxa"/>
          </w:tcPr>
          <w:p w:rsidR="00672901" w:rsidRDefault="00731A4B"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50.288</w:t>
            </w:r>
          </w:p>
        </w:tc>
        <w:tc>
          <w:tcPr>
            <w:tcW w:w="1400" w:type="dxa"/>
          </w:tcPr>
          <w:p w:rsidR="00672901" w:rsidRDefault="00731A4B"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58.623</w:t>
            </w:r>
          </w:p>
        </w:tc>
        <w:tc>
          <w:tcPr>
            <w:tcW w:w="1620"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42.57</w:t>
            </w:r>
          </w:p>
        </w:tc>
      </w:tr>
      <w:tr w:rsidR="00672901" w:rsidTr="00E20FA8">
        <w:tc>
          <w:tcPr>
            <w:tcW w:w="1979"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Tiết kiệm có kỳ hạn</w:t>
            </w:r>
          </w:p>
        </w:tc>
        <w:tc>
          <w:tcPr>
            <w:tcW w:w="1559" w:type="dxa"/>
          </w:tcPr>
          <w:p w:rsidR="00672901" w:rsidRDefault="00672901" w:rsidP="00E20FA8">
            <w:pPr>
              <w:spacing w:line="360" w:lineRule="auto"/>
              <w:jc w:val="center"/>
              <w:rPr>
                <w:rFonts w:ascii="Times New Roman" w:hAnsi="Times New Roman" w:cs="Times New Roman"/>
                <w:sz w:val="26"/>
                <w:szCs w:val="26"/>
              </w:rPr>
            </w:pPr>
            <w:bookmarkStart w:id="73" w:name="_Hlk99437958"/>
            <w:r>
              <w:rPr>
                <w:rFonts w:ascii="Times New Roman" w:hAnsi="Times New Roman" w:cs="Times New Roman"/>
                <w:sz w:val="26"/>
                <w:szCs w:val="26"/>
              </w:rPr>
              <w:t>1</w:t>
            </w:r>
            <w:bookmarkEnd w:id="73"/>
            <w:r w:rsidR="00731A4B">
              <w:rPr>
                <w:rFonts w:ascii="Times New Roman" w:hAnsi="Times New Roman" w:cs="Times New Roman"/>
                <w:sz w:val="26"/>
                <w:szCs w:val="26"/>
              </w:rPr>
              <w:t>47</w:t>
            </w:r>
            <w:r w:rsidR="00E47A17">
              <w:rPr>
                <w:rFonts w:ascii="Times New Roman" w:hAnsi="Times New Roman" w:cs="Times New Roman"/>
                <w:sz w:val="26"/>
                <w:szCs w:val="26"/>
              </w:rPr>
              <w:t>.361</w:t>
            </w:r>
          </w:p>
        </w:tc>
        <w:tc>
          <w:tcPr>
            <w:tcW w:w="1560" w:type="dxa"/>
          </w:tcPr>
          <w:p w:rsidR="00672901" w:rsidRDefault="00731A4B" w:rsidP="00E20FA8">
            <w:pPr>
              <w:spacing w:line="360" w:lineRule="auto"/>
              <w:jc w:val="center"/>
              <w:rPr>
                <w:rFonts w:ascii="Times New Roman" w:hAnsi="Times New Roman" w:cs="Times New Roman"/>
                <w:sz w:val="26"/>
                <w:szCs w:val="26"/>
              </w:rPr>
            </w:pPr>
            <w:bookmarkStart w:id="74" w:name="_Hlk99438025"/>
            <w:r>
              <w:rPr>
                <w:rFonts w:ascii="Times New Roman" w:hAnsi="Times New Roman" w:cs="Times New Roman"/>
                <w:sz w:val="26"/>
                <w:szCs w:val="26"/>
              </w:rPr>
              <w:t>178</w:t>
            </w:r>
            <w:r w:rsidR="00672901">
              <w:rPr>
                <w:rFonts w:ascii="Times New Roman" w:hAnsi="Times New Roman" w:cs="Times New Roman"/>
                <w:sz w:val="26"/>
                <w:szCs w:val="26"/>
              </w:rPr>
              <w:t>.749</w:t>
            </w:r>
            <w:bookmarkEnd w:id="74"/>
          </w:p>
        </w:tc>
        <w:tc>
          <w:tcPr>
            <w:tcW w:w="1400" w:type="dxa"/>
          </w:tcPr>
          <w:p w:rsidR="00672901" w:rsidRDefault="00731A4B"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r w:rsidR="00672901">
              <w:rPr>
                <w:rFonts w:ascii="Times New Roman" w:hAnsi="Times New Roman" w:cs="Times New Roman"/>
                <w:sz w:val="26"/>
                <w:szCs w:val="26"/>
              </w:rPr>
              <w:t>5.297</w:t>
            </w:r>
          </w:p>
        </w:tc>
        <w:tc>
          <w:tcPr>
            <w:tcW w:w="1620"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56.49</w:t>
            </w:r>
          </w:p>
        </w:tc>
      </w:tr>
      <w:tr w:rsidR="00672901" w:rsidTr="00E20FA8">
        <w:tc>
          <w:tcPr>
            <w:tcW w:w="1979"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cộng</w:t>
            </w:r>
          </w:p>
        </w:tc>
        <w:tc>
          <w:tcPr>
            <w:tcW w:w="1559" w:type="dxa"/>
          </w:tcPr>
          <w:p w:rsidR="00672901" w:rsidRDefault="00E47A17"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191.826</w:t>
            </w:r>
          </w:p>
        </w:tc>
        <w:tc>
          <w:tcPr>
            <w:tcW w:w="1560" w:type="dxa"/>
          </w:tcPr>
          <w:p w:rsidR="00672901" w:rsidRDefault="00E47A17"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229.037</w:t>
            </w:r>
          </w:p>
        </w:tc>
        <w:tc>
          <w:tcPr>
            <w:tcW w:w="1400" w:type="dxa"/>
          </w:tcPr>
          <w:p w:rsidR="00672901" w:rsidRDefault="00672901" w:rsidP="00E20FA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E47A17">
              <w:rPr>
                <w:rFonts w:ascii="Times New Roman" w:hAnsi="Times New Roman" w:cs="Times New Roman"/>
                <w:sz w:val="26"/>
                <w:szCs w:val="26"/>
              </w:rPr>
              <w:t>63.920</w:t>
            </w:r>
          </w:p>
        </w:tc>
        <w:tc>
          <w:tcPr>
            <w:tcW w:w="1620" w:type="dxa"/>
          </w:tcPr>
          <w:p w:rsidR="00672901" w:rsidRDefault="00672901" w:rsidP="00E20FA8">
            <w:pPr>
              <w:spacing w:line="360" w:lineRule="auto"/>
              <w:jc w:val="center"/>
              <w:rPr>
                <w:rFonts w:ascii="Times New Roman" w:hAnsi="Times New Roman" w:cs="Times New Roman"/>
                <w:sz w:val="26"/>
                <w:szCs w:val="26"/>
              </w:rPr>
            </w:pPr>
          </w:p>
        </w:tc>
      </w:tr>
    </w:tbl>
    <w:p w:rsidR="00672901" w:rsidRDefault="00672901" w:rsidP="00672901">
      <w:pPr>
        <w:spacing w:line="360" w:lineRule="auto"/>
        <w:ind w:left="993"/>
        <w:jc w:val="both"/>
        <w:rPr>
          <w:rFonts w:ascii="Times New Roman" w:hAnsi="Times New Roman" w:cs="Times New Roman"/>
          <w:sz w:val="26"/>
          <w:szCs w:val="26"/>
        </w:rPr>
      </w:pPr>
    </w:p>
    <w:p w:rsidR="00672901" w:rsidRPr="008708F0" w:rsidRDefault="00672901" w:rsidP="00672901">
      <w:pPr>
        <w:spacing w:line="360" w:lineRule="auto"/>
        <w:ind w:left="993"/>
        <w:jc w:val="center"/>
        <w:rPr>
          <w:rFonts w:ascii="Times New Roman" w:hAnsi="Times New Roman" w:cs="Times New Roman"/>
          <w:i/>
          <w:iCs/>
          <w:sz w:val="26"/>
          <w:szCs w:val="26"/>
        </w:rPr>
      </w:pPr>
      <w:r w:rsidRPr="00722D29">
        <w:rPr>
          <w:rFonts w:ascii="Times New Roman" w:hAnsi="Times New Roman" w:cs="Times New Roman"/>
          <w:i/>
          <w:iCs/>
          <w:sz w:val="26"/>
          <w:szCs w:val="26"/>
        </w:rPr>
        <w:t>(Nguồn: Ngân hàng Thương Mại Cổ Phầ</w:t>
      </w:r>
      <w:r w:rsidR="00731A4B">
        <w:rPr>
          <w:rFonts w:ascii="Times New Roman" w:hAnsi="Times New Roman" w:cs="Times New Roman"/>
          <w:i/>
          <w:iCs/>
          <w:sz w:val="26"/>
          <w:szCs w:val="26"/>
        </w:rPr>
        <w:t>n Sài Gòn – Chi nhánh Trà Vinh</w:t>
      </w:r>
      <w:r w:rsidRPr="00722D29">
        <w:rPr>
          <w:rFonts w:ascii="Times New Roman" w:hAnsi="Times New Roman" w:cs="Times New Roman"/>
          <w:i/>
          <w:iCs/>
          <w:sz w:val="26"/>
          <w:szCs w:val="26"/>
        </w:rPr>
        <w:t>)</w:t>
      </w:r>
    </w:p>
    <w:p w:rsidR="00672901" w:rsidRDefault="00672901" w:rsidP="00672901">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Tiền gửi tiết kiệm không kỳ hạn</w:t>
      </w:r>
    </w:p>
    <w:p w:rsidR="00672901" w:rsidRDefault="00672901" w:rsidP="00672901">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Tiền gửi tiết kiệm không kỳ hạn năm 2019 là 33.486 triệu đồng, tỷ trọng nguồn tiền này vào năm 2019 chiếm 19.37% ; năm 2020 là 29.712 triệu đồng, tỷ trọng chiếm 14.32% ; năm 2021 là 42.186 triệu đồng, tỷ trọng chiếm 17.77%. Tuy tốc độ tăng không cao do ảnh hưởng của Covid-19 nhưng đây vẫn có thể được coi là kết quả đáng khá quan mặc dù tiền gửi tiết kiệm không kỳ hạn chỉ chiếm tỷ trọng thấp.</w:t>
      </w:r>
    </w:p>
    <w:p w:rsidR="00672901" w:rsidRDefault="00672901" w:rsidP="00672901">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Kết quả đạt được do khách hàng có lòng tin vào hệ thống ngân hàng SCB. Mặc dù loại tiền này có mức lãi suất thấp nhưng khách hàng vẫn đến với ngân hàng vì họ có sự an tâm về tài sản được gửi vào và có nhiều thuận tiện trong chi tiêu do loại tiền này có thể rút bất kỳ lúc nào.</w:t>
      </w:r>
    </w:p>
    <w:p w:rsidR="00672901" w:rsidRDefault="00672901" w:rsidP="00672901">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Tiền gửi tiết kiệm có kỳ hạn</w:t>
      </w:r>
    </w:p>
    <w:p w:rsidR="00672901" w:rsidRDefault="00672901" w:rsidP="00672901">
      <w:pPr>
        <w:spacing w:line="360" w:lineRule="auto"/>
        <w:ind w:left="720" w:firstLine="633"/>
        <w:jc w:val="both"/>
        <w:rPr>
          <w:rFonts w:ascii="Times New Roman" w:hAnsi="Times New Roman" w:cs="Times New Roman"/>
          <w:sz w:val="26"/>
          <w:szCs w:val="26"/>
        </w:rPr>
      </w:pPr>
      <w:r>
        <w:rPr>
          <w:rFonts w:ascii="Times New Roman" w:hAnsi="Times New Roman" w:cs="Times New Roman"/>
          <w:sz w:val="26"/>
          <w:szCs w:val="26"/>
        </w:rPr>
        <w:t xml:space="preserve">Tiền gửi tiết kiệm có kỳ hạn chiếm tỷ trọng cao trong tổng tiền gửi tiết kiệm. Đồng thời tốc độ tăng trưởng của loại tiền này cũng khá nhanh so với tiền gửi không kỳ hạn. Năm 2019 đạt </w:t>
      </w:r>
      <w:r w:rsidRPr="005A487D">
        <w:rPr>
          <w:rFonts w:ascii="Times New Roman" w:hAnsi="Times New Roman" w:cs="Times New Roman"/>
          <w:sz w:val="26"/>
          <w:szCs w:val="26"/>
        </w:rPr>
        <w:t>139.361</w:t>
      </w:r>
      <w:r>
        <w:rPr>
          <w:rFonts w:ascii="Times New Roman" w:hAnsi="Times New Roman" w:cs="Times New Roman"/>
          <w:sz w:val="26"/>
          <w:szCs w:val="26"/>
        </w:rPr>
        <w:t xml:space="preserve"> triệu đồng, chiếm tỷ trọng 80.63%; năm 2020 đạt </w:t>
      </w:r>
      <w:r w:rsidRPr="005A487D">
        <w:rPr>
          <w:rFonts w:ascii="Times New Roman" w:hAnsi="Times New Roman" w:cs="Times New Roman"/>
          <w:sz w:val="26"/>
          <w:szCs w:val="26"/>
        </w:rPr>
        <w:t>177.749</w:t>
      </w:r>
      <w:r>
        <w:rPr>
          <w:rFonts w:ascii="Times New Roman" w:hAnsi="Times New Roman" w:cs="Times New Roman"/>
          <w:sz w:val="26"/>
          <w:szCs w:val="26"/>
        </w:rPr>
        <w:t xml:space="preserve"> triệu đồng, chiếm tỷ trọng </w:t>
      </w:r>
      <w:r w:rsidRPr="00063F38">
        <w:rPr>
          <w:rFonts w:ascii="Times New Roman" w:hAnsi="Times New Roman" w:cs="Times New Roman"/>
          <w:sz w:val="26"/>
          <w:szCs w:val="26"/>
        </w:rPr>
        <w:t>85.68</w:t>
      </w:r>
      <w:r>
        <w:rPr>
          <w:rFonts w:ascii="Times New Roman" w:hAnsi="Times New Roman" w:cs="Times New Roman"/>
          <w:sz w:val="26"/>
          <w:szCs w:val="26"/>
        </w:rPr>
        <w:t xml:space="preserve">%; năm 2021 đạt </w:t>
      </w:r>
      <w:r w:rsidRPr="00063F38">
        <w:rPr>
          <w:rFonts w:ascii="Times New Roman" w:hAnsi="Times New Roman" w:cs="Times New Roman"/>
          <w:sz w:val="26"/>
          <w:szCs w:val="26"/>
        </w:rPr>
        <w:t>195.297</w:t>
      </w:r>
      <w:r>
        <w:rPr>
          <w:rFonts w:ascii="Times New Roman" w:hAnsi="Times New Roman" w:cs="Times New Roman"/>
          <w:sz w:val="26"/>
          <w:szCs w:val="26"/>
        </w:rPr>
        <w:t xml:space="preserve"> triệu đồng, chiếm tỷ trọng </w:t>
      </w:r>
      <w:r w:rsidRPr="00063F38">
        <w:rPr>
          <w:rFonts w:ascii="Times New Roman" w:hAnsi="Times New Roman" w:cs="Times New Roman"/>
          <w:sz w:val="26"/>
          <w:szCs w:val="26"/>
        </w:rPr>
        <w:t>82.23</w:t>
      </w:r>
      <w:r>
        <w:rPr>
          <w:rFonts w:ascii="Times New Roman" w:hAnsi="Times New Roman" w:cs="Times New Roman"/>
          <w:sz w:val="26"/>
          <w:szCs w:val="26"/>
        </w:rPr>
        <w:t>%; tốc độ tăng trưởng tăng 56.49%.</w:t>
      </w:r>
    </w:p>
    <w:p w:rsidR="00731A4B" w:rsidRDefault="00672901" w:rsidP="00731A4B">
      <w:pPr>
        <w:spacing w:line="360" w:lineRule="auto"/>
        <w:ind w:left="720" w:firstLine="633"/>
        <w:jc w:val="both"/>
        <w:rPr>
          <w:rFonts w:ascii="Times New Roman" w:hAnsi="Times New Roman" w:cs="Times New Roman"/>
          <w:sz w:val="26"/>
          <w:szCs w:val="26"/>
        </w:rPr>
      </w:pPr>
      <w:r>
        <w:rPr>
          <w:rFonts w:ascii="Times New Roman" w:hAnsi="Times New Roman" w:cs="Times New Roman"/>
          <w:sz w:val="26"/>
          <w:szCs w:val="26"/>
        </w:rPr>
        <w:t xml:space="preserve">Mặc dù PGD nằm trong địa bàn dân cư có mức sống không cao, nhưng kinh tế cũng đang ngày càng phát triển. Bên cạnh đó, với chính sách lãi suất thích hợp và linh hoạt ngân hàng có thể thu hút được một lượng vốn khá lớn. Ngoài đòn bẫy lãi suất, các hình thức huy động vốn phong phú và đa dạng với nhiều kỳ hạn như: 1 tháng, 2 tháng, 3 tháng, 6 tháng, 9 tháng, 12 tháng……cũng đã được ngân hàng áp dụng. </w:t>
      </w:r>
    </w:p>
    <w:p w:rsidR="00731A4B" w:rsidRDefault="00672901" w:rsidP="00731A4B">
      <w:pPr>
        <w:spacing w:line="360" w:lineRule="auto"/>
        <w:ind w:left="720" w:firstLine="633"/>
        <w:jc w:val="both"/>
        <w:rPr>
          <w:rFonts w:ascii="Times New Roman" w:hAnsi="Times New Roman" w:cs="Times New Roman"/>
          <w:sz w:val="26"/>
          <w:szCs w:val="26"/>
        </w:rPr>
      </w:pPr>
      <w:r>
        <w:rPr>
          <w:rFonts w:ascii="Times New Roman" w:hAnsi="Times New Roman" w:cs="Times New Roman"/>
          <w:sz w:val="26"/>
          <w:szCs w:val="26"/>
        </w:rPr>
        <w:t>Mỗi kỳ hạn có ưu thế riêng phù hợp, đáp ứng được yêu cầu của các khách hàng, đảm bảo lợi ích kinh tế cũng như thuận tiện cho khách hàng khi gửi, rút tiền. Nguồn vốn tăng trưởng ổn định, vững chắc tạo thuận lợ</w:t>
      </w:r>
      <w:r w:rsidR="00731A4B">
        <w:rPr>
          <w:rFonts w:ascii="Times New Roman" w:hAnsi="Times New Roman" w:cs="Times New Roman"/>
          <w:sz w:val="26"/>
          <w:szCs w:val="26"/>
        </w:rPr>
        <w:t xml:space="preserve">i cho ngân hàng </w:t>
      </w:r>
      <w:r>
        <w:rPr>
          <w:rFonts w:ascii="Times New Roman" w:hAnsi="Times New Roman" w:cs="Times New Roman"/>
          <w:sz w:val="26"/>
          <w:szCs w:val="26"/>
        </w:rPr>
        <w:t>lập kế hoạch vốn để cho vay, đầu tư vốn, mở rộng hoạt động tín dụng làm tăng lợi nhuận.</w:t>
      </w:r>
      <w:bookmarkStart w:id="75" w:name="_Toc99447453"/>
      <w:bookmarkStart w:id="76" w:name="_Toc99449538"/>
    </w:p>
    <w:p w:rsidR="00731A4B" w:rsidRDefault="00030120" w:rsidP="00731A4B">
      <w:pPr>
        <w:pStyle w:val="Heading20"/>
        <w:rPr>
          <w:b w:val="0"/>
        </w:rPr>
      </w:pPr>
      <w:r w:rsidRPr="00731A4B">
        <w:rPr>
          <w:rStyle w:val="heading4Char0"/>
          <w:b/>
        </w:rPr>
        <w:t xml:space="preserve">3.3.2. </w:t>
      </w:r>
      <w:r w:rsidR="00890BE3" w:rsidRPr="00731A4B">
        <w:rPr>
          <w:rStyle w:val="heading4Char0"/>
          <w:b/>
        </w:rPr>
        <w:t>Các nhân tố ảnh hưởng đến hoạt động huy động vốn của Ngân hàng Thương Mại Cổ Phần Sài Gòn – Chi nhánh Trà Vinh – Phòng giao dịch Nguyễn Đáng</w:t>
      </w:r>
      <w:bookmarkEnd w:id="75"/>
      <w:bookmarkEnd w:id="76"/>
      <w:r w:rsidR="00890BE3" w:rsidRPr="00731A4B">
        <w:rPr>
          <w:b w:val="0"/>
        </w:rPr>
        <w:t>.</w:t>
      </w:r>
    </w:p>
    <w:p w:rsidR="00731A4B" w:rsidRPr="00731A4B" w:rsidRDefault="0085406C" w:rsidP="00731A4B">
      <w:pPr>
        <w:pStyle w:val="Heading20"/>
        <w:numPr>
          <w:ilvl w:val="0"/>
          <w:numId w:val="38"/>
        </w:numPr>
      </w:pPr>
      <w:r w:rsidRPr="00731A4B">
        <w:t>Các nhân tố khách quan</w:t>
      </w:r>
    </w:p>
    <w:p w:rsidR="0085406C" w:rsidRPr="00731A4B" w:rsidRDefault="0085406C" w:rsidP="00731A4B">
      <w:pPr>
        <w:pStyle w:val="Heading20"/>
        <w:numPr>
          <w:ilvl w:val="0"/>
          <w:numId w:val="30"/>
        </w:numPr>
        <w:rPr>
          <w:b w:val="0"/>
        </w:rPr>
      </w:pPr>
      <w:r w:rsidRPr="0085406C">
        <w:t>Môi trường pháp lý</w:t>
      </w:r>
    </w:p>
    <w:p w:rsidR="00890BE3"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Nghiệp vụ huy động vốn của các NHTM chịu sự điều  chỉnh  rất  lớn  của môi trường pháp lý. Có những Bộ Luật tác động trực tiếp mà  chúng ta thường  thấy như: Luật các TCTD, Luật NHNN... Những Luật  này  quy định  tỉ  lệ huy động vốn của ngân hàng so với vốn tự có, quy định về việc gửi và sử dụng tài  khoản tiền gửi... Có những Bộ Luật tác động gián tiếp đến hoạt động ngân hàng như Luật đầu tư nước ngoài hoặc các NHTM không được nhận tiền gửi hoặc cho vay bằng cách tăng giảm lãi suất,  mà phải dựa vào lãi suấ</w:t>
      </w:r>
      <w:r>
        <w:rPr>
          <w:rFonts w:ascii="Times New Roman" w:hAnsi="Times New Roman" w:cs="Times New Roman"/>
          <w:sz w:val="26"/>
          <w:szCs w:val="26"/>
        </w:rPr>
        <w:t xml:space="preserve">t do NHNN đưa ra và </w:t>
      </w:r>
      <w:r w:rsidRPr="0085406C">
        <w:rPr>
          <w:rFonts w:ascii="Times New Roman" w:hAnsi="Times New Roman" w:cs="Times New Roman"/>
          <w:sz w:val="26"/>
          <w:szCs w:val="26"/>
        </w:rPr>
        <w:t xml:space="preserve"> </w:t>
      </w:r>
      <w:r w:rsidRPr="0085406C">
        <w:rPr>
          <w:rFonts w:ascii="Times New Roman" w:hAnsi="Times New Roman" w:cs="Times New Roman"/>
          <w:sz w:val="26"/>
          <w:szCs w:val="26"/>
        </w:rPr>
        <w:lastRenderedPageBreak/>
        <w:t>chỉ được xê dịch trong biên độ nhất định mà NHNN cho phép. Như vậy, môi  trường pháp lí là nhân tố khách quan có tác động rất  lớn tới quá trình huy động vốn của NHTM. Mục tiêu hoạt động của NHTM được xây dựng  vào  các  quy định, qui chế của Nhà nước để đảm bảo an toàn và nâng cao niềm tin từ khách hàng.</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Môi trường kinh tế xã hội:</w:t>
      </w:r>
    </w:p>
    <w:p w:rsidR="00E23687" w:rsidRDefault="0085406C" w:rsidP="00731A4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Tình hình kinh tế - xã hội trong  và ngoài  nước cũng có  tác động không  nhỏ đến quá trình huy động vốn của ngân hàng. Khi nền kinh tế tăng trưởng hay suy thoái thì nó đều ảnh hưởng tới nghiệp vụ tạo vốn của NHTM. Mọi biến động của nền kinh tế bao giờ cũng được biểu hiện  rõ  trong  việc  tăng,  giảm nguồn vốn huy động từ bên ngoài của ngân hàng. Nền kinh tế tăng trưởng,  sản xuất phát triển, từ đó tạo điều kiện tích luỹ nhiều hơn, do đó tạo môi trường cho việc thu hút vốn của NHTM thuận lợi. Ngược lại, khi nền kinh tế suy thoái, lạm phát tăng, người dân không gửi tiền vào ngân  hàng  mà  giữ tiền  để mua hàng  hoá, việc thu hút vốn gặp khó khăn.</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Tâm lý, thói quen khách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Khách hàng của ngân hàng bao gồm những người có  vốn  gửi  tại  ngân hàng và những đối tượng sử dụng vốn đó. Thu nhập ảnh hưởng đến nguồn  vốn tiềm tàng mà Ngân hàng có thể huy động trong tương lai. Còn yếu tố tâm lý ảnh hưởng đến sự biến động ra vào của các nguồn tiền.  Tâm lý  tin tưởng  vào tương lai của khách hàng có tác dụng làm ổn định lượng tiền gửi vào,  rút ra  và  ngược  lại nếu niềm tin của khách hàng về đồng tiền  trong tương lai sẽ mất giá gây ra hiện tượng rút tiền hàng loạt vốn là mối lo ngại lớn của mọi ngân hàng. Một đặc điểm quan trọng của đối tượng khách hànP là mức độ thường xuyên của việc sử dụng các dịch vụ ngân hàng. Mức độ sử dụng càng cao, ngân hàng càng có điều kiện mở rộng việc huy động vốn.</w:t>
      </w:r>
    </w:p>
    <w:p w:rsidR="00731A4B" w:rsidRDefault="00731A4B" w:rsidP="00731A4B">
      <w:pPr>
        <w:pStyle w:val="ListParagraph"/>
        <w:spacing w:line="360" w:lineRule="auto"/>
        <w:ind w:left="1353"/>
        <w:jc w:val="both"/>
        <w:rPr>
          <w:rFonts w:ascii="Times New Roman" w:hAnsi="Times New Roman" w:cs="Times New Roman"/>
          <w:b/>
          <w:sz w:val="26"/>
          <w:szCs w:val="26"/>
        </w:rPr>
      </w:pPr>
    </w:p>
    <w:p w:rsidR="00731A4B" w:rsidRPr="00731A4B" w:rsidRDefault="00731A4B" w:rsidP="00731A4B">
      <w:pPr>
        <w:pStyle w:val="ListParagraph"/>
        <w:spacing w:line="360" w:lineRule="auto"/>
        <w:ind w:left="1353"/>
        <w:jc w:val="both"/>
        <w:rPr>
          <w:rFonts w:ascii="Times New Roman" w:hAnsi="Times New Roman" w:cs="Times New Roman"/>
          <w:b/>
          <w:sz w:val="26"/>
          <w:szCs w:val="26"/>
        </w:rPr>
      </w:pPr>
    </w:p>
    <w:p w:rsidR="0085406C" w:rsidRPr="0085406C" w:rsidRDefault="0085406C" w:rsidP="0085406C">
      <w:pPr>
        <w:pStyle w:val="ListParagraph"/>
        <w:numPr>
          <w:ilvl w:val="0"/>
          <w:numId w:val="22"/>
        </w:numPr>
        <w:spacing w:line="360" w:lineRule="auto"/>
        <w:jc w:val="both"/>
        <w:rPr>
          <w:rFonts w:ascii="Times New Roman" w:hAnsi="Times New Roman" w:cs="Times New Roman"/>
          <w:b/>
          <w:sz w:val="26"/>
          <w:szCs w:val="26"/>
        </w:rPr>
      </w:pPr>
      <w:r w:rsidRPr="0085406C">
        <w:rPr>
          <w:rFonts w:ascii="Times New Roman" w:hAnsi="Times New Roman" w:cs="Times New Roman"/>
          <w:b/>
          <w:sz w:val="26"/>
          <w:szCs w:val="26"/>
        </w:rPr>
        <w:lastRenderedPageBreak/>
        <w:t>Các nhân tố chủ quan</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Các hình thức huy động vốn</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Ngân hàng muốn dễ dàng tìm kiếm nguồn vốn thì trước hết phải đa dạng hình thức huy động vốn. Hình thức huy động vốn của ngân hàng  ngày  càng phong phú, linh hoạt bao nhiêu thì khả năng thu hút vốn từ nền kinh tế càng lớn  bấy nhiêu. Điều này xuất phát từ sự khác nhau trong nhu cầu và tâm lí của  các tầng lớp dân cư. Mức độ đa dạng các hình thức huy động càng cao thì dễ  dàng  đáp ứng một cách tối đa nhu cầu của dân cư, vì họ đều tìm thấy cho mình  một  hình thức gửi tiền phù hợp mà lại an  toàn. Do vậy các NHTM thường cân  nhắc  rất kĩ lưỡng trước khi đưa vào áp dụng một hình thức mới.</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Chính sách lãi suất cạnh tranh:</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Việc duy trì lãi suất tiền  gửi  cạnh tranh giữa  các ngân hàng với nhau đã  trở nên cực kỳ quan trọng trong việc thu hút các khoản tiền gửi mới và duy trì tiền gửi hiện có. Điều này đặc biệt đúng khi lãi suất thị trường đã ở  vào mức  tương đối cao. Các ngân hàng cạnh tranh giành vốn không chỉ với các ngân hàng khác mà còn với các tổ chức tiết kiệm khác, các thị trường tiền tệ và với những người phát hành các công cụ tài chính khác nhau trong thị trường tiền tệ. Khi lãi suất tối đa bị loại bỏ trong quá trình nới lỏng các quy định, việc duy trì  mức lãi suất cạnh tranh càng trở nên gay gắt. Đặc biệt trong giai đoạn khan hiếm tiền tệ,   đủ cho những khác biệt tương đối nhỏ  về  lãi  suất  cũng sẽ thúc đẩy người  gửi tiền tiết kiệm và nhà đầu tư chuyển vốn từ ngân hàng này sang ngân  hàng  khác hay từ công cụ này sang công cụ khác.</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Năng lực và trình độ cán bộ ngân hàng.</w:t>
      </w:r>
    </w:p>
    <w:p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Về phương diện quản lí, nếu ngân hàng có trình độ quản lí tốt sẽ có  khả năng tư vấn phù hợp cho khách hàng đem lại hiệu quả cao thì sẽ thu hút được khách hàng đến với mình. Mặt khác, quản lí tốt sẽ đảm bảo được an toàn  vốn,  tăng uy tín, tạo điều kiện tốt cho công tác huy động vốn của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sidRPr="0085406C">
        <w:rPr>
          <w:rFonts w:ascii="Times New Roman" w:hAnsi="Times New Roman" w:cs="Times New Roman"/>
          <w:sz w:val="26"/>
          <w:szCs w:val="26"/>
        </w:rPr>
        <w:t>Về trình độ nghiệp vụ: trình độ của cán bộ ngân hàng ảnh hưởng lớn tới  chất lượng phục vụ, chi phí dịch vụ làm ảnh hưởng tới  việc  thu  hút vốn  của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Hiện nay, ở nhiều Ngân hàng Việt Nam, trình độ nghiệp vụ của cán bộ có nhiều bất cập. Vì vậy, cần phải chú trọng vào việc nâng cao trình độ cho cán bộ  sao cho phù hợp với nhu cầu đòi hỏi của kinh tế thị trường.</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Công nghệ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Trình độ công nghệ ngân hàng được thể hiện theo các yếu tố sau: </w:t>
      </w:r>
    </w:p>
    <w:p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nhất: Các loại dịch vụ mà ngân hàng cung ứng</w:t>
      </w:r>
    </w:p>
    <w:p w:rsidR="0085406C" w:rsidRP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hai : Trình độ nghiệp vụ của cán bộ công nhân viên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85406C">
        <w:rPr>
          <w:rFonts w:ascii="Times New Roman" w:hAnsi="Times New Roman" w:cs="Times New Roman"/>
          <w:sz w:val="26"/>
          <w:szCs w:val="26"/>
        </w:rPr>
        <w:t>Thứ ba: Cơ sở vật chất trang thiết bị phục vụ hoạt động kinh doanh  của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Trình độ công nghệ ngân hàng ngày càng cao, khách hàng sẽ</w:t>
      </w:r>
      <w:r>
        <w:rPr>
          <w:rFonts w:ascii="Times New Roman" w:hAnsi="Times New Roman" w:cs="Times New Roman"/>
          <w:sz w:val="26"/>
          <w:szCs w:val="26"/>
        </w:rPr>
        <w:t xml:space="preserve"> </w:t>
      </w:r>
      <w:r w:rsidRPr="0085406C">
        <w:rPr>
          <w:rFonts w:ascii="Times New Roman" w:hAnsi="Times New Roman" w:cs="Times New Roman"/>
          <w:sz w:val="26"/>
          <w:szCs w:val="26"/>
        </w:rPr>
        <w:t>càng cảm  thấy hài lòng về dịch vụ được ngân hàng cung ứng và  yên  tâm hơn khi gửi tiền  tại các ngân hàng. Đây là một  yếu  tố rất quan trọng giúp ngân  hàng cạnh tranh phi lãi suất vì khách hàng mà ngân hàng phục vụ, không quan tâm đến lãi suất mà quan tâm đến chất lượng và loại hình dich vụ</w:t>
      </w:r>
      <w:r>
        <w:rPr>
          <w:rFonts w:ascii="Times New Roman" w:hAnsi="Times New Roman" w:cs="Times New Roman"/>
          <w:sz w:val="26"/>
          <w:szCs w:val="26"/>
        </w:rPr>
        <w:t xml:space="preserve"> mà ngân hàng </w:t>
      </w:r>
      <w:r w:rsidRPr="0085406C">
        <w:rPr>
          <w:rFonts w:ascii="Times New Roman" w:hAnsi="Times New Roman" w:cs="Times New Roman"/>
          <w:sz w:val="26"/>
          <w:szCs w:val="26"/>
        </w:rPr>
        <w:t>cung ứng. Với cùng một lãi suất huy động như nhau, ngân hàng nào cải tiến chất lượng dịch vụ  tốt hơn, tạo sự thuận tiện hơn cho khách hàng thì sức cạnh tranh sẽ cao hơn.</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Các dịch vụ ngân hàng cung ứng.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 xml:space="preserve">Một ngân hàng có dịch vụ tốt, đa dạng hiển nhiên có lợi thế hơn  so các  ngân hàng có các dịch vụ hạn chế. Trong điều kiện thành phố thiếu bãi đậu xe,  ngân hàng có bãi đậu xe rộng rãi cũng là một  lợi  thế hoặc ngân hàng  có  giao dịch mặt đường trên các phố chính, có hệ thống rút tiền tự động làm việc ngày đêm, có cán bộ giao dịch niềm nở, có trách nhiệm, tạo được niềm tin cho khách hàng cũng là lợi thế đáng quan tâm của các NHTM. Khác về cạnh tranh,  về lãi </w:t>
      </w:r>
      <w:r w:rsidRPr="0085406C">
        <w:rPr>
          <w:rFonts w:ascii="Times New Roman" w:hAnsi="Times New Roman" w:cs="Times New Roman"/>
          <w:sz w:val="26"/>
          <w:szCs w:val="26"/>
        </w:rPr>
        <w:lastRenderedPageBreak/>
        <w:t>suất, cạnh tranh về dịch vụ ngân hàng không giới hạn, do vậy đây chính là điểm mạnh để các ngân hàng giành thắng lợi trong cạnh tranh.</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Mức độ thâm niên của một Ngân hàng.</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Đối với các khách hàng khi cần giao dịch  với  một  ngân hàng thì bao giờ họ cũng dành phần ưu ái đối với một ngân hàng có thâm niên hơn là một  ngân hàng mới thành lập. Bởi vì, theo họ thì một ngân hàng thâm niên là một  ngân  hàng có uy tín, vững vàng trong nghiệp vụ, có nguồn vốn và có khả năng thanh toán cao. Do vậy, mức độ thâm niên về một khía cạnh nào đó cũng tạo ra được lòng tin đối với khách hàng.</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Chính sách quảng cáo.</w:t>
      </w:r>
    </w:p>
    <w:p w:rsidR="00F51EF7" w:rsidRPr="00F51EF7" w:rsidRDefault="0085406C" w:rsidP="00731A4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Không  một  ai có thể phủ nhận được vai trò to lớn của chính sách quảng  cáo trong thời đại ngày nay. Trong hoạt động  ngân  hàng hiện đại,  quảng cáo  luôn được đề cao và cần phải có một chi  phí nhất định cho công tác này.  Đồng thời ngân hàng cũng phải có chiến lược quảng cáo đặc biệt không chỉ trên truyền hình mà nên dùng cả Pano, áp phích, tờ rơi nhằm đẩy mạnh công tác huy động vốn.</w:t>
      </w:r>
    </w:p>
    <w:p w:rsidR="0085406C" w:rsidRPr="0085406C" w:rsidRDefault="0085406C" w:rsidP="0085406C">
      <w:pPr>
        <w:pStyle w:val="ListParagraph"/>
        <w:numPr>
          <w:ilvl w:val="0"/>
          <w:numId w:val="12"/>
        </w:numPr>
        <w:spacing w:line="360" w:lineRule="auto"/>
        <w:jc w:val="both"/>
        <w:rPr>
          <w:rFonts w:ascii="Times New Roman" w:hAnsi="Times New Roman" w:cs="Times New Roman"/>
          <w:sz w:val="26"/>
          <w:szCs w:val="26"/>
        </w:rPr>
      </w:pPr>
      <w:r w:rsidRPr="0085406C">
        <w:rPr>
          <w:rFonts w:ascii="Times New Roman" w:hAnsi="Times New Roman" w:cs="Times New Roman"/>
          <w:sz w:val="26"/>
          <w:szCs w:val="26"/>
        </w:rPr>
        <w:t>Mạng lưới phục vụ cho việc huy động vốn</w:t>
      </w:r>
    </w:p>
    <w:p w:rsidR="0085406C" w:rsidRDefault="0085406C" w:rsidP="0085406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85406C">
        <w:rPr>
          <w:rFonts w:ascii="Times New Roman" w:hAnsi="Times New Roman" w:cs="Times New Roman"/>
          <w:sz w:val="26"/>
          <w:szCs w:val="26"/>
        </w:rPr>
        <w:t>Mạng lưới huy động vốn của các ngân hàng thường biểu hiện qua việc tổ chức các qũy tiết kiệm. Mạng lưới huy động không chỉ được mở  rộng tạo điều kiện thuận lợi cho người gửi tiền, mà cần được mở ra ở cả những nơi cách xa trung tâm kinh tế như nông thôn, vùng sâu, vùng xa để từ đó nâng cao được hiệu quả huy động vốn.</w:t>
      </w:r>
    </w:p>
    <w:p w:rsidR="00731A4B" w:rsidRDefault="00570571" w:rsidP="00E36A14">
      <w:pPr>
        <w:pStyle w:val="heading30"/>
        <w:spacing w:line="360" w:lineRule="auto"/>
      </w:pPr>
      <w:bookmarkStart w:id="77" w:name="_Toc99447460"/>
      <w:bookmarkStart w:id="78" w:name="_Toc99449539"/>
      <w:r w:rsidRPr="00F51EF7">
        <w:lastRenderedPageBreak/>
        <w:t>3.4. KẾT LUẬN</w:t>
      </w:r>
      <w:bookmarkStart w:id="79" w:name="_Toc99449540"/>
      <w:bookmarkEnd w:id="77"/>
      <w:bookmarkEnd w:id="78"/>
    </w:p>
    <w:p w:rsidR="00731A4B" w:rsidRDefault="00F51EF7" w:rsidP="00E36A14">
      <w:pPr>
        <w:pStyle w:val="heading30"/>
        <w:spacing w:line="360" w:lineRule="auto"/>
      </w:pPr>
      <w:r>
        <w:t xml:space="preserve">3.4.1. </w:t>
      </w:r>
      <w:r w:rsidRPr="00B12357">
        <w:t>Các giải pháp tăng cường hoạt động huy động vốn</w:t>
      </w:r>
      <w:bookmarkStart w:id="80" w:name="_Toc99449541"/>
      <w:bookmarkEnd w:id="79"/>
    </w:p>
    <w:p w:rsidR="00731A4B" w:rsidRDefault="00F51EF7" w:rsidP="00E36A14">
      <w:pPr>
        <w:pStyle w:val="heading30"/>
        <w:spacing w:line="360" w:lineRule="auto"/>
      </w:pPr>
      <w:r w:rsidRPr="008D175C">
        <w:t>3.4.1.1. Kiến nghị Hội sở các hình thức huy động vốn</w:t>
      </w:r>
      <w:bookmarkEnd w:id="80"/>
    </w:p>
    <w:p w:rsidR="00731A4B" w:rsidRPr="00731A4B" w:rsidRDefault="00731A4B" w:rsidP="00E36A14">
      <w:pPr>
        <w:pStyle w:val="heading30"/>
        <w:spacing w:line="360" w:lineRule="auto"/>
        <w:jc w:val="both"/>
        <w:rPr>
          <w:rFonts w:cs="Times New Roman"/>
          <w:b w:val="0"/>
          <w:bCs/>
          <w:szCs w:val="26"/>
        </w:rPr>
      </w:pPr>
      <w:r>
        <w:tab/>
      </w:r>
      <w:r w:rsidR="00F51EF7" w:rsidRPr="00731A4B">
        <w:rPr>
          <w:rFonts w:cs="Times New Roman"/>
          <w:b w:val="0"/>
          <w:bCs/>
          <w:szCs w:val="26"/>
        </w:rPr>
        <w:t>Nhằm đáp ứng nhu cầu ngày càng cao của khách hàng, Ngân hàng TMCP Sài Gòn – Chi nhánh Trà Vinh – Phòng giao dịch Nguyễn Đáng cần phân tích, đánh giá, so sánh và kiến nghị với Hội sở một số giải pháp sau:</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Ngân hàng TMCP Sài Gòn – Chi nhánh Trà Vinh – Phòng giao dịch Nguyễn Đáng cần phải hoàn thiện các sản phẩm đã có, triển khai những sản phẩm mới gắn với nhu cầu của khách hàng.</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Nên tìm cách nâng tỷ trọng các khoản huy động từ doanh nghiệp, tổ chức kinh tế.</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Cần có biện pháp để phát triển huy động vốn thông qua phát hành giấy tờ có giá tạo ra nguồn vốn dài hạn cho ngân hàng.</w:t>
      </w:r>
    </w:p>
    <w:p w:rsid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Cần chú trọng đến việc nghiên cứu tìm hiểu nhu cầu thực sự của khách hàng, những đánh giá của khách hàng về sản phẩm huy động vốn của  Ngân hàng TMCP Sài Gòn – Chi nhánh Trà Vinh – Phòng giao dịch Nguyễn Đáng.</w:t>
      </w:r>
      <w:bookmarkStart w:id="81" w:name="_Toc99449542"/>
    </w:p>
    <w:p w:rsidR="00731A4B" w:rsidRDefault="00F51EF7" w:rsidP="00E36A14">
      <w:pPr>
        <w:pStyle w:val="heading30"/>
        <w:spacing w:line="360" w:lineRule="auto"/>
        <w:jc w:val="both"/>
      </w:pPr>
      <w:r w:rsidRPr="008D175C">
        <w:t>3.4.1.2. Mở rộng, đa dạng hóa khách hàng</w:t>
      </w:r>
      <w:bookmarkEnd w:id="81"/>
    </w:p>
    <w:p w:rsidR="00731A4B" w:rsidRPr="00731A4B" w:rsidRDefault="00731A4B" w:rsidP="00E36A14">
      <w:pPr>
        <w:pStyle w:val="heading30"/>
        <w:spacing w:line="360" w:lineRule="auto"/>
        <w:jc w:val="both"/>
        <w:rPr>
          <w:rFonts w:cs="Times New Roman"/>
          <w:b w:val="0"/>
          <w:bCs/>
          <w:szCs w:val="26"/>
        </w:rPr>
      </w:pPr>
      <w:r>
        <w:tab/>
      </w:r>
      <w:r w:rsidR="00F51EF7" w:rsidRPr="00731A4B">
        <w:rPr>
          <w:rFonts w:cs="Times New Roman"/>
          <w:b w:val="0"/>
          <w:bCs/>
          <w:szCs w:val="26"/>
        </w:rPr>
        <w:t>Tổ chức hội nghị khách hàng gồm những khách hàng lớn, quan trọng, với nội dung gợi ý để khách hàng nói về sản phẩm và nhu cầu của khách hàng trong thời gian tới.</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Tổ chức hội thảo đề cập đến một hoặc một vài khía cạnh mà ngân hàng quan tâm trong việc cải tiến và đổi mới.</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 xml:space="preserve">Tham gia hội chợ triển lãm với các sản phẩm và công nghệ ngân hàng. </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Theo dõi các doanh nghiệp mới thành lập thông qua Sở kế hoạch và Đầu tư tỉnh, từ đó chi nhánh có kế hoạch triển khai để tiếp thị các đơn vị này mở tài khoản.</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Cần phải phát triển cả khách hàng cá nhân có thu nhập trung bình hoặc thấp nhưng ổn định.</w:t>
      </w:r>
    </w:p>
    <w:p w:rsid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Định kỳ chi nhánh cần lập danh sách khách hàng mục tiêu cần tiếp cận, từ đó giao chỉ tiêu danh sách cụ thể đến từng cán bộ để tiến hành tiếp thị khách hàng.</w:t>
      </w:r>
      <w:bookmarkStart w:id="82" w:name="_Toc99449543"/>
    </w:p>
    <w:p w:rsidR="00731A4B" w:rsidRDefault="00F51EF7" w:rsidP="00E36A14">
      <w:pPr>
        <w:pStyle w:val="heading30"/>
        <w:spacing w:line="360" w:lineRule="auto"/>
        <w:jc w:val="both"/>
      </w:pPr>
      <w:r w:rsidRPr="008D175C">
        <w:lastRenderedPageBreak/>
        <w:t>3.4.1.3. Tăng cường công tác quảng cáo, tiếp thị, chăm sóc khách hàng</w:t>
      </w:r>
      <w:bookmarkEnd w:id="82"/>
    </w:p>
    <w:p w:rsidR="00731A4B" w:rsidRPr="00731A4B" w:rsidRDefault="00731A4B" w:rsidP="00E36A14">
      <w:pPr>
        <w:pStyle w:val="heading30"/>
        <w:spacing w:line="360" w:lineRule="auto"/>
        <w:jc w:val="both"/>
        <w:rPr>
          <w:rFonts w:cs="Times New Roman"/>
          <w:b w:val="0"/>
          <w:bCs/>
          <w:szCs w:val="26"/>
        </w:rPr>
      </w:pPr>
      <w:r>
        <w:tab/>
      </w:r>
      <w:r w:rsidR="00F51EF7" w:rsidRPr="00731A4B">
        <w:rPr>
          <w:rFonts w:cs="Times New Roman"/>
          <w:b w:val="0"/>
          <w:bCs/>
          <w:szCs w:val="26"/>
        </w:rPr>
        <w:t>Chi nhánh cần phải thành lập một tổ/bộ phận phụ trách chịu trách nhiệm là đầu mối thực hiện triển khai công tác truyền thông quảng cáo, tham mưu với ban lãnh đạo về cách thức cũng như chi phí bỏ ra cho mỗi đợt phát triển sản phẩm mới.</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Nên thường xuyên cung cấp các thông tin về tình hình hoạt động các sản phẩm, truyền thanh, truyền hình của địa phương vào giờ cao điểm nguồn nhân lực hiện có như nhân viên tiếp tân, giao dịch viên, bảo vệ, tạp vụ thuê đội ngũ sinh viên phát tờ rơi…</w:t>
      </w:r>
    </w:p>
    <w:p w:rsid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 xml:space="preserve">Chi nhánh nên xây dựng từng chính sách chăm sóc khách hàng cụ thể. Thường xuyên liên hệ và trao đổi thông tin, định kỳ bố trí lịch thăm và làm việc với các khách hàng lớn, tăng cường các hình thức giao lưu thể thao, gửi thiệp, quà chúc mừng... </w:t>
      </w:r>
      <w:bookmarkStart w:id="83" w:name="_Toc99449544"/>
    </w:p>
    <w:p w:rsidR="00731A4B" w:rsidRDefault="00F51EF7" w:rsidP="00E36A14">
      <w:pPr>
        <w:pStyle w:val="heading30"/>
        <w:spacing w:line="360" w:lineRule="auto"/>
        <w:jc w:val="both"/>
      </w:pPr>
      <w:r w:rsidRPr="008D175C">
        <w:t>3.4.1.4. Xây dựng và mở rộng mạng lưới phòng giao dịch</w:t>
      </w:r>
      <w:bookmarkEnd w:id="83"/>
    </w:p>
    <w:p w:rsidR="00731A4B" w:rsidRDefault="00731A4B" w:rsidP="00E36A14">
      <w:pPr>
        <w:pStyle w:val="heading30"/>
        <w:spacing w:line="360" w:lineRule="auto"/>
        <w:jc w:val="both"/>
        <w:rPr>
          <w:rFonts w:cs="Times New Roman"/>
          <w:b w:val="0"/>
          <w:bCs/>
          <w:szCs w:val="26"/>
        </w:rPr>
      </w:pPr>
      <w:r>
        <w:tab/>
      </w:r>
      <w:r w:rsidR="00F51EF7" w:rsidRPr="00731A4B">
        <w:rPr>
          <w:rFonts w:cs="Times New Roman"/>
          <w:b w:val="0"/>
          <w:bCs/>
          <w:szCs w:val="26"/>
        </w:rPr>
        <w:t>Chi nhánh cần mở thêm phòng giao dịch để mở rộng mạng lưới của mình trên địa bàn.Cần khuyến khích tạo động lực cho các phòng giao dịch hiện tại tự mở rộng quy mô của mình. Xây dựng và tu sửa cải tạo cơ sở vật chất khang trang cho các phòng giao dịch từ đó cũng góp phần tạo lòng tin cho khách hàng khi mang tiền đến gửi tại Chi nhánh.Cần mở rộng mạng lưới phòng giao dịch về vùng nông thôn nhiều hơn nữ</w:t>
      </w:r>
      <w:bookmarkStart w:id="84" w:name="_Toc99449545"/>
      <w:r>
        <w:rPr>
          <w:rFonts w:cs="Times New Roman"/>
          <w:b w:val="0"/>
          <w:bCs/>
          <w:szCs w:val="26"/>
        </w:rPr>
        <w:t>a</w:t>
      </w:r>
    </w:p>
    <w:p w:rsidR="00731A4B" w:rsidRDefault="00F51EF7" w:rsidP="00E36A14">
      <w:pPr>
        <w:pStyle w:val="heading30"/>
        <w:spacing w:line="360" w:lineRule="auto"/>
        <w:jc w:val="both"/>
      </w:pPr>
      <w:r w:rsidRPr="008D175C">
        <w:t>3.4.1.5. Xây dựng cơ chế lãi suất huy động vốn linh hoạt</w:t>
      </w:r>
      <w:bookmarkEnd w:id="84"/>
    </w:p>
    <w:p w:rsidR="00731A4B" w:rsidRPr="00731A4B" w:rsidRDefault="00731A4B" w:rsidP="00E36A14">
      <w:pPr>
        <w:pStyle w:val="heading30"/>
        <w:spacing w:line="360" w:lineRule="auto"/>
        <w:jc w:val="both"/>
        <w:rPr>
          <w:rFonts w:cs="Times New Roman"/>
          <w:b w:val="0"/>
          <w:bCs/>
          <w:szCs w:val="26"/>
        </w:rPr>
      </w:pPr>
      <w:r>
        <w:tab/>
      </w:r>
      <w:r w:rsidR="00F51EF7" w:rsidRPr="00731A4B">
        <w:rPr>
          <w:rFonts w:cs="Times New Roman"/>
          <w:b w:val="0"/>
          <w:bCs/>
          <w:szCs w:val="26"/>
        </w:rPr>
        <w:t>Thực hiện chính sách lãi suất huy động theo chỉ đạo của NHNN,hội sở theo từng thời kỳ, phù hợp với tình hình thực tế tại địa phương. Bám sát diễn biến lãi suất huy động vốn trên địa bàn, các chính sách áp dụng đối với khách hàng có số dư tiền gửi lớn của các TCTD khác.</w:t>
      </w:r>
    </w:p>
    <w:p w:rsidR="00731A4B" w:rsidRPr="00731A4B" w:rsidRDefault="00731A4B" w:rsidP="00E36A14">
      <w:pPr>
        <w:pStyle w:val="heading30"/>
        <w:spacing w:line="360" w:lineRule="auto"/>
        <w:jc w:val="both"/>
        <w:rPr>
          <w:rFonts w:cs="Times New Roman"/>
          <w:b w:val="0"/>
          <w:bCs/>
          <w:szCs w:val="26"/>
        </w:rPr>
      </w:pPr>
      <w:r w:rsidRPr="00731A4B">
        <w:rPr>
          <w:rFonts w:cs="Times New Roman"/>
          <w:b w:val="0"/>
          <w:bCs/>
          <w:szCs w:val="26"/>
        </w:rPr>
        <w:tab/>
      </w:r>
      <w:r w:rsidR="00F51EF7" w:rsidRPr="00731A4B">
        <w:rPr>
          <w:rFonts w:cs="Times New Roman"/>
          <w:b w:val="0"/>
          <w:bCs/>
          <w:szCs w:val="26"/>
        </w:rPr>
        <w:t>Chi nhánh nên xây dựng biểu lãi suất lũy tiến theo khối lượng tiền gửi theo nguyên tắc tiền gửi càng lớn thì lãi suất càng cao. Cần nghiên cứu, phân tích kỹ lưỡng tình hình kinh tế, các chính sách của Chính phủ, NHNN, , xu hướng biến động lãi suất ởthị trường liên ngân hàng để dự đoán xu hướng biến động lãi suất thịtrường, đồng thời phải căn cứ vào nhu cầu nguồn vốn, cơ cấu vốn của chi nhánh để có chính sách lãi suất thích hợp.</w:t>
      </w:r>
    </w:p>
    <w:p w:rsidR="00731A4B" w:rsidRPr="00731A4B" w:rsidRDefault="00731A4B" w:rsidP="00E36A14">
      <w:pPr>
        <w:pStyle w:val="heading30"/>
        <w:spacing w:line="360" w:lineRule="auto"/>
        <w:jc w:val="both"/>
        <w:rPr>
          <w:rFonts w:cs="Times New Roman"/>
          <w:b w:val="0"/>
          <w:szCs w:val="26"/>
        </w:rPr>
      </w:pPr>
      <w:r w:rsidRPr="00731A4B">
        <w:rPr>
          <w:rFonts w:cs="Times New Roman"/>
          <w:b w:val="0"/>
          <w:bCs/>
          <w:szCs w:val="26"/>
        </w:rPr>
        <w:lastRenderedPageBreak/>
        <w:tab/>
      </w:r>
      <w:r w:rsidR="007924E7" w:rsidRPr="00731A4B">
        <w:rPr>
          <w:rFonts w:cs="Times New Roman"/>
          <w:b w:val="0"/>
          <w:szCs w:val="26"/>
        </w:rPr>
        <w:t>Trong điều kiện kinh tế hội nhập sâu rộng như hiện nay, Việ</w:t>
      </w:r>
      <w:r w:rsidR="00FC7F7F" w:rsidRPr="00731A4B">
        <w:rPr>
          <w:rFonts w:cs="Times New Roman"/>
          <w:b w:val="0"/>
          <w:szCs w:val="26"/>
        </w:rPr>
        <w:t xml:space="preserve">t </w:t>
      </w:r>
      <w:r w:rsidR="007924E7" w:rsidRPr="00731A4B">
        <w:rPr>
          <w:rFonts w:cs="Times New Roman"/>
          <w:b w:val="0"/>
          <w:szCs w:val="26"/>
        </w:rPr>
        <w:t>Nam đang dần tiếp cận và tiếp thu những tiến bộ khoa học công nghệ</w:t>
      </w:r>
      <w:r w:rsidR="00FC7F7F" w:rsidRPr="00731A4B">
        <w:rPr>
          <w:rFonts w:cs="Times New Roman"/>
          <w:b w:val="0"/>
          <w:szCs w:val="26"/>
        </w:rPr>
        <w:t xml:space="preserve"> </w:t>
      </w:r>
      <w:r w:rsidR="007924E7" w:rsidRPr="00731A4B">
        <w:rPr>
          <w:rFonts w:cs="Times New Roman"/>
          <w:b w:val="0"/>
          <w:szCs w:val="26"/>
        </w:rPr>
        <w:t>tiên tiến hiện đại trên thế giới. Bên cạnh những cơ hội phát triển tố</w:t>
      </w:r>
      <w:r w:rsidR="00FC7F7F" w:rsidRPr="00731A4B">
        <w:rPr>
          <w:rFonts w:cs="Times New Roman"/>
          <w:b w:val="0"/>
          <w:szCs w:val="26"/>
        </w:rPr>
        <w:t xml:space="preserve">t </w:t>
      </w:r>
      <w:r w:rsidR="007924E7" w:rsidRPr="00731A4B">
        <w:rPr>
          <w:rFonts w:cs="Times New Roman"/>
          <w:b w:val="0"/>
          <w:szCs w:val="26"/>
        </w:rPr>
        <w:t>thì cũng xuất hiện những khó khăn mà doanh nghiệp Việt Nam phả</w:t>
      </w:r>
      <w:r w:rsidR="00FC7F7F" w:rsidRPr="00731A4B">
        <w:rPr>
          <w:rFonts w:cs="Times New Roman"/>
          <w:b w:val="0"/>
          <w:szCs w:val="26"/>
        </w:rPr>
        <w:t xml:space="preserve">i </w:t>
      </w:r>
      <w:r w:rsidR="007924E7" w:rsidRPr="00731A4B">
        <w:rPr>
          <w:rFonts w:cs="Times New Roman"/>
          <w:b w:val="0"/>
          <w:szCs w:val="26"/>
        </w:rPr>
        <w:t>đối mặt. Sự gia nhập của các tổ chức kinh tế, TCTD nướ</w:t>
      </w:r>
      <w:r w:rsidR="00FC7F7F" w:rsidRPr="00731A4B">
        <w:rPr>
          <w:rFonts w:cs="Times New Roman"/>
          <w:b w:val="0"/>
          <w:szCs w:val="26"/>
        </w:rPr>
        <w:t xml:space="preserve">c ngoài làm </w:t>
      </w:r>
      <w:r w:rsidR="007924E7" w:rsidRPr="00731A4B">
        <w:rPr>
          <w:rFonts w:cs="Times New Roman"/>
          <w:b w:val="0"/>
          <w:szCs w:val="26"/>
        </w:rPr>
        <w:t>cho các tổ chức trong nước phải đối mặt với môi trường cạ</w:t>
      </w:r>
      <w:r w:rsidR="00FC7F7F" w:rsidRPr="00731A4B">
        <w:rPr>
          <w:rFonts w:cs="Times New Roman"/>
          <w:b w:val="0"/>
          <w:szCs w:val="26"/>
        </w:rPr>
        <w:t xml:space="preserve">nh tranh </w:t>
      </w:r>
      <w:r w:rsidR="007924E7" w:rsidRPr="00731A4B">
        <w:rPr>
          <w:rFonts w:cs="Times New Roman"/>
          <w:b w:val="0"/>
          <w:szCs w:val="26"/>
        </w:rPr>
        <w:t xml:space="preserve">vô cùng gay gắt và khốc liệt, đặc biệt là đối với ngành ngân hàng. </w:t>
      </w:r>
    </w:p>
    <w:p w:rsidR="00731A4B" w:rsidRPr="00731A4B" w:rsidRDefault="00731A4B" w:rsidP="00E36A14">
      <w:pPr>
        <w:pStyle w:val="heading30"/>
        <w:spacing w:line="360" w:lineRule="auto"/>
        <w:jc w:val="both"/>
        <w:rPr>
          <w:rFonts w:cs="Times New Roman"/>
          <w:b w:val="0"/>
          <w:szCs w:val="26"/>
        </w:rPr>
      </w:pPr>
      <w:r w:rsidRPr="00731A4B">
        <w:rPr>
          <w:rFonts w:cs="Times New Roman"/>
          <w:b w:val="0"/>
          <w:szCs w:val="26"/>
        </w:rPr>
        <w:tab/>
      </w:r>
      <w:r w:rsidR="007924E7" w:rsidRPr="00731A4B">
        <w:rPr>
          <w:rFonts w:cs="Times New Roman"/>
          <w:b w:val="0"/>
          <w:szCs w:val="26"/>
        </w:rPr>
        <w:t>Trong thời gian qua, Ngân hàng TMCP</w:t>
      </w:r>
      <w:r w:rsidR="00FC7F7F" w:rsidRPr="00731A4B">
        <w:rPr>
          <w:rFonts w:cs="Times New Roman"/>
          <w:b w:val="0"/>
          <w:szCs w:val="26"/>
        </w:rPr>
        <w:t xml:space="preserve"> Sài Gòn – Chi nhánh Trà Vinh – Phòng giao dịch Nguyễn Đáng</w:t>
      </w:r>
      <w:r w:rsidR="007924E7" w:rsidRPr="00731A4B">
        <w:rPr>
          <w:rFonts w:cs="Times New Roman"/>
          <w:b w:val="0"/>
          <w:szCs w:val="26"/>
        </w:rPr>
        <w:t xml:space="preserve"> đã áp dụng nhiều giải pháp huy động vốn, qua đó đã phầ</w:t>
      </w:r>
      <w:r w:rsidR="00FC7F7F" w:rsidRPr="00731A4B">
        <w:rPr>
          <w:rFonts w:cs="Times New Roman"/>
          <w:b w:val="0"/>
          <w:szCs w:val="26"/>
        </w:rPr>
        <w:t xml:space="preserve">n nào </w:t>
      </w:r>
      <w:r w:rsidR="007924E7" w:rsidRPr="00731A4B">
        <w:rPr>
          <w:rFonts w:cs="Times New Roman"/>
          <w:b w:val="0"/>
          <w:szCs w:val="26"/>
        </w:rPr>
        <w:t>đáp ứng được nguồn vốn cho vay trên đị</w:t>
      </w:r>
      <w:r w:rsidR="00FC7F7F" w:rsidRPr="00731A4B">
        <w:rPr>
          <w:rFonts w:cs="Times New Roman"/>
          <w:b w:val="0"/>
          <w:szCs w:val="26"/>
        </w:rPr>
        <w:t xml:space="preserve">a bàn. Ngân hàng TMCP Sài Gòn – Chi nhánh Trà Vinh – Phòng giao dịch Nguyễn Đáng </w:t>
      </w:r>
      <w:r w:rsidR="007924E7" w:rsidRPr="00731A4B">
        <w:rPr>
          <w:rFonts w:cs="Times New Roman"/>
          <w:b w:val="0"/>
          <w:szCs w:val="26"/>
        </w:rPr>
        <w:t>được đánh giá là hoạt động khá hiệu quả trong hệ thống ngân hàng thương mại trên địa bàn và thực sự tạo được niềm tin ở khách hàng.</w:t>
      </w:r>
    </w:p>
    <w:p w:rsidR="00EA1FE6" w:rsidRPr="00731A4B" w:rsidRDefault="00731A4B" w:rsidP="00E36A14">
      <w:pPr>
        <w:pStyle w:val="heading30"/>
        <w:spacing w:line="360" w:lineRule="auto"/>
        <w:jc w:val="both"/>
        <w:rPr>
          <w:b w:val="0"/>
        </w:rPr>
      </w:pPr>
      <w:r w:rsidRPr="00731A4B">
        <w:rPr>
          <w:rFonts w:cs="Times New Roman"/>
          <w:b w:val="0"/>
          <w:szCs w:val="26"/>
        </w:rPr>
        <w:tab/>
      </w:r>
      <w:r w:rsidR="007924E7" w:rsidRPr="00731A4B">
        <w:rPr>
          <w:rFonts w:cs="Times New Roman"/>
          <w:b w:val="0"/>
          <w:szCs w:val="26"/>
        </w:rPr>
        <w:t>Tuy nhiên, qua số liệu thực tế về hoạt động huy động vốn củ</w:t>
      </w:r>
      <w:r w:rsidR="00FC7F7F" w:rsidRPr="00731A4B">
        <w:rPr>
          <w:rFonts w:cs="Times New Roman"/>
          <w:b w:val="0"/>
          <w:szCs w:val="26"/>
        </w:rPr>
        <w:t>a</w:t>
      </w:r>
      <w:r w:rsidR="007924E7" w:rsidRPr="00731A4B">
        <w:rPr>
          <w:rFonts w:cs="Times New Roman"/>
          <w:b w:val="0"/>
          <w:szCs w:val="26"/>
        </w:rPr>
        <w:t xml:space="preserve"> </w:t>
      </w:r>
      <w:r w:rsidR="00FC7F7F" w:rsidRPr="00731A4B">
        <w:rPr>
          <w:rFonts w:cs="Times New Roman"/>
          <w:b w:val="0"/>
          <w:szCs w:val="26"/>
        </w:rPr>
        <w:t xml:space="preserve">Ngân hàng TMCP Sài Gòn – Chi nhánh Trà Vinh – Phòng giao dịch Nguyễn Đáng </w:t>
      </w:r>
      <w:r w:rsidR="007924E7" w:rsidRPr="00731A4B">
        <w:rPr>
          <w:rFonts w:cs="Times New Roman"/>
          <w:b w:val="0"/>
          <w:szCs w:val="26"/>
        </w:rPr>
        <w:t>từ</w:t>
      </w:r>
      <w:r w:rsidR="00FC7F7F" w:rsidRPr="00731A4B">
        <w:rPr>
          <w:rFonts w:cs="Times New Roman"/>
          <w:b w:val="0"/>
          <w:szCs w:val="26"/>
        </w:rPr>
        <w:t xml:space="preserve"> năm 2019 - 2021,bài báo cáo </w:t>
      </w:r>
      <w:r w:rsidR="007924E7" w:rsidRPr="00731A4B">
        <w:rPr>
          <w:rFonts w:cs="Times New Roman"/>
          <w:b w:val="0"/>
          <w:szCs w:val="26"/>
        </w:rPr>
        <w:t xml:space="preserve"> đã phân tích được những kết quả đạt được, và những tồn tại trong công tác huy động vố</w:t>
      </w:r>
      <w:r w:rsidR="00FC7F7F" w:rsidRPr="00731A4B">
        <w:rPr>
          <w:rFonts w:cs="Times New Roman"/>
          <w:b w:val="0"/>
          <w:szCs w:val="26"/>
        </w:rPr>
        <w:t>n, qua đó giúp Ngân hàng phát triển hoạt động huy động vốn của mình.</w:t>
      </w:r>
    </w:p>
    <w:p w:rsidR="00731A4B" w:rsidRDefault="00F51EF7" w:rsidP="00E36A14">
      <w:pPr>
        <w:pStyle w:val="heading30"/>
        <w:spacing w:line="360" w:lineRule="auto"/>
      </w:pPr>
      <w:bookmarkStart w:id="85" w:name="_Toc99449546"/>
      <w:r w:rsidRPr="008D175C">
        <w:t>3.4.2. Kết luận</w:t>
      </w:r>
      <w:bookmarkEnd w:id="85"/>
    </w:p>
    <w:p w:rsidR="00731A4B" w:rsidRDefault="00731A4B" w:rsidP="00E36A14">
      <w:pPr>
        <w:pStyle w:val="heading30"/>
        <w:spacing w:line="360" w:lineRule="auto"/>
        <w:jc w:val="both"/>
        <w:rPr>
          <w:rFonts w:cs="Times New Roman"/>
          <w:b w:val="0"/>
          <w:szCs w:val="26"/>
        </w:rPr>
      </w:pPr>
      <w:r>
        <w:tab/>
      </w:r>
      <w:r w:rsidR="00F51EF7" w:rsidRPr="00731A4B">
        <w:rPr>
          <w:rFonts w:cs="Times New Roman"/>
          <w:b w:val="0"/>
          <w:szCs w:val="26"/>
        </w:rPr>
        <w:t xml:space="preserve">Trong điều kiện kinh tế hội nhập sâu rộng như hiện nay, Việt Nam đang dần tiếp cận và tiếp thu những tiến bộ khoa học công nghệ tiên tiến hiện đại trên thế giới. Bên cạnh những cơ hội phát triển tốt thì cũng xuất hiện những khó khăn mà doanh nghiệp Việt Nam phải đối mặt. Sự gia nhập của các tổ chức kinh tế, TCTD nước ngoài làm cho các tổ chức trong nước phải đối mặt với môi trường cạnh tranh vô cùng gay gắt và khốc liệt, đặc biệt là đối với ngành ngân hàng. </w:t>
      </w:r>
    </w:p>
    <w:p w:rsidR="00731A4B" w:rsidRPr="00731A4B" w:rsidRDefault="00731A4B" w:rsidP="00E36A14">
      <w:pPr>
        <w:pStyle w:val="heading30"/>
        <w:spacing w:line="360" w:lineRule="auto"/>
        <w:jc w:val="both"/>
        <w:rPr>
          <w:rFonts w:cs="Times New Roman"/>
          <w:b w:val="0"/>
          <w:szCs w:val="26"/>
        </w:rPr>
      </w:pPr>
      <w:r>
        <w:rPr>
          <w:rFonts w:cs="Times New Roman"/>
          <w:b w:val="0"/>
          <w:szCs w:val="26"/>
        </w:rPr>
        <w:tab/>
      </w:r>
      <w:r w:rsidR="00F51EF7" w:rsidRPr="00731A4B">
        <w:rPr>
          <w:rFonts w:cs="Times New Roman"/>
          <w:b w:val="0"/>
          <w:szCs w:val="26"/>
        </w:rPr>
        <w:t>Trong thời gian qua, Ngân hàng TMCP Sài Gòn – Chi nhánh Trà Vinh – Phòng giao dịch Nguyễn Đáng đã áp dụng nhiều giải pháp huy động vốn, qua đó đã phần nào đáp ứng được nguồn vốn cho vay trên địa bàn. Ngân hàng TMCP Sài Gòn – Chi nhánh Trà Vinh – Phòng giao dịch Nguyễn Đáng được đánh giá là hoạt động khá hiệu quả trong hệ thống ngân hàng thương mại trên địa bàn và thực sự tạo được niềm tin ở khách hàng.</w:t>
      </w:r>
    </w:p>
    <w:p w:rsidR="00F51EF7" w:rsidRPr="00731A4B" w:rsidRDefault="00F51EF7" w:rsidP="00E36A14">
      <w:pPr>
        <w:pStyle w:val="heading30"/>
        <w:spacing w:line="360" w:lineRule="auto"/>
        <w:jc w:val="both"/>
        <w:rPr>
          <w:b w:val="0"/>
        </w:rPr>
      </w:pPr>
      <w:r w:rsidRPr="00731A4B">
        <w:rPr>
          <w:rFonts w:cs="Times New Roman"/>
          <w:b w:val="0"/>
          <w:szCs w:val="26"/>
        </w:rPr>
        <w:lastRenderedPageBreak/>
        <w:tab/>
        <w:t>Tuy nhiên, qua số liệu thực tế về hoạt động huy động vốn của Ngân hàng TMCP Sài Gòn – Chi nhánh Trà Vinh – Phòng giao dịch Nguyễn Đáng từ năm 2019 - 2021,bài báo cáo  đã phân tích được những kết quả đạt được, và những tồn tại trong công tác huy động vốn, qua đó giúp Ngân hàng phát triển hoạt động huy động vốn của mình.</w:t>
      </w:r>
    </w:p>
    <w:p w:rsidR="00F51EF7" w:rsidRPr="00731A4B" w:rsidRDefault="00F51EF7" w:rsidP="007924E7">
      <w:pPr>
        <w:spacing w:line="360" w:lineRule="auto"/>
        <w:ind w:left="720"/>
        <w:jc w:val="both"/>
        <w:rPr>
          <w:rFonts w:ascii="Times New Roman" w:hAnsi="Times New Roman" w:cs="Times New Roman"/>
          <w:sz w:val="26"/>
          <w:szCs w:val="26"/>
        </w:rPr>
      </w:pPr>
    </w:p>
    <w:p w:rsidR="00EA1FE6" w:rsidRPr="009F7D03" w:rsidRDefault="00EA1FE6" w:rsidP="00762CCA">
      <w:pPr>
        <w:pStyle w:val="Heading1"/>
        <w:numPr>
          <w:ilvl w:val="0"/>
          <w:numId w:val="0"/>
        </w:numPr>
      </w:pPr>
      <w:bookmarkStart w:id="86" w:name="_GoBack"/>
      <w:bookmarkEnd w:id="86"/>
      <w:r w:rsidRPr="00731A4B">
        <w:rPr>
          <w:b w:val="0"/>
        </w:rPr>
        <w:br w:type="column"/>
      </w:r>
      <w:bookmarkStart w:id="87" w:name="_Toc99449547"/>
      <w:r w:rsidRPr="009F7D03">
        <w:lastRenderedPageBreak/>
        <w:t>TÀI LIỆU THAM KHẢO</w:t>
      </w:r>
      <w:bookmarkEnd w:id="87"/>
    </w:p>
    <w:p w:rsidR="00EA1FE6" w:rsidRDefault="00EA1FE6" w:rsidP="00EA1FE6">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Ngô Thị Thanh Hà (2013), </w:t>
      </w:r>
      <w:r w:rsidRPr="00360527">
        <w:rPr>
          <w:rFonts w:ascii="Times New Roman" w:hAnsi="Times New Roman" w:cs="Times New Roman"/>
          <w:i/>
          <w:iCs/>
          <w:sz w:val="26"/>
          <w:szCs w:val="26"/>
        </w:rPr>
        <w:t>Tăng cường huy động vốn tại Ngân hàng Đầu tư và phát triển Việt Nam – Chi nhánh Phú Tài</w:t>
      </w:r>
      <w:r>
        <w:rPr>
          <w:rFonts w:ascii="Times New Roman" w:hAnsi="Times New Roman" w:cs="Times New Roman"/>
          <w:sz w:val="26"/>
          <w:szCs w:val="26"/>
        </w:rPr>
        <w:t>, Luận văn thạc sĩ Quản trị kinh doanh, Đại học Đà Nẵng.</w:t>
      </w:r>
    </w:p>
    <w:p w:rsidR="00EA1FE6" w:rsidRDefault="00EA1FE6" w:rsidP="00EA1FE6">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Trần Hồng Mỹ (2015), </w:t>
      </w:r>
      <w:r w:rsidRPr="00360527">
        <w:rPr>
          <w:rFonts w:ascii="Times New Roman" w:hAnsi="Times New Roman" w:cs="Times New Roman"/>
          <w:i/>
          <w:iCs/>
          <w:sz w:val="26"/>
          <w:szCs w:val="26"/>
        </w:rPr>
        <w:t>Phân tích tình hình huy động vốn tại Ngân hàng TMCP Sài Gòn Thương Tín – Chi nhánh Hoa Việt</w:t>
      </w:r>
      <w:r>
        <w:rPr>
          <w:rFonts w:ascii="Times New Roman" w:hAnsi="Times New Roman" w:cs="Times New Roman"/>
          <w:sz w:val="26"/>
          <w:szCs w:val="26"/>
        </w:rPr>
        <w:t>, Khóa luận tốt nghiệp,Đại học Công nghệ Thành phố Hồ Chí Minh.</w:t>
      </w:r>
    </w:p>
    <w:p w:rsidR="00EA1FE6" w:rsidRDefault="00E20FA8" w:rsidP="00EA1FE6">
      <w:pPr>
        <w:pStyle w:val="ListParagraph"/>
        <w:numPr>
          <w:ilvl w:val="0"/>
          <w:numId w:val="26"/>
        </w:numPr>
        <w:spacing w:line="360" w:lineRule="auto"/>
        <w:jc w:val="both"/>
        <w:rPr>
          <w:rFonts w:ascii="Times New Roman" w:hAnsi="Times New Roman" w:cs="Times New Roman"/>
          <w:sz w:val="26"/>
          <w:szCs w:val="26"/>
        </w:rPr>
      </w:pPr>
      <w:hyperlink r:id="rId18" w:history="1">
        <w:r w:rsidR="00EA1FE6" w:rsidRPr="00E9712E">
          <w:rPr>
            <w:rStyle w:val="Hyperlink"/>
            <w:rFonts w:ascii="Times New Roman" w:hAnsi="Times New Roman" w:cs="Times New Roman"/>
            <w:sz w:val="26"/>
            <w:szCs w:val="26"/>
          </w:rPr>
          <w:t>http://tailieuso.udn.vn/bitstream/TTHL_125/10370/2/DoanThiThuyDung.TT.pdf</w:t>
        </w:r>
      </w:hyperlink>
    </w:p>
    <w:p w:rsidR="00570571" w:rsidRPr="007E57E7" w:rsidRDefault="00E20FA8" w:rsidP="007E57E7">
      <w:pPr>
        <w:pStyle w:val="ListParagraph"/>
        <w:numPr>
          <w:ilvl w:val="0"/>
          <w:numId w:val="26"/>
        </w:numPr>
        <w:spacing w:line="360" w:lineRule="auto"/>
        <w:jc w:val="both"/>
        <w:rPr>
          <w:rFonts w:ascii="Times New Roman" w:hAnsi="Times New Roman" w:cs="Times New Roman"/>
          <w:sz w:val="26"/>
          <w:szCs w:val="26"/>
        </w:rPr>
      </w:pPr>
      <w:hyperlink r:id="rId19" w:history="1">
        <w:r w:rsidR="00EA1FE6" w:rsidRPr="007E57E7">
          <w:rPr>
            <w:rStyle w:val="Hyperlink"/>
            <w:rFonts w:ascii="Times New Roman" w:hAnsi="Times New Roman" w:cs="Times New Roman"/>
            <w:sz w:val="26"/>
            <w:szCs w:val="26"/>
          </w:rPr>
          <w:t>https://www.slideshare.net/thctpttnghip/bao-cao-thuc-tap-huy-dong-von-tai-ngan-hang-agribank</w:t>
        </w:r>
      </w:hyperlink>
    </w:p>
    <w:sectPr w:rsidR="00570571" w:rsidRPr="007E57E7" w:rsidSect="00341EB5">
      <w:headerReference w:type="default" r:id="rId20"/>
      <w:footerReference w:type="default" r:id="rId21"/>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4BB" w:rsidRDefault="008D64BB" w:rsidP="00CB24D8">
      <w:pPr>
        <w:spacing w:after="0" w:line="240" w:lineRule="auto"/>
      </w:pPr>
      <w:r>
        <w:separator/>
      </w:r>
    </w:p>
  </w:endnote>
  <w:endnote w:type="continuationSeparator" w:id="0">
    <w:p w:rsidR="008D64BB" w:rsidRDefault="008D64BB" w:rsidP="00CB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A8" w:rsidRDefault="00E20FA8" w:rsidP="00D5174C">
    <w:pPr>
      <w:pStyle w:val="Footer"/>
      <w:pBdr>
        <w:top w:val="thickThinSmallGap" w:sz="24" w:space="1" w:color="auto"/>
      </w:pBdr>
    </w:pPr>
    <w:r w:rsidRPr="007A51D0">
      <w:rPr>
        <w:rFonts w:ascii="Times New Roman" w:hAnsi="Times New Roman" w:cs="Times New Roman"/>
        <w:sz w:val="26"/>
        <w:szCs w:val="26"/>
      </w:rPr>
      <w:t>GVHD: NGUYỄN HỒNG HÀ</w:t>
    </w:r>
    <w:r>
      <w:tab/>
    </w:r>
    <w:sdt>
      <w:sdtPr>
        <w:id w:val="-1158069716"/>
        <w:docPartObj>
          <w:docPartGallery w:val="Page Numbers (Bottom of Page)"/>
          <w:docPartUnique/>
        </w:docPartObj>
      </w:sdtPr>
      <w:sdtEndPr>
        <w:rPr>
          <w:noProof/>
        </w:rPr>
      </w:sdtEndPr>
      <w:sdtContent>
        <w:r w:rsidRPr="007A51D0">
          <w:rPr>
            <w:rFonts w:ascii="Times New Roman" w:hAnsi="Times New Roman" w:cs="Times New Roman"/>
            <w:sz w:val="26"/>
            <w:szCs w:val="26"/>
          </w:rPr>
          <w:fldChar w:fldCharType="begin"/>
        </w:r>
        <w:r w:rsidRPr="007A51D0">
          <w:rPr>
            <w:rFonts w:ascii="Times New Roman" w:hAnsi="Times New Roman" w:cs="Times New Roman"/>
            <w:sz w:val="26"/>
            <w:szCs w:val="26"/>
          </w:rPr>
          <w:instrText xml:space="preserve"> PAGE   \* MERGEFORMAT </w:instrText>
        </w:r>
        <w:r w:rsidRPr="007A51D0">
          <w:rPr>
            <w:rFonts w:ascii="Times New Roman" w:hAnsi="Times New Roman" w:cs="Times New Roman"/>
            <w:sz w:val="26"/>
            <w:szCs w:val="26"/>
          </w:rPr>
          <w:fldChar w:fldCharType="separate"/>
        </w:r>
        <w:r w:rsidR="00731A4B">
          <w:rPr>
            <w:rFonts w:ascii="Times New Roman" w:hAnsi="Times New Roman" w:cs="Times New Roman"/>
            <w:noProof/>
            <w:sz w:val="26"/>
            <w:szCs w:val="26"/>
          </w:rPr>
          <w:t>x</w:t>
        </w:r>
        <w:r w:rsidRPr="007A51D0">
          <w:rPr>
            <w:rFonts w:ascii="Times New Roman" w:hAnsi="Times New Roman" w:cs="Times New Roman"/>
            <w:noProof/>
            <w:sz w:val="26"/>
            <w:szCs w:val="26"/>
          </w:rPr>
          <w:fldChar w:fldCharType="end"/>
        </w:r>
        <w:r w:rsidRPr="007A51D0">
          <w:rPr>
            <w:rFonts w:ascii="Times New Roman" w:hAnsi="Times New Roman" w:cs="Times New Roman"/>
            <w:noProof/>
            <w:sz w:val="26"/>
            <w:szCs w:val="26"/>
          </w:rPr>
          <w:tab/>
          <w:t>CHUNG THỊ HỒNG DUNG</w:t>
        </w:r>
      </w:sdtContent>
    </w:sdt>
  </w:p>
  <w:p w:rsidR="00E20FA8" w:rsidRPr="0070006D" w:rsidRDefault="00E20FA8" w:rsidP="00410E06">
    <w:pPr>
      <w:pStyle w:val="Footer"/>
      <w:rPr>
        <w:lang w:val="vi-V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A8" w:rsidRDefault="00E20FA8" w:rsidP="00B7251A">
    <w:pPr>
      <w:pStyle w:val="Footer"/>
      <w:pBdr>
        <w:top w:val="thickThinSmallGap" w:sz="24" w:space="1" w:color="auto"/>
      </w:pBdr>
      <w:tabs>
        <w:tab w:val="left" w:pos="4584"/>
      </w:tabs>
    </w:pPr>
    <w:r w:rsidRPr="008C3229">
      <w:rPr>
        <w:rFonts w:ascii="Times New Roman" w:hAnsi="Times New Roman" w:cs="Times New Roman"/>
        <w:sz w:val="26"/>
        <w:szCs w:val="26"/>
        <w:lang w:val="vi-VN"/>
      </w:rPr>
      <w:t xml:space="preserve">GVHD: </w:t>
    </w:r>
    <w:r w:rsidRPr="008C3229">
      <w:rPr>
        <w:rFonts w:ascii="Times New Roman" w:hAnsi="Times New Roman" w:cs="Times New Roman"/>
        <w:sz w:val="26"/>
        <w:szCs w:val="26"/>
      </w:rPr>
      <w:t>NGUYỄN HỒNG HÀ</w:t>
    </w:r>
    <w:r>
      <w:tab/>
    </w:r>
    <w:r w:rsidRPr="005171BD">
      <w:rPr>
        <w:rFonts w:ascii="Times New Roman" w:hAnsi="Times New Roman" w:cs="Times New Roman"/>
        <w:sz w:val="26"/>
        <w:szCs w:val="26"/>
      </w:rPr>
      <w:tab/>
    </w:r>
    <w:sdt>
      <w:sdtPr>
        <w:rPr>
          <w:rFonts w:ascii="Times New Roman" w:hAnsi="Times New Roman" w:cs="Times New Roman"/>
          <w:sz w:val="26"/>
          <w:szCs w:val="26"/>
        </w:rPr>
        <w:id w:val="699976292"/>
        <w:docPartObj>
          <w:docPartGallery w:val="Page Numbers (Bottom of Page)"/>
          <w:docPartUnique/>
        </w:docPartObj>
      </w:sdtPr>
      <w:sdtEndPr>
        <w:rPr>
          <w:noProof/>
        </w:rPr>
      </w:sdtEndPr>
      <w:sdtContent>
        <w:r w:rsidRPr="005171BD">
          <w:rPr>
            <w:rFonts w:ascii="Times New Roman" w:hAnsi="Times New Roman" w:cs="Times New Roman"/>
            <w:sz w:val="26"/>
            <w:szCs w:val="26"/>
          </w:rPr>
          <w:fldChar w:fldCharType="begin"/>
        </w:r>
        <w:r w:rsidRPr="005171BD">
          <w:rPr>
            <w:rFonts w:ascii="Times New Roman" w:hAnsi="Times New Roman" w:cs="Times New Roman"/>
            <w:sz w:val="26"/>
            <w:szCs w:val="26"/>
          </w:rPr>
          <w:instrText xml:space="preserve"> PAGE   \* MERGEFORMAT </w:instrText>
        </w:r>
        <w:r w:rsidRPr="005171BD">
          <w:rPr>
            <w:rFonts w:ascii="Times New Roman" w:hAnsi="Times New Roman" w:cs="Times New Roman"/>
            <w:sz w:val="26"/>
            <w:szCs w:val="26"/>
          </w:rPr>
          <w:fldChar w:fldCharType="separate"/>
        </w:r>
        <w:r w:rsidR="00E36A14">
          <w:rPr>
            <w:rFonts w:ascii="Times New Roman" w:hAnsi="Times New Roman" w:cs="Times New Roman"/>
            <w:noProof/>
            <w:sz w:val="26"/>
            <w:szCs w:val="26"/>
          </w:rPr>
          <w:t>33</w:t>
        </w:r>
        <w:r w:rsidRPr="005171BD">
          <w:rPr>
            <w:rFonts w:ascii="Times New Roman" w:hAnsi="Times New Roman" w:cs="Times New Roman"/>
            <w:noProof/>
            <w:sz w:val="26"/>
            <w:szCs w:val="26"/>
          </w:rPr>
          <w:fldChar w:fldCharType="end"/>
        </w:r>
        <w:r w:rsidRPr="005171BD">
          <w:rPr>
            <w:rFonts w:ascii="Times New Roman" w:hAnsi="Times New Roman" w:cs="Times New Roman"/>
            <w:noProof/>
            <w:sz w:val="26"/>
            <w:szCs w:val="26"/>
          </w:rPr>
          <w:tab/>
          <w:t>CHUNG THỊ HỒNG DUNG</w:t>
        </w:r>
      </w:sdtContent>
    </w:sdt>
  </w:p>
  <w:p w:rsidR="00E20FA8" w:rsidRPr="001857F0" w:rsidRDefault="00E20FA8" w:rsidP="001857F0">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4BB" w:rsidRDefault="008D64BB" w:rsidP="00CB24D8">
      <w:pPr>
        <w:spacing w:after="0" w:line="240" w:lineRule="auto"/>
      </w:pPr>
      <w:r>
        <w:separator/>
      </w:r>
    </w:p>
  </w:footnote>
  <w:footnote w:type="continuationSeparator" w:id="0">
    <w:p w:rsidR="008D64BB" w:rsidRDefault="008D64BB" w:rsidP="00CB2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A8" w:rsidRDefault="00E20FA8">
    <w:pPr>
      <w:pStyle w:val="Header"/>
    </w:pPr>
  </w:p>
  <w:p w:rsidR="00E20FA8" w:rsidRDefault="00E20F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A8" w:rsidRPr="00410E06" w:rsidRDefault="00E20FA8" w:rsidP="00410E06">
    <w:pPr>
      <w:pStyle w:val="Header"/>
      <w:pBdr>
        <w:bottom w:val="thickThinSmallGap" w:sz="24" w:space="1" w:color="auto"/>
      </w:pBdr>
      <w:rPr>
        <w:rFonts w:ascii="Times New Roman" w:hAnsi="Times New Roman" w:cs="Times New Roman"/>
        <w:sz w:val="26"/>
        <w:szCs w:val="26"/>
        <w:lang w:val="vi-VN"/>
      </w:rPr>
    </w:pPr>
    <w:r>
      <w:rPr>
        <w:rFonts w:ascii="Times New Roman" w:hAnsi="Times New Roman" w:cs="Times New Roman"/>
        <w:sz w:val="26"/>
        <w:szCs w:val="26"/>
      </w:rPr>
      <w:t xml:space="preserve">BÁO CÁO </w:t>
    </w:r>
    <w:r w:rsidRPr="00410E06">
      <w:rPr>
        <w:rFonts w:ascii="Times New Roman" w:hAnsi="Times New Roman" w:cs="Times New Roman"/>
        <w:sz w:val="26"/>
        <w:szCs w:val="26"/>
      </w:rPr>
      <w:t xml:space="preserve">THỰC TẬP </w:t>
    </w:r>
    <w:r w:rsidRPr="00410E06">
      <w:rPr>
        <w:rFonts w:ascii="Times New Roman" w:hAnsi="Times New Roman" w:cs="Times New Roman"/>
        <w:sz w:val="26"/>
        <w:szCs w:val="26"/>
        <w:lang w:val="vi-VN"/>
      </w:rPr>
      <w:t>TỐT NGHIỆP</w:t>
    </w:r>
  </w:p>
  <w:p w:rsidR="00E20FA8" w:rsidRDefault="00E20FA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A8" w:rsidRPr="00D5174C" w:rsidRDefault="00E20FA8" w:rsidP="00D5174C">
    <w:pPr>
      <w:pStyle w:val="Header"/>
      <w:pBdr>
        <w:bottom w:val="thinThickSmallGap" w:sz="24" w:space="1" w:color="auto"/>
      </w:pBdr>
      <w:rPr>
        <w:rFonts w:ascii="Times New Roman" w:hAnsi="Times New Roman" w:cs="Times New Roman"/>
        <w:sz w:val="26"/>
        <w:szCs w:val="26"/>
        <w:lang w:val="vi-VN"/>
      </w:rPr>
    </w:pPr>
    <w:r>
      <w:rPr>
        <w:rFonts w:ascii="Times New Roman" w:hAnsi="Times New Roman" w:cs="Times New Roman"/>
        <w:sz w:val="26"/>
        <w:szCs w:val="26"/>
      </w:rPr>
      <w:t xml:space="preserve">BÁO CÁO </w:t>
    </w:r>
    <w:r w:rsidRPr="00D5174C">
      <w:rPr>
        <w:rFonts w:ascii="Times New Roman" w:hAnsi="Times New Roman" w:cs="Times New Roman"/>
        <w:sz w:val="26"/>
        <w:szCs w:val="26"/>
      </w:rPr>
      <w:t>THỰC TẬP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622"/>
    <w:multiLevelType w:val="hybridMultilevel"/>
    <w:tmpl w:val="4FA4B2FA"/>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C14A5"/>
    <w:multiLevelType w:val="hybridMultilevel"/>
    <w:tmpl w:val="49DA9684"/>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EF0F71"/>
    <w:multiLevelType w:val="hybridMultilevel"/>
    <w:tmpl w:val="31109300"/>
    <w:lvl w:ilvl="0" w:tplc="5074D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F964BB"/>
    <w:multiLevelType w:val="hybridMultilevel"/>
    <w:tmpl w:val="333E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D1FA1"/>
    <w:multiLevelType w:val="hybridMultilevel"/>
    <w:tmpl w:val="16342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66661"/>
    <w:multiLevelType w:val="hybridMultilevel"/>
    <w:tmpl w:val="25D6F7E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20602D6C"/>
    <w:multiLevelType w:val="hybridMultilevel"/>
    <w:tmpl w:val="4BDEF0A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F70B3C"/>
    <w:multiLevelType w:val="hybridMultilevel"/>
    <w:tmpl w:val="58CC138C"/>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963F8"/>
    <w:multiLevelType w:val="hybridMultilevel"/>
    <w:tmpl w:val="9FCE1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E358C"/>
    <w:multiLevelType w:val="hybridMultilevel"/>
    <w:tmpl w:val="289E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80EDA"/>
    <w:multiLevelType w:val="hybridMultilevel"/>
    <w:tmpl w:val="FB302DF4"/>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35901994"/>
    <w:multiLevelType w:val="hybridMultilevel"/>
    <w:tmpl w:val="DF80A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B1CF8"/>
    <w:multiLevelType w:val="multilevel"/>
    <w:tmpl w:val="CBFAD0F4"/>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3CD87890"/>
    <w:multiLevelType w:val="hybridMultilevel"/>
    <w:tmpl w:val="256E6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67470"/>
    <w:multiLevelType w:val="hybridMultilevel"/>
    <w:tmpl w:val="950C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23B3F"/>
    <w:multiLevelType w:val="hybridMultilevel"/>
    <w:tmpl w:val="2AB6F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20CAB"/>
    <w:multiLevelType w:val="hybridMultilevel"/>
    <w:tmpl w:val="4E2EC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72713D"/>
    <w:multiLevelType w:val="hybridMultilevel"/>
    <w:tmpl w:val="EC3661D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97B35"/>
    <w:multiLevelType w:val="hybridMultilevel"/>
    <w:tmpl w:val="8D54312A"/>
    <w:lvl w:ilvl="0" w:tplc="59DA8CCA">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47961A2B"/>
    <w:multiLevelType w:val="hybridMultilevel"/>
    <w:tmpl w:val="982C35B8"/>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5E6381"/>
    <w:multiLevelType w:val="hybridMultilevel"/>
    <w:tmpl w:val="FE40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011ED"/>
    <w:multiLevelType w:val="hybridMultilevel"/>
    <w:tmpl w:val="DC7895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0DEF"/>
    <w:multiLevelType w:val="hybridMultilevel"/>
    <w:tmpl w:val="2C646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142AE"/>
    <w:multiLevelType w:val="hybridMultilevel"/>
    <w:tmpl w:val="8B522D72"/>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1C9646F"/>
    <w:multiLevelType w:val="hybridMultilevel"/>
    <w:tmpl w:val="9038199E"/>
    <w:lvl w:ilvl="0" w:tplc="59DA8CC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EA1EBE"/>
    <w:multiLevelType w:val="hybridMultilevel"/>
    <w:tmpl w:val="9FFAA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015FB9"/>
    <w:multiLevelType w:val="hybridMultilevel"/>
    <w:tmpl w:val="EFD6A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27704"/>
    <w:multiLevelType w:val="hybridMultilevel"/>
    <w:tmpl w:val="799E2DD2"/>
    <w:lvl w:ilvl="0" w:tplc="59DA8CCA">
      <w:start w:val="1"/>
      <w:numFmt w:val="bullet"/>
      <w:lvlText w:val="+"/>
      <w:lvlJc w:val="left"/>
      <w:pPr>
        <w:ind w:left="1572" w:hanging="360"/>
      </w:pPr>
      <w:rPr>
        <w:rFonts w:ascii="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8" w15:restartNumberingAfterBreak="0">
    <w:nsid w:val="67963BF0"/>
    <w:multiLevelType w:val="hybridMultilevel"/>
    <w:tmpl w:val="20E68FF8"/>
    <w:lvl w:ilvl="0" w:tplc="59DA8CCA">
      <w:start w:val="1"/>
      <w:numFmt w:val="bullet"/>
      <w:lvlText w:val="+"/>
      <w:lvlJc w:val="left"/>
      <w:pPr>
        <w:ind w:left="1572" w:hanging="360"/>
      </w:pPr>
      <w:rPr>
        <w:rFonts w:ascii="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68EA2314"/>
    <w:multiLevelType w:val="hybridMultilevel"/>
    <w:tmpl w:val="E7E28566"/>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CF2C79"/>
    <w:multiLevelType w:val="hybridMultilevel"/>
    <w:tmpl w:val="D938F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227E6A"/>
    <w:multiLevelType w:val="hybridMultilevel"/>
    <w:tmpl w:val="4E489ACE"/>
    <w:lvl w:ilvl="0" w:tplc="59DA8CCA">
      <w:start w:val="1"/>
      <w:numFmt w:val="bullet"/>
      <w:lvlText w:val="+"/>
      <w:lvlJc w:val="left"/>
      <w:pPr>
        <w:ind w:left="1500" w:hanging="360"/>
      </w:pPr>
      <w:rPr>
        <w:rFonts w:ascii="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747D28CE"/>
    <w:multiLevelType w:val="multilevel"/>
    <w:tmpl w:val="4BF2081E"/>
    <w:lvl w:ilvl="0">
      <w:start w:val="3"/>
      <w:numFmt w:val="decimal"/>
      <w:lvlText w:val="%1."/>
      <w:lvlJc w:val="left"/>
      <w:pPr>
        <w:ind w:left="408" w:hanging="408"/>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7700134C"/>
    <w:multiLevelType w:val="hybridMultilevel"/>
    <w:tmpl w:val="21A2C9CC"/>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4" w15:restartNumberingAfterBreak="0">
    <w:nsid w:val="775138A6"/>
    <w:multiLevelType w:val="hybridMultilevel"/>
    <w:tmpl w:val="0AEEA418"/>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15:restartNumberingAfterBreak="0">
    <w:nsid w:val="791F7B95"/>
    <w:multiLevelType w:val="hybridMultilevel"/>
    <w:tmpl w:val="9D428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0135A0"/>
    <w:multiLevelType w:val="hybridMultilevel"/>
    <w:tmpl w:val="05EC8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A22C1"/>
    <w:multiLevelType w:val="hybridMultilevel"/>
    <w:tmpl w:val="C65891BE"/>
    <w:lvl w:ilvl="0" w:tplc="59DA8CC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9"/>
  </w:num>
  <w:num w:numId="3">
    <w:abstractNumId w:val="20"/>
  </w:num>
  <w:num w:numId="4">
    <w:abstractNumId w:val="14"/>
  </w:num>
  <w:num w:numId="5">
    <w:abstractNumId w:val="16"/>
  </w:num>
  <w:num w:numId="6">
    <w:abstractNumId w:val="6"/>
  </w:num>
  <w:num w:numId="7">
    <w:abstractNumId w:val="35"/>
  </w:num>
  <w:num w:numId="8">
    <w:abstractNumId w:val="37"/>
  </w:num>
  <w:num w:numId="9">
    <w:abstractNumId w:val="23"/>
  </w:num>
  <w:num w:numId="10">
    <w:abstractNumId w:val="1"/>
  </w:num>
  <w:num w:numId="11">
    <w:abstractNumId w:val="19"/>
  </w:num>
  <w:num w:numId="12">
    <w:abstractNumId w:val="25"/>
  </w:num>
  <w:num w:numId="13">
    <w:abstractNumId w:val="7"/>
  </w:num>
  <w:num w:numId="14">
    <w:abstractNumId w:val="0"/>
  </w:num>
  <w:num w:numId="15">
    <w:abstractNumId w:val="29"/>
  </w:num>
  <w:num w:numId="16">
    <w:abstractNumId w:val="27"/>
  </w:num>
  <w:num w:numId="17">
    <w:abstractNumId w:val="28"/>
  </w:num>
  <w:num w:numId="18">
    <w:abstractNumId w:val="31"/>
  </w:num>
  <w:num w:numId="19">
    <w:abstractNumId w:val="24"/>
  </w:num>
  <w:num w:numId="20">
    <w:abstractNumId w:val="18"/>
  </w:num>
  <w:num w:numId="21">
    <w:abstractNumId w:val="30"/>
  </w:num>
  <w:num w:numId="22">
    <w:abstractNumId w:val="33"/>
  </w:num>
  <w:num w:numId="23">
    <w:abstractNumId w:val="32"/>
  </w:num>
  <w:num w:numId="24">
    <w:abstractNumId w:val="10"/>
  </w:num>
  <w:num w:numId="25">
    <w:abstractNumId w:val="34"/>
  </w:num>
  <w:num w:numId="26">
    <w:abstractNumId w:val="2"/>
  </w:num>
  <w:num w:numId="27">
    <w:abstractNumId w:val="5"/>
  </w:num>
  <w:num w:numId="28">
    <w:abstractNumId w:val="4"/>
  </w:num>
  <w:num w:numId="29">
    <w:abstractNumId w:val="13"/>
  </w:num>
  <w:num w:numId="30">
    <w:abstractNumId w:val="3"/>
  </w:num>
  <w:num w:numId="31">
    <w:abstractNumId w:val="17"/>
  </w:num>
  <w:num w:numId="32">
    <w:abstractNumId w:val="21"/>
  </w:num>
  <w:num w:numId="33">
    <w:abstractNumId w:val="26"/>
  </w:num>
  <w:num w:numId="34">
    <w:abstractNumId w:val="15"/>
  </w:num>
  <w:num w:numId="35">
    <w:abstractNumId w:val="11"/>
  </w:num>
  <w:num w:numId="36">
    <w:abstractNumId w:val="22"/>
  </w:num>
  <w:num w:numId="37">
    <w:abstractNumId w:val="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FC"/>
    <w:rsid w:val="00030120"/>
    <w:rsid w:val="00061511"/>
    <w:rsid w:val="00071816"/>
    <w:rsid w:val="000852A6"/>
    <w:rsid w:val="00097BFE"/>
    <w:rsid w:val="000B1904"/>
    <w:rsid w:val="000B3BB5"/>
    <w:rsid w:val="000C5C8B"/>
    <w:rsid w:val="000D0802"/>
    <w:rsid w:val="00166462"/>
    <w:rsid w:val="0016672F"/>
    <w:rsid w:val="001857F0"/>
    <w:rsid w:val="00191CC3"/>
    <w:rsid w:val="001E0D93"/>
    <w:rsid w:val="002233B6"/>
    <w:rsid w:val="0027717A"/>
    <w:rsid w:val="002A166F"/>
    <w:rsid w:val="002B37EF"/>
    <w:rsid w:val="002D4ED9"/>
    <w:rsid w:val="002D6892"/>
    <w:rsid w:val="002D74B1"/>
    <w:rsid w:val="002E3C2F"/>
    <w:rsid w:val="00341EB5"/>
    <w:rsid w:val="00371E6E"/>
    <w:rsid w:val="00387584"/>
    <w:rsid w:val="00392B14"/>
    <w:rsid w:val="003D6004"/>
    <w:rsid w:val="003E3914"/>
    <w:rsid w:val="003F16A0"/>
    <w:rsid w:val="00410E06"/>
    <w:rsid w:val="00462C09"/>
    <w:rsid w:val="00463612"/>
    <w:rsid w:val="00463A12"/>
    <w:rsid w:val="00467897"/>
    <w:rsid w:val="004777AF"/>
    <w:rsid w:val="00497F50"/>
    <w:rsid w:val="004D0D58"/>
    <w:rsid w:val="004D39A3"/>
    <w:rsid w:val="00510399"/>
    <w:rsid w:val="005171BD"/>
    <w:rsid w:val="00532DD5"/>
    <w:rsid w:val="00556CAC"/>
    <w:rsid w:val="00570571"/>
    <w:rsid w:val="0058524D"/>
    <w:rsid w:val="00585459"/>
    <w:rsid w:val="00586ED3"/>
    <w:rsid w:val="005A0250"/>
    <w:rsid w:val="005C29A0"/>
    <w:rsid w:val="005C2BB4"/>
    <w:rsid w:val="005D46A1"/>
    <w:rsid w:val="00612849"/>
    <w:rsid w:val="006308A3"/>
    <w:rsid w:val="00633A94"/>
    <w:rsid w:val="0064303C"/>
    <w:rsid w:val="00651CF4"/>
    <w:rsid w:val="00652CFD"/>
    <w:rsid w:val="00672901"/>
    <w:rsid w:val="00675146"/>
    <w:rsid w:val="006764E6"/>
    <w:rsid w:val="006868E4"/>
    <w:rsid w:val="006B5857"/>
    <w:rsid w:val="006E1CEB"/>
    <w:rsid w:val="006F1AD3"/>
    <w:rsid w:val="006F4B8C"/>
    <w:rsid w:val="0070006D"/>
    <w:rsid w:val="00731A4B"/>
    <w:rsid w:val="00744727"/>
    <w:rsid w:val="00762CCA"/>
    <w:rsid w:val="00771409"/>
    <w:rsid w:val="00785E0B"/>
    <w:rsid w:val="007924E7"/>
    <w:rsid w:val="007928C4"/>
    <w:rsid w:val="0079389F"/>
    <w:rsid w:val="00794F9C"/>
    <w:rsid w:val="007A51D0"/>
    <w:rsid w:val="007C28FC"/>
    <w:rsid w:val="007D4E1A"/>
    <w:rsid w:val="007E57E7"/>
    <w:rsid w:val="00801DD9"/>
    <w:rsid w:val="00802DE0"/>
    <w:rsid w:val="008041B7"/>
    <w:rsid w:val="00813B2F"/>
    <w:rsid w:val="008235EA"/>
    <w:rsid w:val="00852090"/>
    <w:rsid w:val="0085406C"/>
    <w:rsid w:val="0086683F"/>
    <w:rsid w:val="0087265C"/>
    <w:rsid w:val="00890BE3"/>
    <w:rsid w:val="00893759"/>
    <w:rsid w:val="008A4219"/>
    <w:rsid w:val="008C3229"/>
    <w:rsid w:val="008D64BB"/>
    <w:rsid w:val="008D725F"/>
    <w:rsid w:val="00913F9A"/>
    <w:rsid w:val="0092396B"/>
    <w:rsid w:val="00935A47"/>
    <w:rsid w:val="009666D7"/>
    <w:rsid w:val="0097150C"/>
    <w:rsid w:val="00980BC0"/>
    <w:rsid w:val="009B7375"/>
    <w:rsid w:val="009E6276"/>
    <w:rsid w:val="00A01415"/>
    <w:rsid w:val="00A13BC6"/>
    <w:rsid w:val="00A37A12"/>
    <w:rsid w:val="00A55E05"/>
    <w:rsid w:val="00A87114"/>
    <w:rsid w:val="00A93F34"/>
    <w:rsid w:val="00AC1567"/>
    <w:rsid w:val="00AC7CDE"/>
    <w:rsid w:val="00AE2C36"/>
    <w:rsid w:val="00AF3155"/>
    <w:rsid w:val="00B00AF6"/>
    <w:rsid w:val="00B15176"/>
    <w:rsid w:val="00B3694F"/>
    <w:rsid w:val="00B7251A"/>
    <w:rsid w:val="00B765FE"/>
    <w:rsid w:val="00B85DE2"/>
    <w:rsid w:val="00B94A8D"/>
    <w:rsid w:val="00B97195"/>
    <w:rsid w:val="00B979E3"/>
    <w:rsid w:val="00BB7FFC"/>
    <w:rsid w:val="00BC7490"/>
    <w:rsid w:val="00BE6DC4"/>
    <w:rsid w:val="00BF698B"/>
    <w:rsid w:val="00C532F2"/>
    <w:rsid w:val="00C77298"/>
    <w:rsid w:val="00C91342"/>
    <w:rsid w:val="00CA49FD"/>
    <w:rsid w:val="00CB24D8"/>
    <w:rsid w:val="00CB278C"/>
    <w:rsid w:val="00CB6560"/>
    <w:rsid w:val="00CE2148"/>
    <w:rsid w:val="00CE3443"/>
    <w:rsid w:val="00D41930"/>
    <w:rsid w:val="00D444BC"/>
    <w:rsid w:val="00D5174C"/>
    <w:rsid w:val="00D60A5D"/>
    <w:rsid w:val="00D611D7"/>
    <w:rsid w:val="00D63CE1"/>
    <w:rsid w:val="00D67D9C"/>
    <w:rsid w:val="00D95B70"/>
    <w:rsid w:val="00DC424C"/>
    <w:rsid w:val="00DE7B7C"/>
    <w:rsid w:val="00DF2196"/>
    <w:rsid w:val="00DF6902"/>
    <w:rsid w:val="00E20FA8"/>
    <w:rsid w:val="00E23687"/>
    <w:rsid w:val="00E32A00"/>
    <w:rsid w:val="00E3418E"/>
    <w:rsid w:val="00E36A14"/>
    <w:rsid w:val="00E42D7A"/>
    <w:rsid w:val="00E46CB6"/>
    <w:rsid w:val="00E47A17"/>
    <w:rsid w:val="00E63FD8"/>
    <w:rsid w:val="00E67C2B"/>
    <w:rsid w:val="00E75B56"/>
    <w:rsid w:val="00E82B36"/>
    <w:rsid w:val="00E94E5E"/>
    <w:rsid w:val="00EA1FE6"/>
    <w:rsid w:val="00EB23EA"/>
    <w:rsid w:val="00ED597C"/>
    <w:rsid w:val="00EE678D"/>
    <w:rsid w:val="00F22037"/>
    <w:rsid w:val="00F27E71"/>
    <w:rsid w:val="00F51EF7"/>
    <w:rsid w:val="00F64C49"/>
    <w:rsid w:val="00FA76DF"/>
    <w:rsid w:val="00FC7F7F"/>
    <w:rsid w:val="00FD7C80"/>
    <w:rsid w:val="00FE1CA3"/>
    <w:rsid w:val="00FF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7EB2"/>
  <w15:chartTrackingRefBased/>
  <w15:docId w15:val="{A6429332-9F46-4E7D-A9B6-A3749013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759"/>
  </w:style>
  <w:style w:type="paragraph" w:styleId="Heading1">
    <w:name w:val="heading 1"/>
    <w:basedOn w:val="Normal"/>
    <w:next w:val="Normal"/>
    <w:link w:val="Heading1Char"/>
    <w:qFormat/>
    <w:rsid w:val="006868E4"/>
    <w:pPr>
      <w:keepNext/>
      <w:numPr>
        <w:numId w:val="1"/>
      </w:numPr>
      <w:spacing w:after="0" w:line="360" w:lineRule="auto"/>
      <w:ind w:left="0" w:firstLine="0"/>
      <w:jc w:val="center"/>
      <w:outlineLvl w:val="0"/>
    </w:pPr>
    <w:rPr>
      <w:rFonts w:ascii="Times New Roman" w:eastAsia="Times New Roman" w:hAnsi="Times New Roman"/>
      <w:b/>
      <w:color w:val="000000" w:themeColor="text1"/>
      <w:sz w:val="28"/>
      <w:szCs w:val="24"/>
    </w:rPr>
  </w:style>
  <w:style w:type="paragraph" w:styleId="Heading2">
    <w:name w:val="heading 2"/>
    <w:basedOn w:val="Normal"/>
    <w:next w:val="Normal"/>
    <w:link w:val="Heading2Char"/>
    <w:uiPriority w:val="9"/>
    <w:semiHidden/>
    <w:unhideWhenUsed/>
    <w:qFormat/>
    <w:rsid w:val="00966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66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6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66D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66D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68E4"/>
    <w:rPr>
      <w:rFonts w:ascii="Times New Roman" w:eastAsia="Times New Roman" w:hAnsi="Times New Roman"/>
      <w:b/>
      <w:color w:val="000000" w:themeColor="text1"/>
      <w:sz w:val="28"/>
      <w:szCs w:val="24"/>
    </w:rPr>
  </w:style>
  <w:style w:type="paragraph" w:styleId="Header">
    <w:name w:val="header"/>
    <w:basedOn w:val="Normal"/>
    <w:link w:val="HeaderChar"/>
    <w:uiPriority w:val="99"/>
    <w:unhideWhenUsed/>
    <w:rsid w:val="00CB2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D8"/>
  </w:style>
  <w:style w:type="paragraph" w:styleId="Footer">
    <w:name w:val="footer"/>
    <w:basedOn w:val="Normal"/>
    <w:link w:val="FooterChar"/>
    <w:uiPriority w:val="99"/>
    <w:unhideWhenUsed/>
    <w:rsid w:val="00CB2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D8"/>
  </w:style>
  <w:style w:type="paragraph" w:styleId="ListParagraph">
    <w:name w:val="List Paragraph"/>
    <w:basedOn w:val="Normal"/>
    <w:link w:val="ListParagraphChar"/>
    <w:uiPriority w:val="34"/>
    <w:qFormat/>
    <w:rsid w:val="0058524D"/>
    <w:pPr>
      <w:ind w:left="720"/>
      <w:contextualSpacing/>
    </w:pPr>
  </w:style>
  <w:style w:type="character" w:styleId="Hyperlink">
    <w:name w:val="Hyperlink"/>
    <w:basedOn w:val="DefaultParagraphFont"/>
    <w:uiPriority w:val="99"/>
    <w:unhideWhenUsed/>
    <w:rsid w:val="00CE3443"/>
    <w:rPr>
      <w:color w:val="0563C1" w:themeColor="hyperlink"/>
      <w:u w:val="single"/>
    </w:rPr>
  </w:style>
  <w:style w:type="table" w:styleId="TableGrid">
    <w:name w:val="Table Grid"/>
    <w:basedOn w:val="TableNormal"/>
    <w:uiPriority w:val="39"/>
    <w:rsid w:val="00C5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7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0">
    <w:name w:val="Heading2"/>
    <w:basedOn w:val="Heading2"/>
    <w:next w:val="Heading2"/>
    <w:link w:val="Heading2Char0"/>
    <w:qFormat/>
    <w:rsid w:val="009666D7"/>
    <w:pPr>
      <w:spacing w:line="360" w:lineRule="auto"/>
      <w:jc w:val="both"/>
    </w:pPr>
    <w:rPr>
      <w:rFonts w:ascii="Times New Roman" w:hAnsi="Times New Roman" w:cs="Times New Roman"/>
      <w:b/>
      <w:color w:val="000000" w:themeColor="text1"/>
    </w:rPr>
  </w:style>
  <w:style w:type="paragraph" w:customStyle="1" w:styleId="heading30">
    <w:name w:val="heading3"/>
    <w:basedOn w:val="Heading3"/>
    <w:next w:val="Heading3"/>
    <w:link w:val="heading3Char0"/>
    <w:qFormat/>
    <w:rsid w:val="00651CF4"/>
    <w:rPr>
      <w:rFonts w:ascii="Times New Roman" w:hAnsi="Times New Roman"/>
      <w:b/>
      <w:color w:val="000000" w:themeColor="text1"/>
      <w:sz w:val="26"/>
    </w:rPr>
  </w:style>
  <w:style w:type="character" w:customStyle="1" w:styleId="Heading2Char0">
    <w:name w:val="Heading2 Char"/>
    <w:basedOn w:val="DefaultParagraphFont"/>
    <w:link w:val="Heading20"/>
    <w:rsid w:val="00633A94"/>
    <w:rPr>
      <w:rFonts w:ascii="Times New Roman" w:eastAsiaTheme="majorEastAsia" w:hAnsi="Times New Roman" w:cs="Times New Roman"/>
      <w:b/>
      <w:color w:val="000000" w:themeColor="text1"/>
      <w:sz w:val="26"/>
      <w:szCs w:val="26"/>
    </w:rPr>
  </w:style>
  <w:style w:type="character" w:customStyle="1" w:styleId="Heading2Char">
    <w:name w:val="Heading 2 Char"/>
    <w:basedOn w:val="DefaultParagraphFont"/>
    <w:link w:val="Heading2"/>
    <w:uiPriority w:val="9"/>
    <w:semiHidden/>
    <w:rsid w:val="009666D7"/>
    <w:rPr>
      <w:rFonts w:asciiTheme="majorHAnsi" w:eastAsiaTheme="majorEastAsia" w:hAnsiTheme="majorHAnsi" w:cstheme="majorBidi"/>
      <w:color w:val="2E74B5" w:themeColor="accent1" w:themeShade="BF"/>
      <w:sz w:val="26"/>
      <w:szCs w:val="26"/>
    </w:rPr>
  </w:style>
  <w:style w:type="paragraph" w:customStyle="1" w:styleId="heading40">
    <w:name w:val="heading4"/>
    <w:basedOn w:val="Heading4"/>
    <w:next w:val="Heading4"/>
    <w:link w:val="heading4Char0"/>
    <w:qFormat/>
    <w:rsid w:val="00651CF4"/>
    <w:pPr>
      <w:spacing w:line="360" w:lineRule="auto"/>
      <w:ind w:left="720"/>
      <w:jc w:val="both"/>
    </w:pPr>
    <w:rPr>
      <w:rFonts w:ascii="Times New Roman" w:hAnsi="Times New Roman" w:cs="Times New Roman"/>
      <w:b/>
      <w:i w:val="0"/>
      <w:color w:val="000000" w:themeColor="text1"/>
      <w:sz w:val="26"/>
      <w:szCs w:val="26"/>
    </w:rPr>
  </w:style>
  <w:style w:type="character" w:customStyle="1" w:styleId="Heading3Char">
    <w:name w:val="Heading 3 Char"/>
    <w:basedOn w:val="DefaultParagraphFont"/>
    <w:link w:val="Heading3"/>
    <w:uiPriority w:val="9"/>
    <w:semiHidden/>
    <w:rsid w:val="009666D7"/>
    <w:rPr>
      <w:rFonts w:asciiTheme="majorHAnsi" w:eastAsiaTheme="majorEastAsia" w:hAnsiTheme="majorHAnsi" w:cstheme="majorBidi"/>
      <w:color w:val="1F4D78" w:themeColor="accent1" w:themeShade="7F"/>
      <w:sz w:val="24"/>
      <w:szCs w:val="24"/>
    </w:rPr>
  </w:style>
  <w:style w:type="character" w:customStyle="1" w:styleId="heading3Char0">
    <w:name w:val="heading3 Char"/>
    <w:basedOn w:val="Heading2Char0"/>
    <w:link w:val="heading30"/>
    <w:rsid w:val="00651CF4"/>
    <w:rPr>
      <w:rFonts w:ascii="Times New Roman" w:eastAsiaTheme="majorEastAsia" w:hAnsi="Times New Roman" w:cstheme="majorBidi"/>
      <w:b/>
      <w:color w:val="000000" w:themeColor="text1"/>
      <w:sz w:val="26"/>
      <w:szCs w:val="24"/>
    </w:rPr>
  </w:style>
  <w:style w:type="paragraph" w:customStyle="1" w:styleId="heading50">
    <w:name w:val="heading5"/>
    <w:basedOn w:val="Heading5"/>
    <w:next w:val="Heading5"/>
    <w:link w:val="heading5Char0"/>
    <w:qFormat/>
    <w:rsid w:val="00651CF4"/>
    <w:pPr>
      <w:spacing w:line="360" w:lineRule="auto"/>
      <w:ind w:left="720"/>
    </w:pPr>
    <w:rPr>
      <w:rFonts w:ascii="Times New Roman" w:hAnsi="Times New Roman" w:cs="Times New Roman"/>
      <w:b/>
      <w:color w:val="000000" w:themeColor="text1"/>
      <w:sz w:val="26"/>
      <w:szCs w:val="26"/>
    </w:rPr>
  </w:style>
  <w:style w:type="character" w:customStyle="1" w:styleId="Heading4Char">
    <w:name w:val="Heading 4 Char"/>
    <w:basedOn w:val="DefaultParagraphFont"/>
    <w:link w:val="Heading4"/>
    <w:uiPriority w:val="9"/>
    <w:semiHidden/>
    <w:rsid w:val="009666D7"/>
    <w:rPr>
      <w:rFonts w:asciiTheme="majorHAnsi" w:eastAsiaTheme="majorEastAsia" w:hAnsiTheme="majorHAnsi" w:cstheme="majorBidi"/>
      <w:i/>
      <w:iCs/>
      <w:color w:val="2E74B5" w:themeColor="accent1" w:themeShade="BF"/>
    </w:rPr>
  </w:style>
  <w:style w:type="character" w:customStyle="1" w:styleId="heading4Char0">
    <w:name w:val="heading4 Char"/>
    <w:basedOn w:val="DefaultParagraphFont"/>
    <w:link w:val="heading40"/>
    <w:rsid w:val="00651CF4"/>
    <w:rPr>
      <w:rFonts w:ascii="Times New Roman" w:eastAsiaTheme="majorEastAsia" w:hAnsi="Times New Roman" w:cs="Times New Roman"/>
      <w:b/>
      <w:iCs/>
      <w:color w:val="000000" w:themeColor="text1"/>
      <w:sz w:val="26"/>
      <w:szCs w:val="26"/>
    </w:rPr>
  </w:style>
  <w:style w:type="paragraph" w:customStyle="1" w:styleId="heading60">
    <w:name w:val="heading6"/>
    <w:basedOn w:val="Heading6"/>
    <w:next w:val="Heading6"/>
    <w:link w:val="heading6Char0"/>
    <w:qFormat/>
    <w:rsid w:val="00651CF4"/>
    <w:pPr>
      <w:spacing w:line="360" w:lineRule="auto"/>
      <w:ind w:left="1440"/>
      <w:jc w:val="both"/>
    </w:pPr>
    <w:rPr>
      <w:rFonts w:ascii="Times New Roman" w:hAnsi="Times New Roman" w:cs="Times New Roman"/>
      <w:b/>
      <w:color w:val="000000" w:themeColor="text1"/>
      <w:sz w:val="26"/>
      <w:szCs w:val="26"/>
    </w:rPr>
  </w:style>
  <w:style w:type="character" w:customStyle="1" w:styleId="Heading5Char">
    <w:name w:val="Heading 5 Char"/>
    <w:basedOn w:val="DefaultParagraphFont"/>
    <w:link w:val="Heading5"/>
    <w:uiPriority w:val="9"/>
    <w:semiHidden/>
    <w:rsid w:val="009666D7"/>
    <w:rPr>
      <w:rFonts w:asciiTheme="majorHAnsi" w:eastAsiaTheme="majorEastAsia" w:hAnsiTheme="majorHAnsi" w:cstheme="majorBidi"/>
      <w:color w:val="2E74B5" w:themeColor="accent1" w:themeShade="BF"/>
    </w:rPr>
  </w:style>
  <w:style w:type="character" w:customStyle="1" w:styleId="heading5Char0">
    <w:name w:val="heading5 Char"/>
    <w:basedOn w:val="DefaultParagraphFont"/>
    <w:link w:val="heading50"/>
    <w:rsid w:val="00651CF4"/>
    <w:rPr>
      <w:rFonts w:ascii="Times New Roman" w:eastAsiaTheme="majorEastAsia" w:hAnsi="Times New Roman" w:cs="Times New Roman"/>
      <w:b/>
      <w:color w:val="000000" w:themeColor="text1"/>
      <w:sz w:val="26"/>
      <w:szCs w:val="26"/>
    </w:rPr>
  </w:style>
  <w:style w:type="paragraph" w:styleId="TOCHeading">
    <w:name w:val="TOC Heading"/>
    <w:basedOn w:val="Heading1"/>
    <w:next w:val="Normal"/>
    <w:uiPriority w:val="39"/>
    <w:unhideWhenUsed/>
    <w:qFormat/>
    <w:rsid w:val="00633A94"/>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eading6Char">
    <w:name w:val="Heading 6 Char"/>
    <w:basedOn w:val="DefaultParagraphFont"/>
    <w:link w:val="Heading6"/>
    <w:uiPriority w:val="9"/>
    <w:semiHidden/>
    <w:rsid w:val="009666D7"/>
    <w:rPr>
      <w:rFonts w:asciiTheme="majorHAnsi" w:eastAsiaTheme="majorEastAsia" w:hAnsiTheme="majorHAnsi" w:cstheme="majorBidi"/>
      <w:color w:val="1F4D78" w:themeColor="accent1" w:themeShade="7F"/>
    </w:rPr>
  </w:style>
  <w:style w:type="character" w:customStyle="1" w:styleId="ListParagraphChar">
    <w:name w:val="List Paragraph Char"/>
    <w:basedOn w:val="DefaultParagraphFont"/>
    <w:link w:val="ListParagraph"/>
    <w:uiPriority w:val="34"/>
    <w:rsid w:val="009666D7"/>
  </w:style>
  <w:style w:type="character" w:customStyle="1" w:styleId="heading6Char0">
    <w:name w:val="heading6 Char"/>
    <w:basedOn w:val="ListParagraphChar"/>
    <w:link w:val="heading60"/>
    <w:rsid w:val="00651CF4"/>
    <w:rPr>
      <w:rFonts w:ascii="Times New Roman" w:eastAsiaTheme="majorEastAsia" w:hAnsi="Times New Roman" w:cs="Times New Roman"/>
      <w:b/>
      <w:color w:val="000000" w:themeColor="text1"/>
      <w:sz w:val="26"/>
      <w:szCs w:val="26"/>
    </w:rPr>
  </w:style>
  <w:style w:type="paragraph" w:styleId="TOC1">
    <w:name w:val="toc 1"/>
    <w:basedOn w:val="Normal"/>
    <w:next w:val="Normal"/>
    <w:autoRedefine/>
    <w:uiPriority w:val="39"/>
    <w:unhideWhenUsed/>
    <w:rsid w:val="00CB6560"/>
    <w:pPr>
      <w:tabs>
        <w:tab w:val="right" w:leader="dot" w:pos="9111"/>
      </w:tabs>
      <w:spacing w:after="100" w:line="360" w:lineRule="auto"/>
    </w:pPr>
    <w:rPr>
      <w:rFonts w:ascii="Times New Roman" w:hAnsi="Times New Roman" w:cs="Times New Roman"/>
      <w:b/>
      <w:noProof/>
      <w:sz w:val="26"/>
      <w:szCs w:val="26"/>
    </w:rPr>
  </w:style>
  <w:style w:type="paragraph" w:styleId="TOC2">
    <w:name w:val="toc 2"/>
    <w:basedOn w:val="Normal"/>
    <w:next w:val="Normal"/>
    <w:autoRedefine/>
    <w:uiPriority w:val="39"/>
    <w:unhideWhenUsed/>
    <w:rsid w:val="00633A94"/>
    <w:pPr>
      <w:spacing w:after="100"/>
      <w:ind w:left="220"/>
    </w:pPr>
  </w:style>
  <w:style w:type="paragraph" w:styleId="TOC3">
    <w:name w:val="toc 3"/>
    <w:basedOn w:val="Normal"/>
    <w:next w:val="Normal"/>
    <w:autoRedefine/>
    <w:uiPriority w:val="39"/>
    <w:unhideWhenUsed/>
    <w:rsid w:val="00651CF4"/>
    <w:pPr>
      <w:spacing w:after="100"/>
      <w:ind w:left="440"/>
    </w:pPr>
  </w:style>
  <w:style w:type="paragraph" w:styleId="TOC4">
    <w:name w:val="toc 4"/>
    <w:basedOn w:val="Normal"/>
    <w:next w:val="Normal"/>
    <w:autoRedefine/>
    <w:uiPriority w:val="39"/>
    <w:unhideWhenUsed/>
    <w:rsid w:val="00651CF4"/>
    <w:pPr>
      <w:spacing w:after="100"/>
      <w:ind w:left="660"/>
    </w:pPr>
  </w:style>
  <w:style w:type="paragraph" w:styleId="TOC5">
    <w:name w:val="toc 5"/>
    <w:basedOn w:val="Normal"/>
    <w:next w:val="Normal"/>
    <w:autoRedefine/>
    <w:uiPriority w:val="39"/>
    <w:unhideWhenUsed/>
    <w:rsid w:val="00651CF4"/>
    <w:pPr>
      <w:spacing w:after="100"/>
      <w:ind w:left="880"/>
    </w:pPr>
  </w:style>
  <w:style w:type="paragraph" w:styleId="TOC6">
    <w:name w:val="toc 6"/>
    <w:basedOn w:val="Normal"/>
    <w:next w:val="Normal"/>
    <w:autoRedefine/>
    <w:uiPriority w:val="39"/>
    <w:unhideWhenUsed/>
    <w:rsid w:val="00651CF4"/>
    <w:pPr>
      <w:spacing w:after="100"/>
      <w:ind w:left="1100"/>
    </w:pPr>
  </w:style>
  <w:style w:type="paragraph" w:customStyle="1" w:styleId="HINH">
    <w:name w:val="HINH"/>
    <w:basedOn w:val="Normal"/>
    <w:link w:val="HINHChar"/>
    <w:qFormat/>
    <w:rsid w:val="00E32A00"/>
    <w:pPr>
      <w:spacing w:line="360" w:lineRule="auto"/>
      <w:jc w:val="center"/>
    </w:pPr>
    <w:rPr>
      <w:rFonts w:ascii="Times New Roman" w:hAnsi="Times New Roman" w:cs="Times New Roman"/>
      <w:i/>
      <w:sz w:val="26"/>
      <w:szCs w:val="26"/>
    </w:rPr>
  </w:style>
  <w:style w:type="character" w:customStyle="1" w:styleId="HINHChar">
    <w:name w:val="HINH Char"/>
    <w:basedOn w:val="DefaultParagraphFont"/>
    <w:link w:val="HINH"/>
    <w:rsid w:val="00E32A00"/>
    <w:rPr>
      <w:rFonts w:ascii="Times New Roman" w:hAnsi="Times New Roman" w:cs="Times New Roman"/>
      <w:i/>
      <w:sz w:val="26"/>
      <w:szCs w:val="26"/>
    </w:rPr>
  </w:style>
  <w:style w:type="paragraph" w:customStyle="1" w:styleId="Table">
    <w:name w:val="Table"/>
    <w:basedOn w:val="Normal"/>
    <w:link w:val="TableChar"/>
    <w:qFormat/>
    <w:rsid w:val="00CE2148"/>
    <w:pPr>
      <w:spacing w:line="360" w:lineRule="auto"/>
      <w:ind w:left="720"/>
      <w:jc w:val="center"/>
    </w:pPr>
    <w:rPr>
      <w:rFonts w:ascii="Times New Roman" w:hAnsi="Times New Roman" w:cs="Times New Roman"/>
      <w:i/>
      <w:sz w:val="26"/>
      <w:szCs w:val="26"/>
    </w:rPr>
  </w:style>
  <w:style w:type="character" w:customStyle="1" w:styleId="TableChar">
    <w:name w:val="Table Char"/>
    <w:basedOn w:val="DefaultParagraphFont"/>
    <w:link w:val="Table"/>
    <w:rsid w:val="00CE2148"/>
    <w:rPr>
      <w:rFonts w:ascii="Times New Roman" w:hAnsi="Times New Roman" w:cs="Times New Roman"/>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3949">
      <w:bodyDiv w:val="1"/>
      <w:marLeft w:val="0"/>
      <w:marRight w:val="0"/>
      <w:marTop w:val="0"/>
      <w:marBottom w:val="0"/>
      <w:divBdr>
        <w:top w:val="none" w:sz="0" w:space="0" w:color="auto"/>
        <w:left w:val="none" w:sz="0" w:space="0" w:color="auto"/>
        <w:bottom w:val="none" w:sz="0" w:space="0" w:color="auto"/>
        <w:right w:val="none" w:sz="0" w:space="0" w:color="auto"/>
      </w:divBdr>
    </w:div>
    <w:div w:id="479344082">
      <w:bodyDiv w:val="1"/>
      <w:marLeft w:val="0"/>
      <w:marRight w:val="0"/>
      <w:marTop w:val="0"/>
      <w:marBottom w:val="0"/>
      <w:divBdr>
        <w:top w:val="none" w:sz="0" w:space="0" w:color="auto"/>
        <w:left w:val="none" w:sz="0" w:space="0" w:color="auto"/>
        <w:bottom w:val="none" w:sz="0" w:space="0" w:color="auto"/>
        <w:right w:val="none" w:sz="0" w:space="0" w:color="auto"/>
      </w:divBdr>
    </w:div>
    <w:div w:id="643049100">
      <w:bodyDiv w:val="1"/>
      <w:marLeft w:val="0"/>
      <w:marRight w:val="0"/>
      <w:marTop w:val="0"/>
      <w:marBottom w:val="0"/>
      <w:divBdr>
        <w:top w:val="none" w:sz="0" w:space="0" w:color="auto"/>
        <w:left w:val="none" w:sz="0" w:space="0" w:color="auto"/>
        <w:bottom w:val="none" w:sz="0" w:space="0" w:color="auto"/>
        <w:right w:val="none" w:sz="0" w:space="0" w:color="auto"/>
      </w:divBdr>
    </w:div>
    <w:div w:id="683092777">
      <w:bodyDiv w:val="1"/>
      <w:marLeft w:val="0"/>
      <w:marRight w:val="0"/>
      <w:marTop w:val="0"/>
      <w:marBottom w:val="0"/>
      <w:divBdr>
        <w:top w:val="none" w:sz="0" w:space="0" w:color="auto"/>
        <w:left w:val="none" w:sz="0" w:space="0" w:color="auto"/>
        <w:bottom w:val="none" w:sz="0" w:space="0" w:color="auto"/>
        <w:right w:val="none" w:sz="0" w:space="0" w:color="auto"/>
      </w:divBdr>
    </w:div>
    <w:div w:id="717902887">
      <w:bodyDiv w:val="1"/>
      <w:marLeft w:val="0"/>
      <w:marRight w:val="0"/>
      <w:marTop w:val="0"/>
      <w:marBottom w:val="0"/>
      <w:divBdr>
        <w:top w:val="none" w:sz="0" w:space="0" w:color="auto"/>
        <w:left w:val="none" w:sz="0" w:space="0" w:color="auto"/>
        <w:bottom w:val="none" w:sz="0" w:space="0" w:color="auto"/>
        <w:right w:val="none" w:sz="0" w:space="0" w:color="auto"/>
      </w:divBdr>
    </w:div>
    <w:div w:id="724529367">
      <w:bodyDiv w:val="1"/>
      <w:marLeft w:val="0"/>
      <w:marRight w:val="0"/>
      <w:marTop w:val="0"/>
      <w:marBottom w:val="0"/>
      <w:divBdr>
        <w:top w:val="none" w:sz="0" w:space="0" w:color="auto"/>
        <w:left w:val="none" w:sz="0" w:space="0" w:color="auto"/>
        <w:bottom w:val="none" w:sz="0" w:space="0" w:color="auto"/>
        <w:right w:val="none" w:sz="0" w:space="0" w:color="auto"/>
      </w:divBdr>
    </w:div>
    <w:div w:id="820386414">
      <w:bodyDiv w:val="1"/>
      <w:marLeft w:val="0"/>
      <w:marRight w:val="0"/>
      <w:marTop w:val="0"/>
      <w:marBottom w:val="0"/>
      <w:divBdr>
        <w:top w:val="none" w:sz="0" w:space="0" w:color="auto"/>
        <w:left w:val="none" w:sz="0" w:space="0" w:color="auto"/>
        <w:bottom w:val="none" w:sz="0" w:space="0" w:color="auto"/>
        <w:right w:val="none" w:sz="0" w:space="0" w:color="auto"/>
      </w:divBdr>
    </w:div>
    <w:div w:id="1285119033">
      <w:bodyDiv w:val="1"/>
      <w:marLeft w:val="0"/>
      <w:marRight w:val="0"/>
      <w:marTop w:val="0"/>
      <w:marBottom w:val="0"/>
      <w:divBdr>
        <w:top w:val="none" w:sz="0" w:space="0" w:color="auto"/>
        <w:left w:val="none" w:sz="0" w:space="0" w:color="auto"/>
        <w:bottom w:val="none" w:sz="0" w:space="0" w:color="auto"/>
        <w:right w:val="none" w:sz="0" w:space="0" w:color="auto"/>
      </w:divBdr>
    </w:div>
    <w:div w:id="1422068230">
      <w:bodyDiv w:val="1"/>
      <w:marLeft w:val="0"/>
      <w:marRight w:val="0"/>
      <w:marTop w:val="0"/>
      <w:marBottom w:val="0"/>
      <w:divBdr>
        <w:top w:val="none" w:sz="0" w:space="0" w:color="auto"/>
        <w:left w:val="none" w:sz="0" w:space="0" w:color="auto"/>
        <w:bottom w:val="none" w:sz="0" w:space="0" w:color="auto"/>
        <w:right w:val="none" w:sz="0" w:space="0" w:color="auto"/>
      </w:divBdr>
    </w:div>
    <w:div w:id="1739205203">
      <w:bodyDiv w:val="1"/>
      <w:marLeft w:val="0"/>
      <w:marRight w:val="0"/>
      <w:marTop w:val="0"/>
      <w:marBottom w:val="0"/>
      <w:divBdr>
        <w:top w:val="none" w:sz="0" w:space="0" w:color="auto"/>
        <w:left w:val="none" w:sz="0" w:space="0" w:color="auto"/>
        <w:bottom w:val="none" w:sz="0" w:space="0" w:color="auto"/>
        <w:right w:val="none" w:sz="0" w:space="0" w:color="auto"/>
      </w:divBdr>
    </w:div>
    <w:div w:id="19535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tailieuso.udn.vn/bitstream/TTHL_125/10370/2/DoanThiThuyDung.TT.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lideshare.net/thctpttnghip/bao-cao-thuc-tap-huy-dong-von-tai-ngan-hang-agriban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BDC506-2142-4CC9-A29D-D4A158D33A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FF423F7-05E4-4101-9618-9DA66524495F}">
      <dgm:prSet phldrT="[Text]" custT="1"/>
      <dgm:spPr/>
      <dgm:t>
        <a:bodyPr/>
        <a:lstStyle/>
        <a:p>
          <a:r>
            <a:rPr lang="en-US" sz="1300">
              <a:latin typeface="Times New Roman" panose="02020603050405020304" pitchFamily="18" charset="0"/>
              <a:cs typeface="Times New Roman" panose="02020603050405020304" pitchFamily="18" charset="0"/>
            </a:rPr>
            <a:t>BAN GIÁM ĐỐC</a:t>
          </a:r>
        </a:p>
      </dgm:t>
    </dgm:pt>
    <dgm:pt modelId="{BA6CE247-C04C-4BC2-9071-D2E1E7743325}" type="parTrans" cxnId="{7716E694-B190-4E65-988D-96F12ABE853A}">
      <dgm:prSet/>
      <dgm:spPr/>
      <dgm:t>
        <a:bodyPr/>
        <a:lstStyle/>
        <a:p>
          <a:endParaRPr lang="en-US"/>
        </a:p>
      </dgm:t>
    </dgm:pt>
    <dgm:pt modelId="{8235FC11-3CE2-4C26-9CE6-06DBFAD1A119}" type="sibTrans" cxnId="{7716E694-B190-4E65-988D-96F12ABE853A}">
      <dgm:prSet/>
      <dgm:spPr/>
      <dgm:t>
        <a:bodyPr/>
        <a:lstStyle/>
        <a:p>
          <a:endParaRPr lang="en-US"/>
        </a:p>
      </dgm:t>
    </dgm:pt>
    <dgm:pt modelId="{723853D1-8CDE-4C0A-9863-031B88B7FA6C}" type="asst">
      <dgm:prSet phldrT="[Text]"/>
      <dgm:spPr/>
      <dgm:t>
        <a:bodyPr/>
        <a:lstStyle/>
        <a:p>
          <a:r>
            <a:rPr lang="en-US">
              <a:latin typeface="Times New Roman" panose="02020603050405020304" pitchFamily="18" charset="0"/>
              <a:cs typeface="Times New Roman" panose="02020603050405020304" pitchFamily="18" charset="0"/>
            </a:rPr>
            <a:t>PHÒNG DVKH &amp; NGÂN QUỸ</a:t>
          </a:r>
        </a:p>
      </dgm:t>
    </dgm:pt>
    <dgm:pt modelId="{0DF8FC0C-E367-46B4-8817-87D647CBD2D4}" type="parTrans" cxnId="{8CF82EB5-DAA0-47B3-A4B1-0B8295994665}">
      <dgm:prSet/>
      <dgm:spPr/>
      <dgm:t>
        <a:bodyPr/>
        <a:lstStyle/>
        <a:p>
          <a:endParaRPr lang="en-US"/>
        </a:p>
      </dgm:t>
    </dgm:pt>
    <dgm:pt modelId="{5D7FCAE1-21A4-4A1C-88E0-4C447EDAF236}" type="sibTrans" cxnId="{8CF82EB5-DAA0-47B3-A4B1-0B8295994665}">
      <dgm:prSet/>
      <dgm:spPr/>
      <dgm:t>
        <a:bodyPr/>
        <a:lstStyle/>
        <a:p>
          <a:endParaRPr lang="en-US"/>
        </a:p>
      </dgm:t>
    </dgm:pt>
    <dgm:pt modelId="{C8103847-8393-43FA-9C5B-FE98E154A65C}">
      <dgm:prSet phldrT="[Text]"/>
      <dgm:spPr/>
      <dgm:t>
        <a:bodyPr/>
        <a:lstStyle/>
        <a:p>
          <a:r>
            <a:rPr lang="en-US">
              <a:latin typeface="Times New Roman" panose="02020603050405020304" pitchFamily="18" charset="0"/>
              <a:cs typeface="Times New Roman" panose="02020603050405020304" pitchFamily="18" charset="0"/>
            </a:rPr>
            <a:t>THỦ QUỸ</a:t>
          </a:r>
        </a:p>
      </dgm:t>
    </dgm:pt>
    <dgm:pt modelId="{56617E87-9BD0-49DB-AEF7-1CF3AB0A72D4}" type="parTrans" cxnId="{973FE672-5308-4368-8346-24C52D96DF0E}">
      <dgm:prSet/>
      <dgm:spPr/>
      <dgm:t>
        <a:bodyPr/>
        <a:lstStyle/>
        <a:p>
          <a:endParaRPr lang="en-US"/>
        </a:p>
      </dgm:t>
    </dgm:pt>
    <dgm:pt modelId="{4CF98138-180E-484E-A703-48F60FF9A9E4}" type="sibTrans" cxnId="{973FE672-5308-4368-8346-24C52D96DF0E}">
      <dgm:prSet/>
      <dgm:spPr/>
      <dgm:t>
        <a:bodyPr/>
        <a:lstStyle/>
        <a:p>
          <a:endParaRPr lang="en-US"/>
        </a:p>
      </dgm:t>
    </dgm:pt>
    <dgm:pt modelId="{193E2A0F-54AA-4B47-9CB2-12FE0EB5A2BE}">
      <dgm:prSet phldrT="[Text]"/>
      <dgm:spPr/>
      <dgm:t>
        <a:bodyPr/>
        <a:lstStyle/>
        <a:p>
          <a:r>
            <a:rPr lang="en-US">
              <a:latin typeface="Times New Roman" panose="02020603050405020304" pitchFamily="18" charset="0"/>
              <a:cs typeface="Times New Roman" panose="02020603050405020304" pitchFamily="18" charset="0"/>
            </a:rPr>
            <a:t>NHÂN VIÊN KINH DOANH</a:t>
          </a:r>
        </a:p>
      </dgm:t>
    </dgm:pt>
    <dgm:pt modelId="{829CE571-7A8D-4D77-A2C5-F59E926C3BDF}" type="parTrans" cxnId="{96578551-858C-407E-8E29-AADDDF4C2368}">
      <dgm:prSet/>
      <dgm:spPr/>
      <dgm:t>
        <a:bodyPr/>
        <a:lstStyle/>
        <a:p>
          <a:endParaRPr lang="en-US"/>
        </a:p>
      </dgm:t>
    </dgm:pt>
    <dgm:pt modelId="{FEA4F431-513B-4D13-A09A-DF5A11971199}" type="sibTrans" cxnId="{96578551-858C-407E-8E29-AADDDF4C2368}">
      <dgm:prSet/>
      <dgm:spPr/>
      <dgm:t>
        <a:bodyPr/>
        <a:lstStyle/>
        <a:p>
          <a:endParaRPr lang="en-US"/>
        </a:p>
      </dgm:t>
    </dgm:pt>
    <dgm:pt modelId="{121859DE-A96B-4AA4-A08E-CF2686F065CA}" type="asst">
      <dgm:prSet/>
      <dgm:spPr/>
      <dgm:t>
        <a:bodyPr/>
        <a:lstStyle/>
        <a:p>
          <a:r>
            <a:rPr lang="en-US">
              <a:latin typeface="Times New Roman" panose="02020603050405020304" pitchFamily="18" charset="0"/>
              <a:cs typeface="Times New Roman" panose="02020603050405020304" pitchFamily="18" charset="0"/>
            </a:rPr>
            <a:t>PHÒNG KINH DOANH</a:t>
          </a:r>
        </a:p>
      </dgm:t>
    </dgm:pt>
    <dgm:pt modelId="{11B684A8-7DC2-4285-BC32-9F3981D5FD6B}" type="parTrans" cxnId="{70B09DA1-0BA1-405D-ACEF-072DE139E606}">
      <dgm:prSet/>
      <dgm:spPr/>
      <dgm:t>
        <a:bodyPr/>
        <a:lstStyle/>
        <a:p>
          <a:endParaRPr lang="en-US"/>
        </a:p>
      </dgm:t>
    </dgm:pt>
    <dgm:pt modelId="{BFEE6868-217C-4E50-AA60-6E6CA49F3D7D}" type="sibTrans" cxnId="{70B09DA1-0BA1-405D-ACEF-072DE139E606}">
      <dgm:prSet/>
      <dgm:spPr/>
      <dgm:t>
        <a:bodyPr/>
        <a:lstStyle/>
        <a:p>
          <a:endParaRPr lang="en-US"/>
        </a:p>
      </dgm:t>
    </dgm:pt>
    <dgm:pt modelId="{062D818A-CF2F-42EB-A6C1-FBBC1A84FFF7}">
      <dgm:prSet/>
      <dgm:spPr/>
      <dgm:t>
        <a:bodyPr/>
        <a:lstStyle/>
        <a:p>
          <a:r>
            <a:rPr lang="en-US">
              <a:latin typeface="Times New Roman" panose="02020603050405020304" pitchFamily="18" charset="0"/>
              <a:cs typeface="Times New Roman" panose="02020603050405020304" pitchFamily="18" charset="0"/>
            </a:rPr>
            <a:t>KIỂM SOÁT VIÊN &amp; GIAO DỊCH VIÊN</a:t>
          </a:r>
        </a:p>
      </dgm:t>
    </dgm:pt>
    <dgm:pt modelId="{C063D8D1-0B02-4AE8-A480-DD55932DACF6}" type="parTrans" cxnId="{3922167F-6FDE-4E54-BC81-5F4457DD6570}">
      <dgm:prSet/>
      <dgm:spPr/>
      <dgm:t>
        <a:bodyPr/>
        <a:lstStyle/>
        <a:p>
          <a:endParaRPr lang="en-US"/>
        </a:p>
      </dgm:t>
    </dgm:pt>
    <dgm:pt modelId="{C7621A5C-9A6C-4104-A2F7-3C2AB73001C2}" type="sibTrans" cxnId="{3922167F-6FDE-4E54-BC81-5F4457DD6570}">
      <dgm:prSet/>
      <dgm:spPr/>
      <dgm:t>
        <a:bodyPr/>
        <a:lstStyle/>
        <a:p>
          <a:endParaRPr lang="en-US"/>
        </a:p>
      </dgm:t>
    </dgm:pt>
    <dgm:pt modelId="{3716916C-41C1-4586-8956-12AF0BC009E5}">
      <dgm:prSet/>
      <dgm:spPr/>
      <dgm:t>
        <a:bodyPr/>
        <a:lstStyle/>
        <a:p>
          <a:r>
            <a:rPr lang="en-US">
              <a:latin typeface="Times New Roman" panose="02020603050405020304" pitchFamily="18" charset="0"/>
              <a:cs typeface="Times New Roman" panose="02020603050405020304" pitchFamily="18" charset="0"/>
            </a:rPr>
            <a:t>NHÂN VIÊN HỖ TRỢ KINH DOANH</a:t>
          </a:r>
        </a:p>
      </dgm:t>
    </dgm:pt>
    <dgm:pt modelId="{A03A397E-A895-4056-8C2A-B921EF54AF29}" type="parTrans" cxnId="{B77410D8-309B-4AD0-B7A4-071D94443DBB}">
      <dgm:prSet/>
      <dgm:spPr/>
      <dgm:t>
        <a:bodyPr/>
        <a:lstStyle/>
        <a:p>
          <a:endParaRPr lang="en-US"/>
        </a:p>
      </dgm:t>
    </dgm:pt>
    <dgm:pt modelId="{B0104BE2-079F-4F51-9B34-64DF19C4E754}" type="sibTrans" cxnId="{B77410D8-309B-4AD0-B7A4-071D94443DBB}">
      <dgm:prSet/>
      <dgm:spPr/>
      <dgm:t>
        <a:bodyPr/>
        <a:lstStyle/>
        <a:p>
          <a:endParaRPr lang="en-US"/>
        </a:p>
      </dgm:t>
    </dgm:pt>
    <dgm:pt modelId="{F719D82F-1FAD-47B0-9096-4674CA5AB525}" type="pres">
      <dgm:prSet presAssocID="{71BDC506-2142-4CC9-A29D-D4A158D33A5B}" presName="hierChild1" presStyleCnt="0">
        <dgm:presLayoutVars>
          <dgm:orgChart val="1"/>
          <dgm:chPref val="1"/>
          <dgm:dir/>
          <dgm:animOne val="branch"/>
          <dgm:animLvl val="lvl"/>
          <dgm:resizeHandles/>
        </dgm:presLayoutVars>
      </dgm:prSet>
      <dgm:spPr/>
      <dgm:t>
        <a:bodyPr/>
        <a:lstStyle/>
        <a:p>
          <a:endParaRPr lang="en-US"/>
        </a:p>
      </dgm:t>
    </dgm:pt>
    <dgm:pt modelId="{79629B94-0198-435F-AA3F-6CA3AEB41926}" type="pres">
      <dgm:prSet presAssocID="{8FF423F7-05E4-4101-9618-9DA66524495F}" presName="hierRoot1" presStyleCnt="0">
        <dgm:presLayoutVars>
          <dgm:hierBranch val="init"/>
        </dgm:presLayoutVars>
      </dgm:prSet>
      <dgm:spPr/>
    </dgm:pt>
    <dgm:pt modelId="{5EF3849B-09F8-4ABB-9B67-964EFADD23B7}" type="pres">
      <dgm:prSet presAssocID="{8FF423F7-05E4-4101-9618-9DA66524495F}" presName="rootComposite1" presStyleCnt="0"/>
      <dgm:spPr/>
    </dgm:pt>
    <dgm:pt modelId="{4A5839B5-2C28-4348-B6F5-51683FE410CC}" type="pres">
      <dgm:prSet presAssocID="{8FF423F7-05E4-4101-9618-9DA66524495F}" presName="rootText1" presStyleLbl="node0" presStyleIdx="0" presStyleCnt="1" custScaleY="90885" custLinFactNeighborX="-1931" custLinFactNeighborY="1287">
        <dgm:presLayoutVars>
          <dgm:chPref val="3"/>
        </dgm:presLayoutVars>
      </dgm:prSet>
      <dgm:spPr/>
      <dgm:t>
        <a:bodyPr/>
        <a:lstStyle/>
        <a:p>
          <a:endParaRPr lang="en-US"/>
        </a:p>
      </dgm:t>
    </dgm:pt>
    <dgm:pt modelId="{BC3F0A24-7A4E-417F-843B-F16B6695115D}" type="pres">
      <dgm:prSet presAssocID="{8FF423F7-05E4-4101-9618-9DA66524495F}" presName="rootConnector1" presStyleLbl="node1" presStyleIdx="0" presStyleCnt="0"/>
      <dgm:spPr/>
      <dgm:t>
        <a:bodyPr/>
        <a:lstStyle/>
        <a:p>
          <a:endParaRPr lang="en-US"/>
        </a:p>
      </dgm:t>
    </dgm:pt>
    <dgm:pt modelId="{07CC5F9C-A5FB-4A2C-9025-79D5EF634A76}" type="pres">
      <dgm:prSet presAssocID="{8FF423F7-05E4-4101-9618-9DA66524495F}" presName="hierChild2" presStyleCnt="0"/>
      <dgm:spPr/>
    </dgm:pt>
    <dgm:pt modelId="{829831FD-4E12-4D36-950E-EB69A00E0E5B}" type="pres">
      <dgm:prSet presAssocID="{56617E87-9BD0-49DB-AEF7-1CF3AB0A72D4}" presName="Name37" presStyleLbl="parChTrans1D2" presStyleIdx="0" presStyleCnt="6"/>
      <dgm:spPr/>
      <dgm:t>
        <a:bodyPr/>
        <a:lstStyle/>
        <a:p>
          <a:endParaRPr lang="en-US"/>
        </a:p>
      </dgm:t>
    </dgm:pt>
    <dgm:pt modelId="{3064216D-CA2F-47B6-BDE7-6CB816BF09D9}" type="pres">
      <dgm:prSet presAssocID="{C8103847-8393-43FA-9C5B-FE98E154A65C}" presName="hierRoot2" presStyleCnt="0">
        <dgm:presLayoutVars>
          <dgm:hierBranch val="init"/>
        </dgm:presLayoutVars>
      </dgm:prSet>
      <dgm:spPr/>
    </dgm:pt>
    <dgm:pt modelId="{85E1077E-C4A5-4EF0-92CB-1C0F4DC51850}" type="pres">
      <dgm:prSet presAssocID="{C8103847-8393-43FA-9C5B-FE98E154A65C}" presName="rootComposite" presStyleCnt="0"/>
      <dgm:spPr/>
    </dgm:pt>
    <dgm:pt modelId="{F7D7D0FA-E560-46C5-B1D3-70006F944062}" type="pres">
      <dgm:prSet presAssocID="{C8103847-8393-43FA-9C5B-FE98E154A65C}" presName="rootText" presStyleLbl="node2" presStyleIdx="0" presStyleCnt="4" custScaleY="137097">
        <dgm:presLayoutVars>
          <dgm:chPref val="3"/>
        </dgm:presLayoutVars>
      </dgm:prSet>
      <dgm:spPr/>
      <dgm:t>
        <a:bodyPr/>
        <a:lstStyle/>
        <a:p>
          <a:endParaRPr lang="en-US"/>
        </a:p>
      </dgm:t>
    </dgm:pt>
    <dgm:pt modelId="{6FA9AFDA-E3DB-4365-99F4-3E27D5CE6133}" type="pres">
      <dgm:prSet presAssocID="{C8103847-8393-43FA-9C5B-FE98E154A65C}" presName="rootConnector" presStyleLbl="node2" presStyleIdx="0" presStyleCnt="4"/>
      <dgm:spPr/>
      <dgm:t>
        <a:bodyPr/>
        <a:lstStyle/>
        <a:p>
          <a:endParaRPr lang="en-US"/>
        </a:p>
      </dgm:t>
    </dgm:pt>
    <dgm:pt modelId="{8B74F04A-EFD3-48D6-86EB-6EA8DBD4B887}" type="pres">
      <dgm:prSet presAssocID="{C8103847-8393-43FA-9C5B-FE98E154A65C}" presName="hierChild4" presStyleCnt="0"/>
      <dgm:spPr/>
    </dgm:pt>
    <dgm:pt modelId="{06F79EF8-6984-4291-AA4D-7EE93B7E7D2A}" type="pres">
      <dgm:prSet presAssocID="{C8103847-8393-43FA-9C5B-FE98E154A65C}" presName="hierChild5" presStyleCnt="0"/>
      <dgm:spPr/>
    </dgm:pt>
    <dgm:pt modelId="{2E823F3B-345F-4AD2-BD57-FB5ECB5B1DE3}" type="pres">
      <dgm:prSet presAssocID="{C063D8D1-0B02-4AE8-A480-DD55932DACF6}" presName="Name37" presStyleLbl="parChTrans1D2" presStyleIdx="1" presStyleCnt="6"/>
      <dgm:spPr/>
      <dgm:t>
        <a:bodyPr/>
        <a:lstStyle/>
        <a:p>
          <a:endParaRPr lang="en-US"/>
        </a:p>
      </dgm:t>
    </dgm:pt>
    <dgm:pt modelId="{AC2CC1B8-D6E4-4531-9D72-D96A02AB6465}" type="pres">
      <dgm:prSet presAssocID="{062D818A-CF2F-42EB-A6C1-FBBC1A84FFF7}" presName="hierRoot2" presStyleCnt="0">
        <dgm:presLayoutVars>
          <dgm:hierBranch val="init"/>
        </dgm:presLayoutVars>
      </dgm:prSet>
      <dgm:spPr/>
    </dgm:pt>
    <dgm:pt modelId="{A97EC5E7-3E83-4E2D-8913-18B7E0EA6BB9}" type="pres">
      <dgm:prSet presAssocID="{062D818A-CF2F-42EB-A6C1-FBBC1A84FFF7}" presName="rootComposite" presStyleCnt="0"/>
      <dgm:spPr/>
    </dgm:pt>
    <dgm:pt modelId="{06F24E1F-206B-43DD-854A-239BD75538F0}" type="pres">
      <dgm:prSet presAssocID="{062D818A-CF2F-42EB-A6C1-FBBC1A84FFF7}" presName="rootText" presStyleLbl="node2" presStyleIdx="1" presStyleCnt="4" custScaleY="141198">
        <dgm:presLayoutVars>
          <dgm:chPref val="3"/>
        </dgm:presLayoutVars>
      </dgm:prSet>
      <dgm:spPr/>
      <dgm:t>
        <a:bodyPr/>
        <a:lstStyle/>
        <a:p>
          <a:endParaRPr lang="en-US"/>
        </a:p>
      </dgm:t>
    </dgm:pt>
    <dgm:pt modelId="{947C9F39-874A-4244-8E4C-28EBC48DDA28}" type="pres">
      <dgm:prSet presAssocID="{062D818A-CF2F-42EB-A6C1-FBBC1A84FFF7}" presName="rootConnector" presStyleLbl="node2" presStyleIdx="1" presStyleCnt="4"/>
      <dgm:spPr/>
      <dgm:t>
        <a:bodyPr/>
        <a:lstStyle/>
        <a:p>
          <a:endParaRPr lang="en-US"/>
        </a:p>
      </dgm:t>
    </dgm:pt>
    <dgm:pt modelId="{EEF23E3C-3135-4106-80D2-358A5885D36B}" type="pres">
      <dgm:prSet presAssocID="{062D818A-CF2F-42EB-A6C1-FBBC1A84FFF7}" presName="hierChild4" presStyleCnt="0"/>
      <dgm:spPr/>
    </dgm:pt>
    <dgm:pt modelId="{58C7A256-D5FF-4BD5-9981-00803C0AC180}" type="pres">
      <dgm:prSet presAssocID="{062D818A-CF2F-42EB-A6C1-FBBC1A84FFF7}" presName="hierChild5" presStyleCnt="0"/>
      <dgm:spPr/>
    </dgm:pt>
    <dgm:pt modelId="{CA730C83-66E0-42FB-8C16-05AE8EFA277A}" type="pres">
      <dgm:prSet presAssocID="{A03A397E-A895-4056-8C2A-B921EF54AF29}" presName="Name37" presStyleLbl="parChTrans1D2" presStyleIdx="2" presStyleCnt="6"/>
      <dgm:spPr/>
      <dgm:t>
        <a:bodyPr/>
        <a:lstStyle/>
        <a:p>
          <a:endParaRPr lang="en-US"/>
        </a:p>
      </dgm:t>
    </dgm:pt>
    <dgm:pt modelId="{4144E646-220F-4009-AE4C-4015AE766ACE}" type="pres">
      <dgm:prSet presAssocID="{3716916C-41C1-4586-8956-12AF0BC009E5}" presName="hierRoot2" presStyleCnt="0">
        <dgm:presLayoutVars>
          <dgm:hierBranch val="init"/>
        </dgm:presLayoutVars>
      </dgm:prSet>
      <dgm:spPr/>
    </dgm:pt>
    <dgm:pt modelId="{ACA612DF-E9D3-44E0-B8FA-277399161B59}" type="pres">
      <dgm:prSet presAssocID="{3716916C-41C1-4586-8956-12AF0BC009E5}" presName="rootComposite" presStyleCnt="0"/>
      <dgm:spPr/>
    </dgm:pt>
    <dgm:pt modelId="{E6C421E4-6722-4CF2-9CAB-682127A48B8B}" type="pres">
      <dgm:prSet presAssocID="{3716916C-41C1-4586-8956-12AF0BC009E5}" presName="rootText" presStyleLbl="node2" presStyleIdx="2" presStyleCnt="4" custScaleY="134522">
        <dgm:presLayoutVars>
          <dgm:chPref val="3"/>
        </dgm:presLayoutVars>
      </dgm:prSet>
      <dgm:spPr/>
      <dgm:t>
        <a:bodyPr/>
        <a:lstStyle/>
        <a:p>
          <a:endParaRPr lang="en-US"/>
        </a:p>
      </dgm:t>
    </dgm:pt>
    <dgm:pt modelId="{4147B52D-4917-4522-A0A2-3B3CC63B92B8}" type="pres">
      <dgm:prSet presAssocID="{3716916C-41C1-4586-8956-12AF0BC009E5}" presName="rootConnector" presStyleLbl="node2" presStyleIdx="2" presStyleCnt="4"/>
      <dgm:spPr/>
      <dgm:t>
        <a:bodyPr/>
        <a:lstStyle/>
        <a:p>
          <a:endParaRPr lang="en-US"/>
        </a:p>
      </dgm:t>
    </dgm:pt>
    <dgm:pt modelId="{31FC784C-406D-454D-A6E7-7C3FCC7FD3B7}" type="pres">
      <dgm:prSet presAssocID="{3716916C-41C1-4586-8956-12AF0BC009E5}" presName="hierChild4" presStyleCnt="0"/>
      <dgm:spPr/>
    </dgm:pt>
    <dgm:pt modelId="{AECDB293-7C9B-4D50-B614-D410B99B7457}" type="pres">
      <dgm:prSet presAssocID="{3716916C-41C1-4586-8956-12AF0BC009E5}" presName="hierChild5" presStyleCnt="0"/>
      <dgm:spPr/>
    </dgm:pt>
    <dgm:pt modelId="{899AC36C-015E-4C2A-B1E0-FED3507DEBFF}" type="pres">
      <dgm:prSet presAssocID="{829CE571-7A8D-4D77-A2C5-F59E926C3BDF}" presName="Name37" presStyleLbl="parChTrans1D2" presStyleIdx="3" presStyleCnt="6"/>
      <dgm:spPr/>
      <dgm:t>
        <a:bodyPr/>
        <a:lstStyle/>
        <a:p>
          <a:endParaRPr lang="en-US"/>
        </a:p>
      </dgm:t>
    </dgm:pt>
    <dgm:pt modelId="{0C3D99A4-7B4B-4D26-891E-65C2FF41F5C1}" type="pres">
      <dgm:prSet presAssocID="{193E2A0F-54AA-4B47-9CB2-12FE0EB5A2BE}" presName="hierRoot2" presStyleCnt="0">
        <dgm:presLayoutVars>
          <dgm:hierBranch val="init"/>
        </dgm:presLayoutVars>
      </dgm:prSet>
      <dgm:spPr/>
    </dgm:pt>
    <dgm:pt modelId="{8922B461-B6E1-4C7D-BB44-0660A10840CB}" type="pres">
      <dgm:prSet presAssocID="{193E2A0F-54AA-4B47-9CB2-12FE0EB5A2BE}" presName="rootComposite" presStyleCnt="0"/>
      <dgm:spPr/>
    </dgm:pt>
    <dgm:pt modelId="{CF6253BB-5F08-4207-9708-9E79BDA8C764}" type="pres">
      <dgm:prSet presAssocID="{193E2A0F-54AA-4B47-9CB2-12FE0EB5A2BE}" presName="rootText" presStyleLbl="node2" presStyleIdx="3" presStyleCnt="4" custScaleY="137097">
        <dgm:presLayoutVars>
          <dgm:chPref val="3"/>
        </dgm:presLayoutVars>
      </dgm:prSet>
      <dgm:spPr/>
      <dgm:t>
        <a:bodyPr/>
        <a:lstStyle/>
        <a:p>
          <a:endParaRPr lang="en-US"/>
        </a:p>
      </dgm:t>
    </dgm:pt>
    <dgm:pt modelId="{741221AC-CD8E-4EBF-8C96-FE25206BEF2A}" type="pres">
      <dgm:prSet presAssocID="{193E2A0F-54AA-4B47-9CB2-12FE0EB5A2BE}" presName="rootConnector" presStyleLbl="node2" presStyleIdx="3" presStyleCnt="4"/>
      <dgm:spPr/>
      <dgm:t>
        <a:bodyPr/>
        <a:lstStyle/>
        <a:p>
          <a:endParaRPr lang="en-US"/>
        </a:p>
      </dgm:t>
    </dgm:pt>
    <dgm:pt modelId="{F359AB22-65BC-4A7D-B730-8B8B19DABCE0}" type="pres">
      <dgm:prSet presAssocID="{193E2A0F-54AA-4B47-9CB2-12FE0EB5A2BE}" presName="hierChild4" presStyleCnt="0"/>
      <dgm:spPr/>
    </dgm:pt>
    <dgm:pt modelId="{5B1F8180-F9FA-49DB-9DA5-542D7FA565C3}" type="pres">
      <dgm:prSet presAssocID="{193E2A0F-54AA-4B47-9CB2-12FE0EB5A2BE}" presName="hierChild5" presStyleCnt="0"/>
      <dgm:spPr/>
    </dgm:pt>
    <dgm:pt modelId="{58B4404A-A145-4334-9F78-13C248BB5C4B}" type="pres">
      <dgm:prSet presAssocID="{8FF423F7-05E4-4101-9618-9DA66524495F}" presName="hierChild3" presStyleCnt="0"/>
      <dgm:spPr/>
    </dgm:pt>
    <dgm:pt modelId="{2363D40A-A6AF-4A59-A9B3-F81AF9652964}" type="pres">
      <dgm:prSet presAssocID="{0DF8FC0C-E367-46B4-8817-87D647CBD2D4}" presName="Name111" presStyleLbl="parChTrans1D2" presStyleIdx="4" presStyleCnt="6"/>
      <dgm:spPr/>
      <dgm:t>
        <a:bodyPr/>
        <a:lstStyle/>
        <a:p>
          <a:endParaRPr lang="en-US"/>
        </a:p>
      </dgm:t>
    </dgm:pt>
    <dgm:pt modelId="{C8068DA3-B463-4C04-9D9B-2FF8C989213D}" type="pres">
      <dgm:prSet presAssocID="{723853D1-8CDE-4C0A-9863-031B88B7FA6C}" presName="hierRoot3" presStyleCnt="0">
        <dgm:presLayoutVars>
          <dgm:hierBranch val="init"/>
        </dgm:presLayoutVars>
      </dgm:prSet>
      <dgm:spPr/>
    </dgm:pt>
    <dgm:pt modelId="{46A0B2BD-FD07-4A9A-8D90-6CC0F862DE37}" type="pres">
      <dgm:prSet presAssocID="{723853D1-8CDE-4C0A-9863-031B88B7FA6C}" presName="rootComposite3" presStyleCnt="0"/>
      <dgm:spPr/>
    </dgm:pt>
    <dgm:pt modelId="{8C65F1AE-9380-4E2C-9458-02ED28DD95B5}" type="pres">
      <dgm:prSet presAssocID="{723853D1-8CDE-4C0A-9863-031B88B7FA6C}" presName="rootText3" presStyleLbl="asst1" presStyleIdx="0" presStyleCnt="2">
        <dgm:presLayoutVars>
          <dgm:chPref val="3"/>
        </dgm:presLayoutVars>
      </dgm:prSet>
      <dgm:spPr/>
      <dgm:t>
        <a:bodyPr/>
        <a:lstStyle/>
        <a:p>
          <a:endParaRPr lang="en-US"/>
        </a:p>
      </dgm:t>
    </dgm:pt>
    <dgm:pt modelId="{8539001C-67FE-47BE-B0D6-7C2FD23EF976}" type="pres">
      <dgm:prSet presAssocID="{723853D1-8CDE-4C0A-9863-031B88B7FA6C}" presName="rootConnector3" presStyleLbl="asst1" presStyleIdx="0" presStyleCnt="2"/>
      <dgm:spPr/>
      <dgm:t>
        <a:bodyPr/>
        <a:lstStyle/>
        <a:p>
          <a:endParaRPr lang="en-US"/>
        </a:p>
      </dgm:t>
    </dgm:pt>
    <dgm:pt modelId="{DD82521D-36AE-4D2B-A1C0-F73ED2AFD92C}" type="pres">
      <dgm:prSet presAssocID="{723853D1-8CDE-4C0A-9863-031B88B7FA6C}" presName="hierChild6" presStyleCnt="0"/>
      <dgm:spPr/>
    </dgm:pt>
    <dgm:pt modelId="{9C59C4CB-7E2B-47A0-8840-6F394873E328}" type="pres">
      <dgm:prSet presAssocID="{723853D1-8CDE-4C0A-9863-031B88B7FA6C}" presName="hierChild7" presStyleCnt="0"/>
      <dgm:spPr/>
    </dgm:pt>
    <dgm:pt modelId="{AFD82FD4-A942-448E-ABB9-8430F93945CC}" type="pres">
      <dgm:prSet presAssocID="{11B684A8-7DC2-4285-BC32-9F3981D5FD6B}" presName="Name111" presStyleLbl="parChTrans1D2" presStyleIdx="5" presStyleCnt="6"/>
      <dgm:spPr/>
      <dgm:t>
        <a:bodyPr/>
        <a:lstStyle/>
        <a:p>
          <a:endParaRPr lang="en-US"/>
        </a:p>
      </dgm:t>
    </dgm:pt>
    <dgm:pt modelId="{AEF92DFC-4190-4C3C-935E-E6913AA69C48}" type="pres">
      <dgm:prSet presAssocID="{121859DE-A96B-4AA4-A08E-CF2686F065CA}" presName="hierRoot3" presStyleCnt="0">
        <dgm:presLayoutVars>
          <dgm:hierBranch val="init"/>
        </dgm:presLayoutVars>
      </dgm:prSet>
      <dgm:spPr/>
    </dgm:pt>
    <dgm:pt modelId="{16F90653-9157-4141-85A0-1E6B9B23905D}" type="pres">
      <dgm:prSet presAssocID="{121859DE-A96B-4AA4-A08E-CF2686F065CA}" presName="rootComposite3" presStyleCnt="0"/>
      <dgm:spPr/>
    </dgm:pt>
    <dgm:pt modelId="{68B6FC42-0D84-41E9-A09C-C82C3BACAD32}" type="pres">
      <dgm:prSet presAssocID="{121859DE-A96B-4AA4-A08E-CF2686F065CA}" presName="rootText3" presStyleLbl="asst1" presStyleIdx="1" presStyleCnt="2" custLinFactNeighborX="-829" custLinFactNeighborY="-1658">
        <dgm:presLayoutVars>
          <dgm:chPref val="3"/>
        </dgm:presLayoutVars>
      </dgm:prSet>
      <dgm:spPr/>
      <dgm:t>
        <a:bodyPr/>
        <a:lstStyle/>
        <a:p>
          <a:endParaRPr lang="en-US"/>
        </a:p>
      </dgm:t>
    </dgm:pt>
    <dgm:pt modelId="{7F7EBD08-4D56-4519-9E7C-02B3794071D1}" type="pres">
      <dgm:prSet presAssocID="{121859DE-A96B-4AA4-A08E-CF2686F065CA}" presName="rootConnector3" presStyleLbl="asst1" presStyleIdx="1" presStyleCnt="2"/>
      <dgm:spPr/>
      <dgm:t>
        <a:bodyPr/>
        <a:lstStyle/>
        <a:p>
          <a:endParaRPr lang="en-US"/>
        </a:p>
      </dgm:t>
    </dgm:pt>
    <dgm:pt modelId="{245E36AE-E1B6-4964-B224-0BA67A119F7C}" type="pres">
      <dgm:prSet presAssocID="{121859DE-A96B-4AA4-A08E-CF2686F065CA}" presName="hierChild6" presStyleCnt="0"/>
      <dgm:spPr/>
    </dgm:pt>
    <dgm:pt modelId="{FC091CFD-E332-4C61-8B82-3BB5BD0EF018}" type="pres">
      <dgm:prSet presAssocID="{121859DE-A96B-4AA4-A08E-CF2686F065CA}" presName="hierChild7" presStyleCnt="0"/>
      <dgm:spPr/>
    </dgm:pt>
  </dgm:ptLst>
  <dgm:cxnLst>
    <dgm:cxn modelId="{F2110AE5-9E21-4DE9-ABAD-74BFA1E1DDCE}" type="presOf" srcId="{56617E87-9BD0-49DB-AEF7-1CF3AB0A72D4}" destId="{829831FD-4E12-4D36-950E-EB69A00E0E5B}" srcOrd="0" destOrd="0" presId="urn:microsoft.com/office/officeart/2005/8/layout/orgChart1"/>
    <dgm:cxn modelId="{7716E694-B190-4E65-988D-96F12ABE853A}" srcId="{71BDC506-2142-4CC9-A29D-D4A158D33A5B}" destId="{8FF423F7-05E4-4101-9618-9DA66524495F}" srcOrd="0" destOrd="0" parTransId="{BA6CE247-C04C-4BC2-9071-D2E1E7743325}" sibTransId="{8235FC11-3CE2-4C26-9CE6-06DBFAD1A119}"/>
    <dgm:cxn modelId="{3922167F-6FDE-4E54-BC81-5F4457DD6570}" srcId="{8FF423F7-05E4-4101-9618-9DA66524495F}" destId="{062D818A-CF2F-42EB-A6C1-FBBC1A84FFF7}" srcOrd="2" destOrd="0" parTransId="{C063D8D1-0B02-4AE8-A480-DD55932DACF6}" sibTransId="{C7621A5C-9A6C-4104-A2F7-3C2AB73001C2}"/>
    <dgm:cxn modelId="{FC2B2A1F-E729-4F19-9964-CB2E85309E82}" type="presOf" srcId="{C8103847-8393-43FA-9C5B-FE98E154A65C}" destId="{F7D7D0FA-E560-46C5-B1D3-70006F944062}" srcOrd="0" destOrd="0" presId="urn:microsoft.com/office/officeart/2005/8/layout/orgChart1"/>
    <dgm:cxn modelId="{EACDE916-487E-425A-A16D-419694781697}" type="presOf" srcId="{829CE571-7A8D-4D77-A2C5-F59E926C3BDF}" destId="{899AC36C-015E-4C2A-B1E0-FED3507DEBFF}" srcOrd="0" destOrd="0" presId="urn:microsoft.com/office/officeart/2005/8/layout/orgChart1"/>
    <dgm:cxn modelId="{07EFE763-C94C-4FF3-BBDD-3451C7910875}" type="presOf" srcId="{723853D1-8CDE-4C0A-9863-031B88B7FA6C}" destId="{8C65F1AE-9380-4E2C-9458-02ED28DD95B5}" srcOrd="0" destOrd="0" presId="urn:microsoft.com/office/officeart/2005/8/layout/orgChart1"/>
    <dgm:cxn modelId="{8CF82EB5-DAA0-47B3-A4B1-0B8295994665}" srcId="{8FF423F7-05E4-4101-9618-9DA66524495F}" destId="{723853D1-8CDE-4C0A-9863-031B88B7FA6C}" srcOrd="0" destOrd="0" parTransId="{0DF8FC0C-E367-46B4-8817-87D647CBD2D4}" sibTransId="{5D7FCAE1-21A4-4A1C-88E0-4C447EDAF236}"/>
    <dgm:cxn modelId="{1CA2AF2A-DAC7-418B-82E2-BD7F1FDFC24A}" type="presOf" srcId="{8FF423F7-05E4-4101-9618-9DA66524495F}" destId="{4A5839B5-2C28-4348-B6F5-51683FE410CC}" srcOrd="0" destOrd="0" presId="urn:microsoft.com/office/officeart/2005/8/layout/orgChart1"/>
    <dgm:cxn modelId="{E86B12C7-8C35-4EF0-85FA-7EEBEA27A5E8}" type="presOf" srcId="{121859DE-A96B-4AA4-A08E-CF2686F065CA}" destId="{68B6FC42-0D84-41E9-A09C-C82C3BACAD32}" srcOrd="0" destOrd="0" presId="urn:microsoft.com/office/officeart/2005/8/layout/orgChart1"/>
    <dgm:cxn modelId="{2654AFFF-C775-44DF-866A-510E411D869F}" type="presOf" srcId="{71BDC506-2142-4CC9-A29D-D4A158D33A5B}" destId="{F719D82F-1FAD-47B0-9096-4674CA5AB525}" srcOrd="0" destOrd="0" presId="urn:microsoft.com/office/officeart/2005/8/layout/orgChart1"/>
    <dgm:cxn modelId="{E079F458-DEFD-4D45-8783-D06E1096C33C}" type="presOf" srcId="{0DF8FC0C-E367-46B4-8817-87D647CBD2D4}" destId="{2363D40A-A6AF-4A59-A9B3-F81AF9652964}" srcOrd="0" destOrd="0" presId="urn:microsoft.com/office/officeart/2005/8/layout/orgChart1"/>
    <dgm:cxn modelId="{00BB8AA4-1CCA-4E9F-BC3C-70626AE16C37}" type="presOf" srcId="{11B684A8-7DC2-4285-BC32-9F3981D5FD6B}" destId="{AFD82FD4-A942-448E-ABB9-8430F93945CC}" srcOrd="0" destOrd="0" presId="urn:microsoft.com/office/officeart/2005/8/layout/orgChart1"/>
    <dgm:cxn modelId="{973FE672-5308-4368-8346-24C52D96DF0E}" srcId="{8FF423F7-05E4-4101-9618-9DA66524495F}" destId="{C8103847-8393-43FA-9C5B-FE98E154A65C}" srcOrd="1" destOrd="0" parTransId="{56617E87-9BD0-49DB-AEF7-1CF3AB0A72D4}" sibTransId="{4CF98138-180E-484E-A703-48F60FF9A9E4}"/>
    <dgm:cxn modelId="{CF5ED5ED-83B0-4D69-9AC7-B9816038A60B}" type="presOf" srcId="{193E2A0F-54AA-4B47-9CB2-12FE0EB5A2BE}" destId="{CF6253BB-5F08-4207-9708-9E79BDA8C764}" srcOrd="0" destOrd="0" presId="urn:microsoft.com/office/officeart/2005/8/layout/orgChart1"/>
    <dgm:cxn modelId="{2D7FBE99-13E5-46D7-A2D9-ED889D2FE6EF}" type="presOf" srcId="{3716916C-41C1-4586-8956-12AF0BC009E5}" destId="{4147B52D-4917-4522-A0A2-3B3CC63B92B8}" srcOrd="1" destOrd="0" presId="urn:microsoft.com/office/officeart/2005/8/layout/orgChart1"/>
    <dgm:cxn modelId="{6A382DEF-AC89-4057-9F72-923B42BC138B}" type="presOf" srcId="{C8103847-8393-43FA-9C5B-FE98E154A65C}" destId="{6FA9AFDA-E3DB-4365-99F4-3E27D5CE6133}" srcOrd="1" destOrd="0" presId="urn:microsoft.com/office/officeart/2005/8/layout/orgChart1"/>
    <dgm:cxn modelId="{83262FB0-CA6A-400E-A059-EE88A0AD62A0}" type="presOf" srcId="{723853D1-8CDE-4C0A-9863-031B88B7FA6C}" destId="{8539001C-67FE-47BE-B0D6-7C2FD23EF976}" srcOrd="1" destOrd="0" presId="urn:microsoft.com/office/officeart/2005/8/layout/orgChart1"/>
    <dgm:cxn modelId="{3190518C-E7EC-4361-AF84-B084CF4A5E2D}" type="presOf" srcId="{A03A397E-A895-4056-8C2A-B921EF54AF29}" destId="{CA730C83-66E0-42FB-8C16-05AE8EFA277A}" srcOrd="0" destOrd="0" presId="urn:microsoft.com/office/officeart/2005/8/layout/orgChart1"/>
    <dgm:cxn modelId="{7B1E441F-AB8B-4E0F-9771-5BBE55B6C97C}" type="presOf" srcId="{C063D8D1-0B02-4AE8-A480-DD55932DACF6}" destId="{2E823F3B-345F-4AD2-BD57-FB5ECB5B1DE3}" srcOrd="0" destOrd="0" presId="urn:microsoft.com/office/officeart/2005/8/layout/orgChart1"/>
    <dgm:cxn modelId="{AAD37DA5-671C-42D4-99D0-81FBA4A20470}" type="presOf" srcId="{121859DE-A96B-4AA4-A08E-CF2686F065CA}" destId="{7F7EBD08-4D56-4519-9E7C-02B3794071D1}" srcOrd="1" destOrd="0" presId="urn:microsoft.com/office/officeart/2005/8/layout/orgChart1"/>
    <dgm:cxn modelId="{96578551-858C-407E-8E29-AADDDF4C2368}" srcId="{8FF423F7-05E4-4101-9618-9DA66524495F}" destId="{193E2A0F-54AA-4B47-9CB2-12FE0EB5A2BE}" srcOrd="4" destOrd="0" parTransId="{829CE571-7A8D-4D77-A2C5-F59E926C3BDF}" sibTransId="{FEA4F431-513B-4D13-A09A-DF5A11971199}"/>
    <dgm:cxn modelId="{B77410D8-309B-4AD0-B7A4-071D94443DBB}" srcId="{8FF423F7-05E4-4101-9618-9DA66524495F}" destId="{3716916C-41C1-4586-8956-12AF0BC009E5}" srcOrd="3" destOrd="0" parTransId="{A03A397E-A895-4056-8C2A-B921EF54AF29}" sibTransId="{B0104BE2-079F-4F51-9B34-64DF19C4E754}"/>
    <dgm:cxn modelId="{359A92C5-4CAD-4FA2-8FFC-2D951638C5DC}" type="presOf" srcId="{8FF423F7-05E4-4101-9618-9DA66524495F}" destId="{BC3F0A24-7A4E-417F-843B-F16B6695115D}" srcOrd="1" destOrd="0" presId="urn:microsoft.com/office/officeart/2005/8/layout/orgChart1"/>
    <dgm:cxn modelId="{C7193419-14B8-42B8-A99A-478A3F188B6D}" type="presOf" srcId="{062D818A-CF2F-42EB-A6C1-FBBC1A84FFF7}" destId="{06F24E1F-206B-43DD-854A-239BD75538F0}" srcOrd="0" destOrd="0" presId="urn:microsoft.com/office/officeart/2005/8/layout/orgChart1"/>
    <dgm:cxn modelId="{5C0C8866-AF3B-4978-B27B-E2C2A1F8D72A}" type="presOf" srcId="{3716916C-41C1-4586-8956-12AF0BC009E5}" destId="{E6C421E4-6722-4CF2-9CAB-682127A48B8B}" srcOrd="0" destOrd="0" presId="urn:microsoft.com/office/officeart/2005/8/layout/orgChart1"/>
    <dgm:cxn modelId="{1D9EDAA3-CD55-45FB-8668-120434196A0E}" type="presOf" srcId="{062D818A-CF2F-42EB-A6C1-FBBC1A84FFF7}" destId="{947C9F39-874A-4244-8E4C-28EBC48DDA28}" srcOrd="1" destOrd="0" presId="urn:microsoft.com/office/officeart/2005/8/layout/orgChart1"/>
    <dgm:cxn modelId="{70B09DA1-0BA1-405D-ACEF-072DE139E606}" srcId="{8FF423F7-05E4-4101-9618-9DA66524495F}" destId="{121859DE-A96B-4AA4-A08E-CF2686F065CA}" srcOrd="5" destOrd="0" parTransId="{11B684A8-7DC2-4285-BC32-9F3981D5FD6B}" sibTransId="{BFEE6868-217C-4E50-AA60-6E6CA49F3D7D}"/>
    <dgm:cxn modelId="{017F908F-01E3-4D0E-9F4F-82C1241E7520}" type="presOf" srcId="{193E2A0F-54AA-4B47-9CB2-12FE0EB5A2BE}" destId="{741221AC-CD8E-4EBF-8C96-FE25206BEF2A}" srcOrd="1" destOrd="0" presId="urn:microsoft.com/office/officeart/2005/8/layout/orgChart1"/>
    <dgm:cxn modelId="{6EB26300-D25F-4F64-AA39-CC968AD1EECA}" type="presParOf" srcId="{F719D82F-1FAD-47B0-9096-4674CA5AB525}" destId="{79629B94-0198-435F-AA3F-6CA3AEB41926}" srcOrd="0" destOrd="0" presId="urn:microsoft.com/office/officeart/2005/8/layout/orgChart1"/>
    <dgm:cxn modelId="{0B38B765-395C-4D39-9592-0886DDA86848}" type="presParOf" srcId="{79629B94-0198-435F-AA3F-6CA3AEB41926}" destId="{5EF3849B-09F8-4ABB-9B67-964EFADD23B7}" srcOrd="0" destOrd="0" presId="urn:microsoft.com/office/officeart/2005/8/layout/orgChart1"/>
    <dgm:cxn modelId="{47F32E34-E4B5-4A4F-8901-98B44DDD6F19}" type="presParOf" srcId="{5EF3849B-09F8-4ABB-9B67-964EFADD23B7}" destId="{4A5839B5-2C28-4348-B6F5-51683FE410CC}" srcOrd="0" destOrd="0" presId="urn:microsoft.com/office/officeart/2005/8/layout/orgChart1"/>
    <dgm:cxn modelId="{56D6B586-A307-4C1C-91D9-1F0A7ECE4238}" type="presParOf" srcId="{5EF3849B-09F8-4ABB-9B67-964EFADD23B7}" destId="{BC3F0A24-7A4E-417F-843B-F16B6695115D}" srcOrd="1" destOrd="0" presId="urn:microsoft.com/office/officeart/2005/8/layout/orgChart1"/>
    <dgm:cxn modelId="{B6031FD9-7C49-424E-B722-A0BF8ACE2D00}" type="presParOf" srcId="{79629B94-0198-435F-AA3F-6CA3AEB41926}" destId="{07CC5F9C-A5FB-4A2C-9025-79D5EF634A76}" srcOrd="1" destOrd="0" presId="urn:microsoft.com/office/officeart/2005/8/layout/orgChart1"/>
    <dgm:cxn modelId="{1C391D52-600F-4C8A-8932-762F8D91D0C0}" type="presParOf" srcId="{07CC5F9C-A5FB-4A2C-9025-79D5EF634A76}" destId="{829831FD-4E12-4D36-950E-EB69A00E0E5B}" srcOrd="0" destOrd="0" presId="urn:microsoft.com/office/officeart/2005/8/layout/orgChart1"/>
    <dgm:cxn modelId="{5ACF3629-3E5B-46F9-97A7-D87B68CC785F}" type="presParOf" srcId="{07CC5F9C-A5FB-4A2C-9025-79D5EF634A76}" destId="{3064216D-CA2F-47B6-BDE7-6CB816BF09D9}" srcOrd="1" destOrd="0" presId="urn:microsoft.com/office/officeart/2005/8/layout/orgChart1"/>
    <dgm:cxn modelId="{36107B3C-7724-4CE8-9CDE-B8A1E32DEF9E}" type="presParOf" srcId="{3064216D-CA2F-47B6-BDE7-6CB816BF09D9}" destId="{85E1077E-C4A5-4EF0-92CB-1C0F4DC51850}" srcOrd="0" destOrd="0" presId="urn:microsoft.com/office/officeart/2005/8/layout/orgChart1"/>
    <dgm:cxn modelId="{1D3A909B-5A02-4D69-B6FC-9239E9B3FDF5}" type="presParOf" srcId="{85E1077E-C4A5-4EF0-92CB-1C0F4DC51850}" destId="{F7D7D0FA-E560-46C5-B1D3-70006F944062}" srcOrd="0" destOrd="0" presId="urn:microsoft.com/office/officeart/2005/8/layout/orgChart1"/>
    <dgm:cxn modelId="{33DF78F7-A5BD-4C56-920A-CF649BF856DD}" type="presParOf" srcId="{85E1077E-C4A5-4EF0-92CB-1C0F4DC51850}" destId="{6FA9AFDA-E3DB-4365-99F4-3E27D5CE6133}" srcOrd="1" destOrd="0" presId="urn:microsoft.com/office/officeart/2005/8/layout/orgChart1"/>
    <dgm:cxn modelId="{2818185A-9047-4183-9BD7-90824CF5CD4E}" type="presParOf" srcId="{3064216D-CA2F-47B6-BDE7-6CB816BF09D9}" destId="{8B74F04A-EFD3-48D6-86EB-6EA8DBD4B887}" srcOrd="1" destOrd="0" presId="urn:microsoft.com/office/officeart/2005/8/layout/orgChart1"/>
    <dgm:cxn modelId="{B08C8307-544A-46AF-9CAA-791BA8F3A255}" type="presParOf" srcId="{3064216D-CA2F-47B6-BDE7-6CB816BF09D9}" destId="{06F79EF8-6984-4291-AA4D-7EE93B7E7D2A}" srcOrd="2" destOrd="0" presId="urn:microsoft.com/office/officeart/2005/8/layout/orgChart1"/>
    <dgm:cxn modelId="{1146E716-6795-443F-95A8-299808180F34}" type="presParOf" srcId="{07CC5F9C-A5FB-4A2C-9025-79D5EF634A76}" destId="{2E823F3B-345F-4AD2-BD57-FB5ECB5B1DE3}" srcOrd="2" destOrd="0" presId="urn:microsoft.com/office/officeart/2005/8/layout/orgChart1"/>
    <dgm:cxn modelId="{507C1D4B-51E3-497D-9762-05DDB014A968}" type="presParOf" srcId="{07CC5F9C-A5FB-4A2C-9025-79D5EF634A76}" destId="{AC2CC1B8-D6E4-4531-9D72-D96A02AB6465}" srcOrd="3" destOrd="0" presId="urn:microsoft.com/office/officeart/2005/8/layout/orgChart1"/>
    <dgm:cxn modelId="{9FBC2619-F346-4ACE-8BC8-2B0CD3D1DB5E}" type="presParOf" srcId="{AC2CC1B8-D6E4-4531-9D72-D96A02AB6465}" destId="{A97EC5E7-3E83-4E2D-8913-18B7E0EA6BB9}" srcOrd="0" destOrd="0" presId="urn:microsoft.com/office/officeart/2005/8/layout/orgChart1"/>
    <dgm:cxn modelId="{FAB33827-07A2-483B-A445-572237F9D70B}" type="presParOf" srcId="{A97EC5E7-3E83-4E2D-8913-18B7E0EA6BB9}" destId="{06F24E1F-206B-43DD-854A-239BD75538F0}" srcOrd="0" destOrd="0" presId="urn:microsoft.com/office/officeart/2005/8/layout/orgChart1"/>
    <dgm:cxn modelId="{B9270A8C-0B10-4758-9ED2-2B55469043DC}" type="presParOf" srcId="{A97EC5E7-3E83-4E2D-8913-18B7E0EA6BB9}" destId="{947C9F39-874A-4244-8E4C-28EBC48DDA28}" srcOrd="1" destOrd="0" presId="urn:microsoft.com/office/officeart/2005/8/layout/orgChart1"/>
    <dgm:cxn modelId="{9A14256F-980B-4598-8AC9-05D9FBA8B8DF}" type="presParOf" srcId="{AC2CC1B8-D6E4-4531-9D72-D96A02AB6465}" destId="{EEF23E3C-3135-4106-80D2-358A5885D36B}" srcOrd="1" destOrd="0" presId="urn:microsoft.com/office/officeart/2005/8/layout/orgChart1"/>
    <dgm:cxn modelId="{8D2E1593-810A-4303-9F25-CAE37608BDB3}" type="presParOf" srcId="{AC2CC1B8-D6E4-4531-9D72-D96A02AB6465}" destId="{58C7A256-D5FF-4BD5-9981-00803C0AC180}" srcOrd="2" destOrd="0" presId="urn:microsoft.com/office/officeart/2005/8/layout/orgChart1"/>
    <dgm:cxn modelId="{94F8621A-A334-421C-9F31-26555A36ADF7}" type="presParOf" srcId="{07CC5F9C-A5FB-4A2C-9025-79D5EF634A76}" destId="{CA730C83-66E0-42FB-8C16-05AE8EFA277A}" srcOrd="4" destOrd="0" presId="urn:microsoft.com/office/officeart/2005/8/layout/orgChart1"/>
    <dgm:cxn modelId="{F1F8FDBE-E9AA-4A4A-BF14-4379F9680AEE}" type="presParOf" srcId="{07CC5F9C-A5FB-4A2C-9025-79D5EF634A76}" destId="{4144E646-220F-4009-AE4C-4015AE766ACE}" srcOrd="5" destOrd="0" presId="urn:microsoft.com/office/officeart/2005/8/layout/orgChart1"/>
    <dgm:cxn modelId="{91780669-B262-47FE-8419-C9CA92EEFAED}" type="presParOf" srcId="{4144E646-220F-4009-AE4C-4015AE766ACE}" destId="{ACA612DF-E9D3-44E0-B8FA-277399161B59}" srcOrd="0" destOrd="0" presId="urn:microsoft.com/office/officeart/2005/8/layout/orgChart1"/>
    <dgm:cxn modelId="{B74224AB-30F2-424E-B5BD-24B43ABE2C3C}" type="presParOf" srcId="{ACA612DF-E9D3-44E0-B8FA-277399161B59}" destId="{E6C421E4-6722-4CF2-9CAB-682127A48B8B}" srcOrd="0" destOrd="0" presId="urn:microsoft.com/office/officeart/2005/8/layout/orgChart1"/>
    <dgm:cxn modelId="{A643B330-2839-4877-B31C-4DF6AF7D695E}" type="presParOf" srcId="{ACA612DF-E9D3-44E0-B8FA-277399161B59}" destId="{4147B52D-4917-4522-A0A2-3B3CC63B92B8}" srcOrd="1" destOrd="0" presId="urn:microsoft.com/office/officeart/2005/8/layout/orgChart1"/>
    <dgm:cxn modelId="{26F4F7C2-90FA-489E-96D6-3C0FB5A97338}" type="presParOf" srcId="{4144E646-220F-4009-AE4C-4015AE766ACE}" destId="{31FC784C-406D-454D-A6E7-7C3FCC7FD3B7}" srcOrd="1" destOrd="0" presId="urn:microsoft.com/office/officeart/2005/8/layout/orgChart1"/>
    <dgm:cxn modelId="{B52BB39E-60B6-4AB0-B30B-04914EDC8D47}" type="presParOf" srcId="{4144E646-220F-4009-AE4C-4015AE766ACE}" destId="{AECDB293-7C9B-4D50-B614-D410B99B7457}" srcOrd="2" destOrd="0" presId="urn:microsoft.com/office/officeart/2005/8/layout/orgChart1"/>
    <dgm:cxn modelId="{64DE3E40-E63D-4D87-B928-0D10352C9ADD}" type="presParOf" srcId="{07CC5F9C-A5FB-4A2C-9025-79D5EF634A76}" destId="{899AC36C-015E-4C2A-B1E0-FED3507DEBFF}" srcOrd="6" destOrd="0" presId="urn:microsoft.com/office/officeart/2005/8/layout/orgChart1"/>
    <dgm:cxn modelId="{FDC985A0-6B6A-4A9F-812B-E13FF3CD7490}" type="presParOf" srcId="{07CC5F9C-A5FB-4A2C-9025-79D5EF634A76}" destId="{0C3D99A4-7B4B-4D26-891E-65C2FF41F5C1}" srcOrd="7" destOrd="0" presId="urn:microsoft.com/office/officeart/2005/8/layout/orgChart1"/>
    <dgm:cxn modelId="{E2CA6723-AFE4-479D-B4D4-D3027B9B1655}" type="presParOf" srcId="{0C3D99A4-7B4B-4D26-891E-65C2FF41F5C1}" destId="{8922B461-B6E1-4C7D-BB44-0660A10840CB}" srcOrd="0" destOrd="0" presId="urn:microsoft.com/office/officeart/2005/8/layout/orgChart1"/>
    <dgm:cxn modelId="{12565E66-C3C7-4143-A776-8F5D3391B790}" type="presParOf" srcId="{8922B461-B6E1-4C7D-BB44-0660A10840CB}" destId="{CF6253BB-5F08-4207-9708-9E79BDA8C764}" srcOrd="0" destOrd="0" presId="urn:microsoft.com/office/officeart/2005/8/layout/orgChart1"/>
    <dgm:cxn modelId="{F0DE06B2-1574-4004-983B-DE4D59BADBA9}" type="presParOf" srcId="{8922B461-B6E1-4C7D-BB44-0660A10840CB}" destId="{741221AC-CD8E-4EBF-8C96-FE25206BEF2A}" srcOrd="1" destOrd="0" presId="urn:microsoft.com/office/officeart/2005/8/layout/orgChart1"/>
    <dgm:cxn modelId="{5F1CC3F9-1790-4265-ACA4-2CE861082945}" type="presParOf" srcId="{0C3D99A4-7B4B-4D26-891E-65C2FF41F5C1}" destId="{F359AB22-65BC-4A7D-B730-8B8B19DABCE0}" srcOrd="1" destOrd="0" presId="urn:microsoft.com/office/officeart/2005/8/layout/orgChart1"/>
    <dgm:cxn modelId="{21AF97FE-6D87-4090-9FE6-763D22A38178}" type="presParOf" srcId="{0C3D99A4-7B4B-4D26-891E-65C2FF41F5C1}" destId="{5B1F8180-F9FA-49DB-9DA5-542D7FA565C3}" srcOrd="2" destOrd="0" presId="urn:microsoft.com/office/officeart/2005/8/layout/orgChart1"/>
    <dgm:cxn modelId="{96C15E00-9DB5-400F-8B2B-FBB2894A8993}" type="presParOf" srcId="{79629B94-0198-435F-AA3F-6CA3AEB41926}" destId="{58B4404A-A145-4334-9F78-13C248BB5C4B}" srcOrd="2" destOrd="0" presId="urn:microsoft.com/office/officeart/2005/8/layout/orgChart1"/>
    <dgm:cxn modelId="{8A9C6711-B06A-40EC-833A-4BEE3C6003AF}" type="presParOf" srcId="{58B4404A-A145-4334-9F78-13C248BB5C4B}" destId="{2363D40A-A6AF-4A59-A9B3-F81AF9652964}" srcOrd="0" destOrd="0" presId="urn:microsoft.com/office/officeart/2005/8/layout/orgChart1"/>
    <dgm:cxn modelId="{074A9FE2-07FB-4337-B98C-CD2ECDFEF437}" type="presParOf" srcId="{58B4404A-A145-4334-9F78-13C248BB5C4B}" destId="{C8068DA3-B463-4C04-9D9B-2FF8C989213D}" srcOrd="1" destOrd="0" presId="urn:microsoft.com/office/officeart/2005/8/layout/orgChart1"/>
    <dgm:cxn modelId="{57C79440-93AD-41E3-8F06-1E11009C99DD}" type="presParOf" srcId="{C8068DA3-B463-4C04-9D9B-2FF8C989213D}" destId="{46A0B2BD-FD07-4A9A-8D90-6CC0F862DE37}" srcOrd="0" destOrd="0" presId="urn:microsoft.com/office/officeart/2005/8/layout/orgChart1"/>
    <dgm:cxn modelId="{36063A6F-4DBA-44A1-8F6E-2C1E2D7AC458}" type="presParOf" srcId="{46A0B2BD-FD07-4A9A-8D90-6CC0F862DE37}" destId="{8C65F1AE-9380-4E2C-9458-02ED28DD95B5}" srcOrd="0" destOrd="0" presId="urn:microsoft.com/office/officeart/2005/8/layout/orgChart1"/>
    <dgm:cxn modelId="{E7F2611B-F605-4C2C-95C9-643688F35AE2}" type="presParOf" srcId="{46A0B2BD-FD07-4A9A-8D90-6CC0F862DE37}" destId="{8539001C-67FE-47BE-B0D6-7C2FD23EF976}" srcOrd="1" destOrd="0" presId="urn:microsoft.com/office/officeart/2005/8/layout/orgChart1"/>
    <dgm:cxn modelId="{9F9CBC4A-D035-415F-AD0C-78A531106F6A}" type="presParOf" srcId="{C8068DA3-B463-4C04-9D9B-2FF8C989213D}" destId="{DD82521D-36AE-4D2B-A1C0-F73ED2AFD92C}" srcOrd="1" destOrd="0" presId="urn:microsoft.com/office/officeart/2005/8/layout/orgChart1"/>
    <dgm:cxn modelId="{65935C9B-D36E-41A7-A879-1D853651790B}" type="presParOf" srcId="{C8068DA3-B463-4C04-9D9B-2FF8C989213D}" destId="{9C59C4CB-7E2B-47A0-8840-6F394873E328}" srcOrd="2" destOrd="0" presId="urn:microsoft.com/office/officeart/2005/8/layout/orgChart1"/>
    <dgm:cxn modelId="{DBD1D71D-4464-4479-85F0-9C4314B99B17}" type="presParOf" srcId="{58B4404A-A145-4334-9F78-13C248BB5C4B}" destId="{AFD82FD4-A942-448E-ABB9-8430F93945CC}" srcOrd="2" destOrd="0" presId="urn:microsoft.com/office/officeart/2005/8/layout/orgChart1"/>
    <dgm:cxn modelId="{F2B1C2F5-0D91-41DF-93E4-1698B016D324}" type="presParOf" srcId="{58B4404A-A145-4334-9F78-13C248BB5C4B}" destId="{AEF92DFC-4190-4C3C-935E-E6913AA69C48}" srcOrd="3" destOrd="0" presId="urn:microsoft.com/office/officeart/2005/8/layout/orgChart1"/>
    <dgm:cxn modelId="{54DBA63C-951D-483A-B506-E58A43AC39C0}" type="presParOf" srcId="{AEF92DFC-4190-4C3C-935E-E6913AA69C48}" destId="{16F90653-9157-4141-85A0-1E6B9B23905D}" srcOrd="0" destOrd="0" presId="urn:microsoft.com/office/officeart/2005/8/layout/orgChart1"/>
    <dgm:cxn modelId="{20F6806C-D301-4304-8C63-343322008523}" type="presParOf" srcId="{16F90653-9157-4141-85A0-1E6B9B23905D}" destId="{68B6FC42-0D84-41E9-A09C-C82C3BACAD32}" srcOrd="0" destOrd="0" presId="urn:microsoft.com/office/officeart/2005/8/layout/orgChart1"/>
    <dgm:cxn modelId="{655D7996-0192-4BC5-8071-C6A62FA21ABD}" type="presParOf" srcId="{16F90653-9157-4141-85A0-1E6B9B23905D}" destId="{7F7EBD08-4D56-4519-9E7C-02B3794071D1}" srcOrd="1" destOrd="0" presId="urn:microsoft.com/office/officeart/2005/8/layout/orgChart1"/>
    <dgm:cxn modelId="{7B7CA24C-B424-466A-AA74-2EF8699B4EFA}" type="presParOf" srcId="{AEF92DFC-4190-4C3C-935E-E6913AA69C48}" destId="{245E36AE-E1B6-4964-B224-0BA67A119F7C}" srcOrd="1" destOrd="0" presId="urn:microsoft.com/office/officeart/2005/8/layout/orgChart1"/>
    <dgm:cxn modelId="{7E07DAD5-2897-4817-9FA8-7BCA8777D5F7}" type="presParOf" srcId="{AEF92DFC-4190-4C3C-935E-E6913AA69C48}" destId="{FC091CFD-E332-4C61-8B82-3BB5BD0EF01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82FD4-A942-448E-ABB9-8430F93945CC}">
      <dsp:nvSpPr>
        <dsp:cNvPr id="0" name=""/>
        <dsp:cNvSpPr/>
      </dsp:nvSpPr>
      <dsp:spPr>
        <a:xfrm>
          <a:off x="2720341" y="739142"/>
          <a:ext cx="137337" cy="527090"/>
        </a:xfrm>
        <a:custGeom>
          <a:avLst/>
          <a:gdLst/>
          <a:ahLst/>
          <a:cxnLst/>
          <a:rect l="0" t="0" r="0" b="0"/>
          <a:pathLst>
            <a:path>
              <a:moveTo>
                <a:pt x="0" y="0"/>
              </a:moveTo>
              <a:lnTo>
                <a:pt x="0" y="527090"/>
              </a:lnTo>
              <a:lnTo>
                <a:pt x="137337" y="5270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3D40A-A6AF-4A59-A9B3-F81AF9652964}">
      <dsp:nvSpPr>
        <dsp:cNvPr id="0" name=""/>
        <dsp:cNvSpPr/>
      </dsp:nvSpPr>
      <dsp:spPr>
        <a:xfrm>
          <a:off x="2618907" y="739142"/>
          <a:ext cx="101434" cy="536903"/>
        </a:xfrm>
        <a:custGeom>
          <a:avLst/>
          <a:gdLst/>
          <a:ahLst/>
          <a:cxnLst/>
          <a:rect l="0" t="0" r="0" b="0"/>
          <a:pathLst>
            <a:path>
              <a:moveTo>
                <a:pt x="101434" y="0"/>
              </a:moveTo>
              <a:lnTo>
                <a:pt x="101434" y="536903"/>
              </a:lnTo>
              <a:lnTo>
                <a:pt x="0" y="5369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AC36C-015E-4C2A-B1E0-FED3507DEBFF}">
      <dsp:nvSpPr>
        <dsp:cNvPr id="0" name=""/>
        <dsp:cNvSpPr/>
      </dsp:nvSpPr>
      <dsp:spPr>
        <a:xfrm>
          <a:off x="2720341" y="739142"/>
          <a:ext cx="2171349" cy="1081424"/>
        </a:xfrm>
        <a:custGeom>
          <a:avLst/>
          <a:gdLst/>
          <a:ahLst/>
          <a:cxnLst/>
          <a:rect l="0" t="0" r="0" b="0"/>
          <a:pathLst>
            <a:path>
              <a:moveTo>
                <a:pt x="0" y="0"/>
              </a:moveTo>
              <a:lnTo>
                <a:pt x="0" y="957132"/>
              </a:lnTo>
              <a:lnTo>
                <a:pt x="2171349" y="957132"/>
              </a:lnTo>
              <a:lnTo>
                <a:pt x="2171349"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30C83-66E0-42FB-8C16-05AE8EFA277A}">
      <dsp:nvSpPr>
        <dsp:cNvPr id="0" name=""/>
        <dsp:cNvSpPr/>
      </dsp:nvSpPr>
      <dsp:spPr>
        <a:xfrm>
          <a:off x="2720341" y="739142"/>
          <a:ext cx="739021" cy="1081424"/>
        </a:xfrm>
        <a:custGeom>
          <a:avLst/>
          <a:gdLst/>
          <a:ahLst/>
          <a:cxnLst/>
          <a:rect l="0" t="0" r="0" b="0"/>
          <a:pathLst>
            <a:path>
              <a:moveTo>
                <a:pt x="0" y="0"/>
              </a:moveTo>
              <a:lnTo>
                <a:pt x="0" y="957132"/>
              </a:lnTo>
              <a:lnTo>
                <a:pt x="739021" y="957132"/>
              </a:lnTo>
              <a:lnTo>
                <a:pt x="739021"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23F3B-345F-4AD2-BD57-FB5ECB5B1DE3}">
      <dsp:nvSpPr>
        <dsp:cNvPr id="0" name=""/>
        <dsp:cNvSpPr/>
      </dsp:nvSpPr>
      <dsp:spPr>
        <a:xfrm>
          <a:off x="2027036" y="739142"/>
          <a:ext cx="693305" cy="1081424"/>
        </a:xfrm>
        <a:custGeom>
          <a:avLst/>
          <a:gdLst/>
          <a:ahLst/>
          <a:cxnLst/>
          <a:rect l="0" t="0" r="0" b="0"/>
          <a:pathLst>
            <a:path>
              <a:moveTo>
                <a:pt x="693305" y="0"/>
              </a:moveTo>
              <a:lnTo>
                <a:pt x="693305" y="957132"/>
              </a:lnTo>
              <a:lnTo>
                <a:pt x="0" y="957132"/>
              </a:lnTo>
              <a:lnTo>
                <a:pt x="0"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831FD-4E12-4D36-950E-EB69A00E0E5B}">
      <dsp:nvSpPr>
        <dsp:cNvPr id="0" name=""/>
        <dsp:cNvSpPr/>
      </dsp:nvSpPr>
      <dsp:spPr>
        <a:xfrm>
          <a:off x="594708" y="739142"/>
          <a:ext cx="2125633" cy="1081424"/>
        </a:xfrm>
        <a:custGeom>
          <a:avLst/>
          <a:gdLst/>
          <a:ahLst/>
          <a:cxnLst/>
          <a:rect l="0" t="0" r="0" b="0"/>
          <a:pathLst>
            <a:path>
              <a:moveTo>
                <a:pt x="2125633" y="0"/>
              </a:moveTo>
              <a:lnTo>
                <a:pt x="2125633" y="957132"/>
              </a:lnTo>
              <a:lnTo>
                <a:pt x="0" y="957132"/>
              </a:lnTo>
              <a:lnTo>
                <a:pt x="0" y="10814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839B5-2C28-4348-B6F5-51683FE410CC}">
      <dsp:nvSpPr>
        <dsp:cNvPr id="0" name=""/>
        <dsp:cNvSpPr/>
      </dsp:nvSpPr>
      <dsp:spPr>
        <a:xfrm>
          <a:off x="2128471" y="201220"/>
          <a:ext cx="1183741" cy="537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BAN GIÁM ĐỐC</a:t>
          </a:r>
        </a:p>
      </dsp:txBody>
      <dsp:txXfrm>
        <a:off x="2128471" y="201220"/>
        <a:ext cx="1183741" cy="537921"/>
      </dsp:txXfrm>
    </dsp:sp>
    <dsp:sp modelId="{F7D7D0FA-E560-46C5-B1D3-70006F944062}">
      <dsp:nvSpPr>
        <dsp:cNvPr id="0" name=""/>
        <dsp:cNvSpPr/>
      </dsp:nvSpPr>
      <dsp:spPr>
        <a:xfrm>
          <a:off x="2837" y="1820567"/>
          <a:ext cx="1183741" cy="8114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THỦ QUỸ</a:t>
          </a:r>
        </a:p>
      </dsp:txBody>
      <dsp:txXfrm>
        <a:off x="2837" y="1820567"/>
        <a:ext cx="1183741" cy="811437"/>
      </dsp:txXfrm>
    </dsp:sp>
    <dsp:sp modelId="{06F24E1F-206B-43DD-854A-239BD75538F0}">
      <dsp:nvSpPr>
        <dsp:cNvPr id="0" name=""/>
        <dsp:cNvSpPr/>
      </dsp:nvSpPr>
      <dsp:spPr>
        <a:xfrm>
          <a:off x="1435165" y="1820567"/>
          <a:ext cx="1183741" cy="8357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KIỂM SOÁT VIÊN &amp; GIAO DỊCH VIÊN</a:t>
          </a:r>
        </a:p>
      </dsp:txBody>
      <dsp:txXfrm>
        <a:off x="1435165" y="1820567"/>
        <a:ext cx="1183741" cy="835709"/>
      </dsp:txXfrm>
    </dsp:sp>
    <dsp:sp modelId="{E6C421E4-6722-4CF2-9CAB-682127A48B8B}">
      <dsp:nvSpPr>
        <dsp:cNvPr id="0" name=""/>
        <dsp:cNvSpPr/>
      </dsp:nvSpPr>
      <dsp:spPr>
        <a:xfrm>
          <a:off x="2867492" y="1820567"/>
          <a:ext cx="1183741" cy="7961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NHÂN VIÊN HỖ TRỢ KINH DOANH</a:t>
          </a:r>
        </a:p>
      </dsp:txBody>
      <dsp:txXfrm>
        <a:off x="2867492" y="1820567"/>
        <a:ext cx="1183741" cy="796196"/>
      </dsp:txXfrm>
    </dsp:sp>
    <dsp:sp modelId="{CF6253BB-5F08-4207-9708-9E79BDA8C764}">
      <dsp:nvSpPr>
        <dsp:cNvPr id="0" name=""/>
        <dsp:cNvSpPr/>
      </dsp:nvSpPr>
      <dsp:spPr>
        <a:xfrm>
          <a:off x="4299820" y="1820567"/>
          <a:ext cx="1183741" cy="8114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NHÂN VIÊN KINH DOANH</a:t>
          </a:r>
        </a:p>
      </dsp:txBody>
      <dsp:txXfrm>
        <a:off x="4299820" y="1820567"/>
        <a:ext cx="1183741" cy="811437"/>
      </dsp:txXfrm>
    </dsp:sp>
    <dsp:sp modelId="{8C65F1AE-9380-4E2C-9458-02ED28DD95B5}">
      <dsp:nvSpPr>
        <dsp:cNvPr id="0" name=""/>
        <dsp:cNvSpPr/>
      </dsp:nvSpPr>
      <dsp:spPr>
        <a:xfrm>
          <a:off x="1435165" y="980110"/>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PHÒNG DVKH &amp; NGÂN QUỸ</a:t>
          </a:r>
        </a:p>
      </dsp:txBody>
      <dsp:txXfrm>
        <a:off x="1435165" y="980110"/>
        <a:ext cx="1183741" cy="591870"/>
      </dsp:txXfrm>
    </dsp:sp>
    <dsp:sp modelId="{68B6FC42-0D84-41E9-A09C-C82C3BACAD32}">
      <dsp:nvSpPr>
        <dsp:cNvPr id="0" name=""/>
        <dsp:cNvSpPr/>
      </dsp:nvSpPr>
      <dsp:spPr>
        <a:xfrm>
          <a:off x="2857679" y="970297"/>
          <a:ext cx="1183741" cy="5918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PHÒNG KINH DOANH</a:t>
          </a:r>
        </a:p>
      </dsp:txBody>
      <dsp:txXfrm>
        <a:off x="2857679" y="970297"/>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850A10-C0D7-4F4E-9C94-D43797FA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44</Pages>
  <Words>9102</Words>
  <Characters>51885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88</cp:revision>
  <cp:lastPrinted>2022-03-29T05:34:00Z</cp:lastPrinted>
  <dcterms:created xsi:type="dcterms:W3CDTF">2022-03-16T03:55:00Z</dcterms:created>
  <dcterms:modified xsi:type="dcterms:W3CDTF">2022-04-03T05:31:00Z</dcterms:modified>
</cp:coreProperties>
</file>