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A2A" w:rsidRDefault="003E1A2A">
      <w:r>
        <w:t>Đèn led tuýp (thông số kĩ thuật) T8 rời máng</w:t>
      </w:r>
    </w:p>
    <w:p w:rsidR="003E1A2A" w:rsidRPr="003E1A2A" w:rsidRDefault="003E1A2A" w:rsidP="003E1A2A">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3E1A2A">
        <w:rPr>
          <w:rFonts w:ascii="Arial" w:eastAsia="Times New Roman" w:hAnsi="Arial" w:cs="Arial"/>
          <w:color w:val="333333"/>
          <w:sz w:val="21"/>
          <w:szCs w:val="21"/>
        </w:rPr>
        <w:t>Tên sản phẩm: Đèn led tuýp tube T8 rời máng 0,6m trắng.</w:t>
      </w:r>
    </w:p>
    <w:p w:rsidR="003E1A2A" w:rsidRPr="003E1A2A" w:rsidRDefault="003E1A2A" w:rsidP="003E1A2A">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3E1A2A">
        <w:rPr>
          <w:rFonts w:ascii="Arial" w:eastAsia="Times New Roman" w:hAnsi="Arial" w:cs="Arial"/>
          <w:color w:val="333333"/>
          <w:sz w:val="21"/>
          <w:szCs w:val="21"/>
        </w:rPr>
        <w:t>Công suất: 10W, 18W.</w:t>
      </w:r>
    </w:p>
    <w:p w:rsidR="003E1A2A" w:rsidRPr="003E1A2A" w:rsidRDefault="003E1A2A" w:rsidP="003E1A2A">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3E1A2A">
        <w:rPr>
          <w:rFonts w:ascii="Arial" w:eastAsia="Times New Roman" w:hAnsi="Arial" w:cs="Arial"/>
          <w:color w:val="333333"/>
          <w:sz w:val="21"/>
          <w:szCs w:val="21"/>
        </w:rPr>
        <w:t>Kích thước: 600, 1200 mm.</w:t>
      </w:r>
    </w:p>
    <w:p w:rsidR="003E1A2A" w:rsidRPr="003E1A2A" w:rsidRDefault="003E1A2A" w:rsidP="003E1A2A">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3E1A2A">
        <w:rPr>
          <w:rFonts w:ascii="Arial" w:eastAsia="Times New Roman" w:hAnsi="Arial" w:cs="Arial"/>
          <w:color w:val="333333"/>
          <w:sz w:val="21"/>
          <w:szCs w:val="21"/>
        </w:rPr>
        <w:t>Quang thông: 800lm, 1440lm, 2160 lm (chuyên dụng công trình).</w:t>
      </w:r>
    </w:p>
    <w:p w:rsidR="003E1A2A" w:rsidRPr="003E1A2A" w:rsidRDefault="003E1A2A" w:rsidP="003E1A2A">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3E1A2A">
        <w:rPr>
          <w:rFonts w:ascii="Arial" w:eastAsia="Times New Roman" w:hAnsi="Arial" w:cs="Arial"/>
          <w:color w:val="333333"/>
          <w:sz w:val="21"/>
          <w:szCs w:val="21"/>
        </w:rPr>
        <w:t>Màu sắc: Trắng/vàng.</w:t>
      </w:r>
    </w:p>
    <w:p w:rsidR="003E1A2A" w:rsidRPr="003E1A2A" w:rsidRDefault="003E1A2A" w:rsidP="003E1A2A">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3E1A2A">
        <w:rPr>
          <w:rFonts w:ascii="Arial" w:eastAsia="Times New Roman" w:hAnsi="Arial" w:cs="Arial"/>
          <w:color w:val="333333"/>
          <w:sz w:val="21"/>
          <w:szCs w:val="21"/>
        </w:rPr>
        <w:t>Điện áp: AC 85-265.</w:t>
      </w:r>
    </w:p>
    <w:p w:rsidR="003E1A2A" w:rsidRPr="003E1A2A" w:rsidRDefault="003E1A2A" w:rsidP="003E1A2A">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3E1A2A">
        <w:rPr>
          <w:rFonts w:ascii="Arial" w:eastAsia="Times New Roman" w:hAnsi="Arial" w:cs="Arial"/>
          <w:color w:val="333333"/>
          <w:sz w:val="21"/>
          <w:szCs w:val="21"/>
        </w:rPr>
        <w:t>Tản nhiệt nhôm nguyên chất 160g.</w:t>
      </w:r>
    </w:p>
    <w:p w:rsidR="003E1A2A" w:rsidRPr="003E1A2A" w:rsidRDefault="003E1A2A" w:rsidP="003E1A2A">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3E1A2A">
        <w:rPr>
          <w:rFonts w:ascii="Arial" w:eastAsia="Times New Roman" w:hAnsi="Arial" w:cs="Arial"/>
          <w:color w:val="333333"/>
          <w:sz w:val="21"/>
          <w:szCs w:val="21"/>
        </w:rPr>
        <w:t>Dải điện áp rộng 85-265V.</w:t>
      </w:r>
    </w:p>
    <w:p w:rsidR="003E1A2A" w:rsidRPr="003E1A2A" w:rsidRDefault="003E1A2A" w:rsidP="003E1A2A">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3E1A2A">
        <w:rPr>
          <w:rFonts w:ascii="Arial" w:eastAsia="Times New Roman" w:hAnsi="Arial" w:cs="Arial"/>
          <w:color w:val="333333"/>
          <w:sz w:val="21"/>
          <w:szCs w:val="21"/>
        </w:rPr>
        <w:t>Chip led Epistar siêu sáng.</w:t>
      </w:r>
    </w:p>
    <w:p w:rsidR="003E1A2A" w:rsidRPr="003E1A2A" w:rsidRDefault="003E1A2A" w:rsidP="003E1A2A">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3E1A2A">
        <w:rPr>
          <w:rFonts w:ascii="Arial" w:eastAsia="Times New Roman" w:hAnsi="Arial" w:cs="Arial"/>
          <w:color w:val="333333"/>
          <w:sz w:val="21"/>
          <w:szCs w:val="21"/>
        </w:rPr>
        <w:t>Chất lượng đáp ứng sử dụng 10h/ngày.</w:t>
      </w:r>
    </w:p>
    <w:p w:rsidR="003E1A2A" w:rsidRDefault="003E1A2A" w:rsidP="003E1A2A">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3E1A2A">
        <w:rPr>
          <w:rFonts w:ascii="Arial" w:eastAsia="Times New Roman" w:hAnsi="Arial" w:cs="Arial"/>
          <w:color w:val="333333"/>
          <w:sz w:val="21"/>
          <w:szCs w:val="21"/>
        </w:rPr>
        <w:t>Tuổi thọ của bộ đèn lên tới 40,000 giờ.</w:t>
      </w:r>
    </w:p>
    <w:p w:rsidR="003E1A2A" w:rsidRDefault="003E1A2A" w:rsidP="003E1A2A">
      <w:pPr>
        <w:shd w:val="clear" w:color="auto" w:fill="FFFFFF"/>
        <w:spacing w:before="100" w:beforeAutospacing="1" w:after="100" w:afterAutospacing="1"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 Mô tả</w:t>
      </w:r>
    </w:p>
    <w:p w:rsidR="003E1A2A" w:rsidRPr="003E1A2A" w:rsidRDefault="003E1A2A" w:rsidP="003E1A2A">
      <w:pPr>
        <w:spacing w:after="150" w:line="360" w:lineRule="atLeast"/>
        <w:jc w:val="both"/>
        <w:rPr>
          <w:rFonts w:ascii="Arial" w:eastAsia="Times New Roman" w:hAnsi="Arial" w:cs="Arial"/>
          <w:color w:val="333333"/>
          <w:sz w:val="21"/>
          <w:szCs w:val="21"/>
        </w:rPr>
      </w:pPr>
      <w:hyperlink r:id="rId6" w:history="1">
        <w:r w:rsidRPr="003E1A2A">
          <w:rPr>
            <w:rFonts w:ascii="Arial" w:eastAsia="Times New Roman" w:hAnsi="Arial" w:cs="Arial"/>
            <w:b/>
            <w:bCs/>
            <w:color w:val="0000FF"/>
            <w:szCs w:val="24"/>
            <w:u w:val="single"/>
          </w:rPr>
          <w:t xml:space="preserve">Đèn LED </w:t>
        </w:r>
        <w:bookmarkStart w:id="0" w:name="_GoBack"/>
        <w:bookmarkEnd w:id="0"/>
        <w:r w:rsidRPr="003E1A2A">
          <w:rPr>
            <w:rFonts w:ascii="Arial" w:eastAsia="Times New Roman" w:hAnsi="Arial" w:cs="Arial"/>
            <w:b/>
            <w:bCs/>
            <w:color w:val="0000FF"/>
            <w:szCs w:val="24"/>
            <w:u w:val="single"/>
          </w:rPr>
          <w:t>tuýp</w:t>
        </w:r>
      </w:hyperlink>
      <w:r w:rsidRPr="003E1A2A">
        <w:rPr>
          <w:rFonts w:ascii="Arial" w:eastAsia="Times New Roman" w:hAnsi="Arial" w:cs="Arial"/>
          <w:color w:val="333333"/>
          <w:szCs w:val="24"/>
        </w:rPr>
        <w:t> tube T8 rời máng trắng thuộc dòng sản phẩm đèn led tube, dùng để trang trí âm trần, chiếu hắt, có thể đấu nối tiếp rất nhiều bóng với nhau thành một dải ánh sáng đều. Hãy cùng TLC Lighting tìm hiểu về dòng sản phẩm này nhé!</w:t>
      </w:r>
    </w:p>
    <w:p w:rsidR="003E1A2A" w:rsidRPr="003E1A2A" w:rsidRDefault="003E1A2A" w:rsidP="003E1A2A">
      <w:pPr>
        <w:spacing w:after="150" w:line="360" w:lineRule="atLeast"/>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4762500" cy="4762500"/>
            <wp:effectExtent l="0" t="0" r="0" b="0"/>
            <wp:docPr id="12" name="Picture 12" descr="bong-den-led-tube-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bong-den-led-tube-t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3E1A2A" w:rsidRPr="003E1A2A" w:rsidRDefault="003E1A2A" w:rsidP="003E1A2A">
      <w:pPr>
        <w:spacing w:after="0" w:line="240" w:lineRule="auto"/>
        <w:jc w:val="both"/>
        <w:outlineLvl w:val="1"/>
        <w:rPr>
          <w:rFonts w:ascii="Arial" w:eastAsia="Times New Roman" w:hAnsi="Arial" w:cs="Arial"/>
          <w:color w:val="333333"/>
          <w:sz w:val="45"/>
          <w:szCs w:val="45"/>
        </w:rPr>
      </w:pPr>
      <w:r w:rsidRPr="003E1A2A">
        <w:rPr>
          <w:rFonts w:ascii="Arial" w:eastAsia="Times New Roman" w:hAnsi="Arial" w:cs="Arial"/>
          <w:b/>
          <w:bCs/>
          <w:color w:val="333333"/>
          <w:szCs w:val="24"/>
        </w:rPr>
        <w:t>Thông số kỹ thuật đèn led tuýp tube T8 rời máng trắng</w:t>
      </w:r>
    </w:p>
    <w:p w:rsidR="003E1A2A" w:rsidRPr="003E1A2A" w:rsidRDefault="003E1A2A" w:rsidP="003E1A2A">
      <w:pPr>
        <w:numPr>
          <w:ilvl w:val="0"/>
          <w:numId w:val="2"/>
        </w:numPr>
        <w:spacing w:before="100" w:beforeAutospacing="1" w:after="100" w:afterAutospacing="1" w:line="240" w:lineRule="auto"/>
        <w:jc w:val="both"/>
        <w:rPr>
          <w:rFonts w:ascii="Arial" w:eastAsia="Times New Roman" w:hAnsi="Arial" w:cs="Arial"/>
          <w:color w:val="333333"/>
          <w:sz w:val="21"/>
          <w:szCs w:val="21"/>
        </w:rPr>
      </w:pPr>
      <w:r w:rsidRPr="003E1A2A">
        <w:rPr>
          <w:rFonts w:ascii="Arial" w:eastAsia="Times New Roman" w:hAnsi="Arial" w:cs="Arial"/>
          <w:color w:val="333333"/>
          <w:szCs w:val="24"/>
        </w:rPr>
        <w:t>Mã sản phẩm: TLC-T8-R01</w:t>
      </w:r>
    </w:p>
    <w:p w:rsidR="003E1A2A" w:rsidRPr="003E1A2A" w:rsidRDefault="003E1A2A" w:rsidP="003E1A2A">
      <w:pPr>
        <w:numPr>
          <w:ilvl w:val="0"/>
          <w:numId w:val="2"/>
        </w:numPr>
        <w:spacing w:before="100" w:beforeAutospacing="1" w:after="100" w:afterAutospacing="1" w:line="240" w:lineRule="auto"/>
        <w:jc w:val="both"/>
        <w:rPr>
          <w:rFonts w:ascii="Arial" w:eastAsia="Times New Roman" w:hAnsi="Arial" w:cs="Arial"/>
          <w:color w:val="333333"/>
          <w:sz w:val="21"/>
          <w:szCs w:val="21"/>
        </w:rPr>
      </w:pPr>
      <w:r w:rsidRPr="003E1A2A">
        <w:rPr>
          <w:rFonts w:ascii="Arial" w:eastAsia="Times New Roman" w:hAnsi="Arial" w:cs="Arial"/>
          <w:color w:val="333333"/>
          <w:szCs w:val="24"/>
        </w:rPr>
        <w:lastRenderedPageBreak/>
        <w:t>Tên sản phẩm: Đèn led tuýp tube T8 rời máng trắng</w:t>
      </w:r>
    </w:p>
    <w:p w:rsidR="003E1A2A" w:rsidRPr="003E1A2A" w:rsidRDefault="003E1A2A" w:rsidP="003E1A2A">
      <w:pPr>
        <w:numPr>
          <w:ilvl w:val="0"/>
          <w:numId w:val="2"/>
        </w:numPr>
        <w:spacing w:before="100" w:beforeAutospacing="1" w:after="100" w:afterAutospacing="1" w:line="240" w:lineRule="auto"/>
        <w:jc w:val="both"/>
        <w:rPr>
          <w:rFonts w:ascii="Arial" w:eastAsia="Times New Roman" w:hAnsi="Arial" w:cs="Arial"/>
          <w:color w:val="333333"/>
          <w:sz w:val="21"/>
          <w:szCs w:val="21"/>
        </w:rPr>
      </w:pPr>
      <w:r w:rsidRPr="003E1A2A">
        <w:rPr>
          <w:rFonts w:ascii="Arial" w:eastAsia="Times New Roman" w:hAnsi="Arial" w:cs="Arial"/>
          <w:color w:val="333333"/>
          <w:szCs w:val="24"/>
        </w:rPr>
        <w:t>Công suất: 10W</w:t>
      </w:r>
    </w:p>
    <w:p w:rsidR="003E1A2A" w:rsidRPr="003E1A2A" w:rsidRDefault="003E1A2A" w:rsidP="003E1A2A">
      <w:pPr>
        <w:numPr>
          <w:ilvl w:val="0"/>
          <w:numId w:val="2"/>
        </w:numPr>
        <w:spacing w:before="100" w:beforeAutospacing="1" w:after="100" w:afterAutospacing="1" w:line="240" w:lineRule="auto"/>
        <w:jc w:val="both"/>
        <w:rPr>
          <w:rFonts w:ascii="Arial" w:eastAsia="Times New Roman" w:hAnsi="Arial" w:cs="Arial"/>
          <w:color w:val="333333"/>
          <w:sz w:val="21"/>
          <w:szCs w:val="21"/>
        </w:rPr>
      </w:pPr>
      <w:r w:rsidRPr="003E1A2A">
        <w:rPr>
          <w:rFonts w:ascii="Arial" w:eastAsia="Times New Roman" w:hAnsi="Arial" w:cs="Arial"/>
          <w:color w:val="333333"/>
          <w:szCs w:val="24"/>
        </w:rPr>
        <w:t>Kích thước: 600</w:t>
      </w:r>
    </w:p>
    <w:p w:rsidR="003E1A2A" w:rsidRPr="003E1A2A" w:rsidRDefault="003E1A2A" w:rsidP="003E1A2A">
      <w:pPr>
        <w:numPr>
          <w:ilvl w:val="0"/>
          <w:numId w:val="2"/>
        </w:numPr>
        <w:spacing w:before="100" w:beforeAutospacing="1" w:after="100" w:afterAutospacing="1" w:line="240" w:lineRule="auto"/>
        <w:jc w:val="both"/>
        <w:rPr>
          <w:rFonts w:ascii="Arial" w:eastAsia="Times New Roman" w:hAnsi="Arial" w:cs="Arial"/>
          <w:color w:val="333333"/>
          <w:sz w:val="21"/>
          <w:szCs w:val="21"/>
        </w:rPr>
      </w:pPr>
      <w:r w:rsidRPr="003E1A2A">
        <w:rPr>
          <w:rFonts w:ascii="Arial" w:eastAsia="Times New Roman" w:hAnsi="Arial" w:cs="Arial"/>
          <w:color w:val="333333"/>
          <w:szCs w:val="24"/>
        </w:rPr>
        <w:t>Quang thông: 800 (lm)</w:t>
      </w:r>
    </w:p>
    <w:p w:rsidR="003E1A2A" w:rsidRPr="003E1A2A" w:rsidRDefault="003E1A2A" w:rsidP="003E1A2A">
      <w:pPr>
        <w:numPr>
          <w:ilvl w:val="0"/>
          <w:numId w:val="2"/>
        </w:numPr>
        <w:spacing w:before="100" w:beforeAutospacing="1" w:after="100" w:afterAutospacing="1" w:line="240" w:lineRule="auto"/>
        <w:jc w:val="both"/>
        <w:rPr>
          <w:rFonts w:ascii="Arial" w:eastAsia="Times New Roman" w:hAnsi="Arial" w:cs="Arial"/>
          <w:color w:val="333333"/>
          <w:sz w:val="21"/>
          <w:szCs w:val="21"/>
        </w:rPr>
      </w:pPr>
      <w:r w:rsidRPr="003E1A2A">
        <w:rPr>
          <w:rFonts w:ascii="Arial" w:eastAsia="Times New Roman" w:hAnsi="Arial" w:cs="Arial"/>
          <w:color w:val="333333"/>
          <w:szCs w:val="24"/>
        </w:rPr>
        <w:t>Màu sắc: Trắng/vàng</w:t>
      </w:r>
    </w:p>
    <w:p w:rsidR="003E1A2A" w:rsidRPr="003E1A2A" w:rsidRDefault="003E1A2A" w:rsidP="003E1A2A">
      <w:pPr>
        <w:numPr>
          <w:ilvl w:val="0"/>
          <w:numId w:val="2"/>
        </w:numPr>
        <w:spacing w:before="100" w:beforeAutospacing="1" w:after="100" w:afterAutospacing="1" w:line="240" w:lineRule="auto"/>
        <w:jc w:val="both"/>
        <w:rPr>
          <w:rFonts w:ascii="Arial" w:eastAsia="Times New Roman" w:hAnsi="Arial" w:cs="Arial"/>
          <w:color w:val="333333"/>
          <w:sz w:val="21"/>
          <w:szCs w:val="21"/>
        </w:rPr>
      </w:pPr>
      <w:r w:rsidRPr="003E1A2A">
        <w:rPr>
          <w:rFonts w:ascii="Arial" w:eastAsia="Times New Roman" w:hAnsi="Arial" w:cs="Arial"/>
          <w:color w:val="333333"/>
          <w:szCs w:val="24"/>
        </w:rPr>
        <w:t>Điện áp: AC 85-265</w:t>
      </w:r>
    </w:p>
    <w:p w:rsidR="003E1A2A" w:rsidRPr="003E1A2A" w:rsidRDefault="003E1A2A" w:rsidP="003E1A2A">
      <w:pPr>
        <w:spacing w:after="0" w:line="240" w:lineRule="auto"/>
        <w:jc w:val="both"/>
        <w:outlineLvl w:val="1"/>
        <w:rPr>
          <w:rFonts w:ascii="Arial" w:eastAsia="Times New Roman" w:hAnsi="Arial" w:cs="Arial"/>
          <w:color w:val="333333"/>
          <w:sz w:val="45"/>
          <w:szCs w:val="45"/>
        </w:rPr>
      </w:pPr>
      <w:r w:rsidRPr="003E1A2A">
        <w:rPr>
          <w:rFonts w:ascii="Arial" w:eastAsia="Times New Roman" w:hAnsi="Arial" w:cs="Arial"/>
          <w:b/>
          <w:bCs/>
          <w:color w:val="333333"/>
          <w:szCs w:val="24"/>
        </w:rPr>
        <w:t>Ưu điểm nổi bật của đèn led tuýp tube T8 rời máng trắng TLC Lighting</w:t>
      </w:r>
    </w:p>
    <w:p w:rsidR="003E1A2A" w:rsidRPr="003E1A2A" w:rsidRDefault="003E1A2A" w:rsidP="003E1A2A">
      <w:pPr>
        <w:numPr>
          <w:ilvl w:val="0"/>
          <w:numId w:val="3"/>
        </w:numPr>
        <w:spacing w:before="100" w:beforeAutospacing="1" w:after="100" w:afterAutospacing="1" w:line="240" w:lineRule="auto"/>
        <w:jc w:val="both"/>
        <w:rPr>
          <w:rFonts w:ascii="Arial" w:eastAsia="Times New Roman" w:hAnsi="Arial" w:cs="Arial"/>
          <w:color w:val="333333"/>
          <w:sz w:val="21"/>
          <w:szCs w:val="21"/>
        </w:rPr>
      </w:pPr>
      <w:hyperlink r:id="rId8" w:history="1">
        <w:r w:rsidRPr="003E1A2A">
          <w:rPr>
            <w:rFonts w:ascii="Arial" w:eastAsia="Times New Roman" w:hAnsi="Arial" w:cs="Arial"/>
            <w:b/>
            <w:bCs/>
            <w:color w:val="0000FF"/>
            <w:szCs w:val="24"/>
            <w:u w:val="single"/>
          </w:rPr>
          <w:t>Đèn led tuýp</w:t>
        </w:r>
      </w:hyperlink>
      <w:r w:rsidRPr="003E1A2A">
        <w:rPr>
          <w:rFonts w:ascii="Arial" w:eastAsia="Times New Roman" w:hAnsi="Arial" w:cs="Arial"/>
          <w:b/>
          <w:bCs/>
          <w:color w:val="333333"/>
          <w:szCs w:val="24"/>
        </w:rPr>
        <w:t> </w:t>
      </w:r>
      <w:r w:rsidRPr="003E1A2A">
        <w:rPr>
          <w:rFonts w:ascii="Arial" w:eastAsia="Times New Roman" w:hAnsi="Arial" w:cs="Arial"/>
          <w:color w:val="333333"/>
          <w:szCs w:val="24"/>
        </w:rPr>
        <w:t>tube T8 rời máng trắng TLC Lighting được cấu thành từ rất nhiều mắt led rải dọc thân đèn làm cho đèn có ánh sáng chiếu rất đều, không lóa, không bị nháy và không bị đen 2 đầu như đèn tuýp truyền thống. Đèn led tuýp tube T8 rời máng trắng đảm bảo đủ chiếu sáng không gian nhà bạn nhưng vô cùng tiết kiệm điện.</w:t>
      </w:r>
    </w:p>
    <w:p w:rsidR="003E1A2A" w:rsidRPr="003E1A2A" w:rsidRDefault="003E1A2A" w:rsidP="003E1A2A">
      <w:pPr>
        <w:numPr>
          <w:ilvl w:val="0"/>
          <w:numId w:val="3"/>
        </w:numPr>
        <w:spacing w:before="100" w:beforeAutospacing="1" w:after="100" w:afterAutospacing="1" w:line="240" w:lineRule="auto"/>
        <w:jc w:val="both"/>
        <w:rPr>
          <w:rFonts w:ascii="Arial" w:eastAsia="Times New Roman" w:hAnsi="Arial" w:cs="Arial"/>
          <w:color w:val="333333"/>
          <w:sz w:val="21"/>
          <w:szCs w:val="21"/>
        </w:rPr>
      </w:pPr>
      <w:r w:rsidRPr="003E1A2A">
        <w:rPr>
          <w:rFonts w:ascii="Arial" w:eastAsia="Times New Roman" w:hAnsi="Arial" w:cs="Arial"/>
          <w:color w:val="333333"/>
          <w:szCs w:val="24"/>
        </w:rPr>
        <w:t>Tản nhiệt nhôm nguyên chất 160g.</w:t>
      </w:r>
    </w:p>
    <w:p w:rsidR="003E1A2A" w:rsidRPr="003E1A2A" w:rsidRDefault="003E1A2A" w:rsidP="003E1A2A">
      <w:pPr>
        <w:numPr>
          <w:ilvl w:val="0"/>
          <w:numId w:val="3"/>
        </w:numPr>
        <w:spacing w:before="100" w:beforeAutospacing="1" w:after="100" w:afterAutospacing="1" w:line="240" w:lineRule="auto"/>
        <w:jc w:val="both"/>
        <w:rPr>
          <w:rFonts w:ascii="Arial" w:eastAsia="Times New Roman" w:hAnsi="Arial" w:cs="Arial"/>
          <w:color w:val="333333"/>
          <w:sz w:val="21"/>
          <w:szCs w:val="21"/>
        </w:rPr>
      </w:pPr>
      <w:r w:rsidRPr="003E1A2A">
        <w:rPr>
          <w:rFonts w:ascii="Arial" w:eastAsia="Times New Roman" w:hAnsi="Arial" w:cs="Arial"/>
          <w:color w:val="333333"/>
          <w:szCs w:val="24"/>
        </w:rPr>
        <w:t>Dải điện áp rộng 85-265V.</w:t>
      </w:r>
    </w:p>
    <w:p w:rsidR="003E1A2A" w:rsidRPr="003E1A2A" w:rsidRDefault="003E1A2A" w:rsidP="003E1A2A">
      <w:pPr>
        <w:numPr>
          <w:ilvl w:val="0"/>
          <w:numId w:val="3"/>
        </w:numPr>
        <w:spacing w:before="100" w:beforeAutospacing="1" w:after="100" w:afterAutospacing="1" w:line="240" w:lineRule="auto"/>
        <w:jc w:val="both"/>
        <w:rPr>
          <w:rFonts w:ascii="Arial" w:eastAsia="Times New Roman" w:hAnsi="Arial" w:cs="Arial"/>
          <w:color w:val="333333"/>
          <w:sz w:val="21"/>
          <w:szCs w:val="21"/>
        </w:rPr>
      </w:pPr>
      <w:r w:rsidRPr="003E1A2A">
        <w:rPr>
          <w:rFonts w:ascii="Arial" w:eastAsia="Times New Roman" w:hAnsi="Arial" w:cs="Arial"/>
          <w:color w:val="333333"/>
          <w:szCs w:val="24"/>
        </w:rPr>
        <w:t>Chip led Epistar siêu sáng.</w:t>
      </w:r>
    </w:p>
    <w:p w:rsidR="003E1A2A" w:rsidRPr="003E1A2A" w:rsidRDefault="003E1A2A" w:rsidP="003E1A2A">
      <w:pPr>
        <w:numPr>
          <w:ilvl w:val="0"/>
          <w:numId w:val="3"/>
        </w:numPr>
        <w:spacing w:before="100" w:beforeAutospacing="1" w:after="100" w:afterAutospacing="1" w:line="240" w:lineRule="auto"/>
        <w:jc w:val="both"/>
        <w:rPr>
          <w:rFonts w:ascii="Arial" w:eastAsia="Times New Roman" w:hAnsi="Arial" w:cs="Arial"/>
          <w:color w:val="333333"/>
          <w:sz w:val="21"/>
          <w:szCs w:val="21"/>
        </w:rPr>
      </w:pPr>
      <w:r w:rsidRPr="003E1A2A">
        <w:rPr>
          <w:rFonts w:ascii="Arial" w:eastAsia="Times New Roman" w:hAnsi="Arial" w:cs="Arial"/>
          <w:color w:val="333333"/>
          <w:szCs w:val="24"/>
        </w:rPr>
        <w:t>Chất lượng đáp ứng sử dụng 10h/ngày.</w:t>
      </w:r>
    </w:p>
    <w:p w:rsidR="003E1A2A" w:rsidRPr="003E1A2A" w:rsidRDefault="003E1A2A" w:rsidP="003E1A2A">
      <w:pPr>
        <w:numPr>
          <w:ilvl w:val="0"/>
          <w:numId w:val="3"/>
        </w:numPr>
        <w:spacing w:before="100" w:beforeAutospacing="1" w:after="100" w:afterAutospacing="1" w:line="240" w:lineRule="auto"/>
        <w:jc w:val="both"/>
        <w:rPr>
          <w:rFonts w:ascii="Arial" w:eastAsia="Times New Roman" w:hAnsi="Arial" w:cs="Arial"/>
          <w:color w:val="333333"/>
          <w:sz w:val="21"/>
          <w:szCs w:val="21"/>
        </w:rPr>
      </w:pPr>
      <w:r w:rsidRPr="003E1A2A">
        <w:rPr>
          <w:rFonts w:ascii="Arial" w:eastAsia="Times New Roman" w:hAnsi="Arial" w:cs="Arial"/>
          <w:color w:val="333333"/>
          <w:szCs w:val="24"/>
        </w:rPr>
        <w:t>Tuổi thọ của bộ đèn lên tới 40,000 giờ.</w:t>
      </w:r>
    </w:p>
    <w:p w:rsidR="003E1A2A" w:rsidRPr="003E1A2A" w:rsidRDefault="003E1A2A" w:rsidP="003E1A2A">
      <w:pPr>
        <w:numPr>
          <w:ilvl w:val="0"/>
          <w:numId w:val="3"/>
        </w:numPr>
        <w:spacing w:before="100" w:beforeAutospacing="1" w:after="100" w:afterAutospacing="1" w:line="240" w:lineRule="auto"/>
        <w:jc w:val="both"/>
        <w:rPr>
          <w:rFonts w:ascii="Arial" w:eastAsia="Times New Roman" w:hAnsi="Arial" w:cs="Arial"/>
          <w:color w:val="333333"/>
          <w:sz w:val="21"/>
          <w:szCs w:val="21"/>
        </w:rPr>
      </w:pPr>
      <w:r w:rsidRPr="003E1A2A">
        <w:rPr>
          <w:rFonts w:ascii="Arial" w:eastAsia="Times New Roman" w:hAnsi="Arial" w:cs="Arial"/>
          <w:color w:val="333333"/>
          <w:szCs w:val="24"/>
        </w:rPr>
        <w:t>Không phát ra tia UV, tia cực tím, thân thiện với môi trường.</w:t>
      </w:r>
    </w:p>
    <w:p w:rsidR="003E1A2A" w:rsidRPr="003E1A2A" w:rsidRDefault="003E1A2A" w:rsidP="003E1A2A">
      <w:pPr>
        <w:numPr>
          <w:ilvl w:val="0"/>
          <w:numId w:val="3"/>
        </w:numPr>
        <w:spacing w:before="100" w:beforeAutospacing="1" w:after="100" w:afterAutospacing="1" w:line="240" w:lineRule="auto"/>
        <w:jc w:val="both"/>
        <w:rPr>
          <w:rFonts w:ascii="Arial" w:eastAsia="Times New Roman" w:hAnsi="Arial" w:cs="Arial"/>
          <w:color w:val="333333"/>
          <w:sz w:val="21"/>
          <w:szCs w:val="21"/>
        </w:rPr>
      </w:pPr>
      <w:r w:rsidRPr="003E1A2A">
        <w:rPr>
          <w:rFonts w:ascii="Arial" w:eastAsia="Times New Roman" w:hAnsi="Arial" w:cs="Arial"/>
          <w:color w:val="333333"/>
          <w:szCs w:val="24"/>
        </w:rPr>
        <w:t>Không chứa thủy ngân và dẫn đến yếu tố độc hại, thân thiện với môi trường, mang lại lợi ích để tái chế.</w:t>
      </w:r>
    </w:p>
    <w:p w:rsidR="003E1A2A" w:rsidRPr="003E1A2A" w:rsidRDefault="003E1A2A" w:rsidP="003E1A2A">
      <w:pPr>
        <w:numPr>
          <w:ilvl w:val="0"/>
          <w:numId w:val="3"/>
        </w:numPr>
        <w:spacing w:before="100" w:beforeAutospacing="1" w:after="100" w:afterAutospacing="1" w:line="240" w:lineRule="auto"/>
        <w:jc w:val="both"/>
        <w:rPr>
          <w:rFonts w:ascii="Arial" w:eastAsia="Times New Roman" w:hAnsi="Arial" w:cs="Arial"/>
          <w:color w:val="333333"/>
          <w:sz w:val="21"/>
          <w:szCs w:val="21"/>
        </w:rPr>
      </w:pPr>
      <w:r w:rsidRPr="003E1A2A">
        <w:rPr>
          <w:rFonts w:ascii="Arial" w:eastAsia="Times New Roman" w:hAnsi="Arial" w:cs="Arial"/>
          <w:color w:val="333333"/>
          <w:szCs w:val="24"/>
        </w:rPr>
        <w:t>Tiết kiệu tới 90% điện năng so với bóng đèn tube truyền thống.</w:t>
      </w:r>
    </w:p>
    <w:p w:rsidR="003E1A2A" w:rsidRPr="003E1A2A" w:rsidRDefault="003E1A2A" w:rsidP="003E1A2A">
      <w:pPr>
        <w:numPr>
          <w:ilvl w:val="0"/>
          <w:numId w:val="3"/>
        </w:numPr>
        <w:spacing w:before="100" w:beforeAutospacing="1" w:after="100" w:afterAutospacing="1" w:line="240" w:lineRule="auto"/>
        <w:jc w:val="both"/>
        <w:rPr>
          <w:rFonts w:ascii="Arial" w:eastAsia="Times New Roman" w:hAnsi="Arial" w:cs="Arial"/>
          <w:color w:val="333333"/>
          <w:sz w:val="21"/>
          <w:szCs w:val="21"/>
        </w:rPr>
      </w:pPr>
      <w:r w:rsidRPr="003E1A2A">
        <w:rPr>
          <w:rFonts w:ascii="Arial" w:eastAsia="Times New Roman" w:hAnsi="Arial" w:cs="Arial"/>
          <w:color w:val="333333"/>
          <w:szCs w:val="24"/>
        </w:rPr>
        <w:t>Bảo vệ sức khỏe, giảm điều tiết mắt chống cận thị.</w:t>
      </w:r>
    </w:p>
    <w:p w:rsidR="003E1A2A" w:rsidRPr="003E1A2A" w:rsidRDefault="003E1A2A" w:rsidP="003E1A2A">
      <w:pPr>
        <w:spacing w:after="0" w:line="240" w:lineRule="auto"/>
        <w:jc w:val="both"/>
        <w:outlineLvl w:val="1"/>
        <w:rPr>
          <w:rFonts w:ascii="Arial" w:eastAsia="Times New Roman" w:hAnsi="Arial" w:cs="Arial"/>
          <w:color w:val="333333"/>
          <w:sz w:val="45"/>
          <w:szCs w:val="45"/>
        </w:rPr>
      </w:pPr>
      <w:r w:rsidRPr="003E1A2A">
        <w:rPr>
          <w:rFonts w:ascii="Arial" w:eastAsia="Times New Roman" w:hAnsi="Arial" w:cs="Arial"/>
          <w:b/>
          <w:bCs/>
          <w:color w:val="333333"/>
          <w:szCs w:val="24"/>
        </w:rPr>
        <w:t>Ứng dụng của đèn led led tuýp tube T8 rời máng trắng</w:t>
      </w:r>
    </w:p>
    <w:p w:rsidR="003E1A2A" w:rsidRPr="003E1A2A" w:rsidRDefault="003E1A2A" w:rsidP="003E1A2A">
      <w:pPr>
        <w:spacing w:after="150" w:line="360" w:lineRule="atLeast"/>
        <w:jc w:val="both"/>
        <w:rPr>
          <w:rFonts w:ascii="Arial" w:eastAsia="Times New Roman" w:hAnsi="Arial" w:cs="Arial"/>
          <w:color w:val="333333"/>
          <w:sz w:val="21"/>
          <w:szCs w:val="21"/>
        </w:rPr>
      </w:pPr>
      <w:hyperlink r:id="rId9" w:history="1">
        <w:r w:rsidRPr="003E1A2A">
          <w:rPr>
            <w:rFonts w:ascii="Arial" w:eastAsia="Times New Roman" w:hAnsi="Arial" w:cs="Arial"/>
            <w:color w:val="0000FF"/>
            <w:szCs w:val="24"/>
            <w:u w:val="single"/>
          </w:rPr>
          <w:t>Đèn led led tuýp tube</w:t>
        </w:r>
      </w:hyperlink>
      <w:r w:rsidRPr="003E1A2A">
        <w:rPr>
          <w:rFonts w:ascii="Arial" w:eastAsia="Times New Roman" w:hAnsi="Arial" w:cs="Arial"/>
          <w:color w:val="333333"/>
          <w:szCs w:val="24"/>
        </w:rPr>
        <w:t> T8 rời máng trắng được thiết kế với nhiều mẫu mã, màu sắc, tăng tính thẩm mĩ, sang trọng đáp ứng nhu cầu sử dụng của các công trình. Sản phẩm được ứng dụng hầu hết trong các không gian chiếu sáng từ phòng ngủ, phòng khách,phòng tắm, cho đến phòng làm việc, phòng họp, phòng học hay siêu thị, trung tâm mua sắm, bãi đậu xe, nhà xưởng.</w:t>
      </w:r>
    </w:p>
    <w:p w:rsidR="003E1A2A" w:rsidRPr="003E1A2A" w:rsidRDefault="003E1A2A" w:rsidP="003E1A2A">
      <w:pPr>
        <w:spacing w:after="150" w:line="360" w:lineRule="atLeast"/>
        <w:jc w:val="both"/>
        <w:rPr>
          <w:rFonts w:ascii="Arial" w:eastAsia="Times New Roman" w:hAnsi="Arial" w:cs="Arial"/>
          <w:color w:val="333333"/>
          <w:sz w:val="21"/>
          <w:szCs w:val="21"/>
        </w:rPr>
      </w:pPr>
      <w:r>
        <w:rPr>
          <w:rFonts w:ascii="Arial" w:eastAsia="Times New Roman" w:hAnsi="Arial" w:cs="Arial"/>
          <w:noProof/>
          <w:color w:val="333333"/>
          <w:szCs w:val="24"/>
        </w:rPr>
        <w:drawing>
          <wp:inline distT="0" distB="0" distL="0" distR="0">
            <wp:extent cx="4762500" cy="2705100"/>
            <wp:effectExtent l="0" t="0" r="0" b="0"/>
            <wp:docPr id="11" name="Picture 11" descr="bong-den-led-tube-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bong-den-led-tube-t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705100"/>
                    </a:xfrm>
                    <a:prstGeom prst="rect">
                      <a:avLst/>
                    </a:prstGeom>
                    <a:noFill/>
                    <a:ln>
                      <a:noFill/>
                    </a:ln>
                  </pic:spPr>
                </pic:pic>
              </a:graphicData>
            </a:graphic>
          </wp:inline>
        </w:drawing>
      </w:r>
    </w:p>
    <w:p w:rsidR="003E1A2A" w:rsidRPr="003E1A2A" w:rsidRDefault="003E1A2A" w:rsidP="003E1A2A">
      <w:pPr>
        <w:spacing w:after="150" w:line="360" w:lineRule="atLeast"/>
        <w:jc w:val="both"/>
        <w:rPr>
          <w:rFonts w:ascii="Arial" w:eastAsia="Times New Roman" w:hAnsi="Arial" w:cs="Arial"/>
          <w:color w:val="333333"/>
          <w:sz w:val="21"/>
          <w:szCs w:val="21"/>
        </w:rPr>
      </w:pPr>
      <w:r w:rsidRPr="003E1A2A">
        <w:rPr>
          <w:rFonts w:ascii="Arial" w:eastAsia="Times New Roman" w:hAnsi="Arial" w:cs="Arial"/>
          <w:color w:val="333333"/>
          <w:szCs w:val="24"/>
        </w:rPr>
        <w:lastRenderedPageBreak/>
        <w:t>Với những ưu điểm trên </w:t>
      </w:r>
      <w:hyperlink r:id="rId11" w:history="1">
        <w:r w:rsidRPr="003E1A2A">
          <w:rPr>
            <w:rFonts w:ascii="Arial" w:eastAsia="Times New Roman" w:hAnsi="Arial" w:cs="Arial"/>
            <w:color w:val="0000FF"/>
            <w:szCs w:val="24"/>
            <w:u w:val="single"/>
          </w:rPr>
          <w:t>đèn led tuýp tube</w:t>
        </w:r>
      </w:hyperlink>
      <w:r w:rsidRPr="003E1A2A">
        <w:rPr>
          <w:rFonts w:ascii="Arial" w:eastAsia="Times New Roman" w:hAnsi="Arial" w:cs="Arial"/>
          <w:color w:val="333333"/>
          <w:szCs w:val="24"/>
        </w:rPr>
        <w:t> T8 rời máng trắng TLC Lighting đang được rất nhiều đối tác và người tiêu dùng đánh giá cao. Nếu bạn đang băn khoăn không biết nên chọn sản phẩm đèn led ở đâu uy tín, chất lượng, giá cả hợp lý  thì </w:t>
      </w:r>
      <w:r w:rsidRPr="003E1A2A">
        <w:rPr>
          <w:rFonts w:ascii="Arial" w:eastAsia="Times New Roman" w:hAnsi="Arial" w:cs="Arial"/>
          <w:b/>
          <w:bCs/>
          <w:color w:val="333333"/>
          <w:szCs w:val="24"/>
        </w:rPr>
        <w:t>TLC Lighting</w:t>
      </w:r>
      <w:r w:rsidRPr="003E1A2A">
        <w:rPr>
          <w:rFonts w:ascii="Arial" w:eastAsia="Times New Roman" w:hAnsi="Arial" w:cs="Arial"/>
          <w:color w:val="333333"/>
          <w:szCs w:val="24"/>
        </w:rPr>
        <w:t> là một trong những địa chỉ uy tín để mua các dòng sản phẩm </w:t>
      </w:r>
      <w:hyperlink r:id="rId12" w:history="1">
        <w:r w:rsidRPr="003E1A2A">
          <w:rPr>
            <w:rFonts w:ascii="Arial" w:eastAsia="Times New Roman" w:hAnsi="Arial" w:cs="Arial"/>
            <w:color w:val="0000FF"/>
            <w:szCs w:val="24"/>
            <w:u w:val="single"/>
          </w:rPr>
          <w:t>bóng đèn led</w:t>
        </w:r>
      </w:hyperlink>
      <w:r w:rsidRPr="003E1A2A">
        <w:rPr>
          <w:rFonts w:ascii="Arial" w:eastAsia="Times New Roman" w:hAnsi="Arial" w:cs="Arial"/>
          <w:color w:val="333333"/>
          <w:szCs w:val="24"/>
        </w:rPr>
        <w:t>.</w:t>
      </w:r>
    </w:p>
    <w:p w:rsidR="003E1A2A" w:rsidRPr="003E1A2A" w:rsidRDefault="003E1A2A" w:rsidP="003E1A2A">
      <w:pPr>
        <w:spacing w:after="150" w:line="360" w:lineRule="atLeast"/>
        <w:jc w:val="both"/>
        <w:rPr>
          <w:rFonts w:ascii="Arial" w:eastAsia="Times New Roman" w:hAnsi="Arial" w:cs="Arial"/>
          <w:color w:val="333333"/>
          <w:sz w:val="21"/>
          <w:szCs w:val="21"/>
        </w:rPr>
      </w:pPr>
      <w:r w:rsidRPr="003E1A2A">
        <w:rPr>
          <w:rFonts w:ascii="Arial" w:eastAsia="Times New Roman" w:hAnsi="Arial" w:cs="Arial"/>
          <w:color w:val="333333"/>
          <w:szCs w:val="24"/>
        </w:rPr>
        <w:t>Chúng tôi luôn mang đến cho khách hàng những trải nghiệm tuyệt với nhất khi bạn sử dụng các sản phẩm của công ty. Hiện tại thương hiệu </w:t>
      </w:r>
      <w:hyperlink r:id="rId13" w:history="1">
        <w:r w:rsidRPr="003E1A2A">
          <w:rPr>
            <w:rFonts w:ascii="Arial" w:eastAsia="Times New Roman" w:hAnsi="Arial" w:cs="Arial"/>
            <w:color w:val="0000FF"/>
            <w:szCs w:val="24"/>
            <w:u w:val="single"/>
          </w:rPr>
          <w:t>đèn led TLC Lighitng</w:t>
        </w:r>
      </w:hyperlink>
      <w:r w:rsidRPr="003E1A2A">
        <w:rPr>
          <w:rFonts w:ascii="Arial" w:eastAsia="Times New Roman" w:hAnsi="Arial" w:cs="Arial"/>
          <w:color w:val="333333"/>
          <w:szCs w:val="24"/>
        </w:rPr>
        <w:t> có mặt tại hơn 5000 đại lý và nhà phân phối trên cả nước, rất thuận lợi để quý khách hàng mua được sản phẩm đèn led chính hàng TLC Lighting.</w:t>
      </w:r>
    </w:p>
    <w:p w:rsidR="003E1A2A" w:rsidRPr="003E1A2A" w:rsidRDefault="003E1A2A" w:rsidP="003E1A2A">
      <w:pPr>
        <w:spacing w:after="150" w:line="360" w:lineRule="atLeast"/>
        <w:jc w:val="both"/>
        <w:rPr>
          <w:rFonts w:ascii="Arial" w:eastAsia="Times New Roman" w:hAnsi="Arial" w:cs="Arial"/>
          <w:color w:val="333333"/>
          <w:sz w:val="21"/>
          <w:szCs w:val="21"/>
        </w:rPr>
      </w:pPr>
      <w:r w:rsidRPr="003E1A2A">
        <w:rPr>
          <w:rFonts w:ascii="Arial" w:eastAsia="Times New Roman" w:hAnsi="Arial" w:cs="Arial"/>
          <w:color w:val="333333"/>
          <w:szCs w:val="24"/>
        </w:rPr>
        <w:t>Hãy liên hệ với chúng tôi qua Hotline miễn phí 1800 6192 để được tư vẫn hỗ trợ mua hàng tốt nhất nhé!</w:t>
      </w:r>
    </w:p>
    <w:p w:rsidR="003E1A2A" w:rsidRPr="003E1A2A" w:rsidRDefault="003E1A2A" w:rsidP="003E1A2A">
      <w:pPr>
        <w:shd w:val="clear" w:color="auto" w:fill="FFFFFF"/>
        <w:spacing w:before="100" w:beforeAutospacing="1" w:after="100" w:afterAutospacing="1" w:line="240" w:lineRule="auto"/>
        <w:rPr>
          <w:rFonts w:ascii="Arial" w:eastAsia="Times New Roman" w:hAnsi="Arial" w:cs="Arial"/>
          <w:color w:val="333333"/>
          <w:sz w:val="21"/>
          <w:szCs w:val="21"/>
        </w:rPr>
      </w:pPr>
    </w:p>
    <w:sectPr w:rsidR="003E1A2A" w:rsidRPr="003E1A2A"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E1513"/>
    <w:multiLevelType w:val="multilevel"/>
    <w:tmpl w:val="7D68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0B2843"/>
    <w:multiLevelType w:val="multilevel"/>
    <w:tmpl w:val="985C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0070FA"/>
    <w:multiLevelType w:val="multilevel"/>
    <w:tmpl w:val="D91A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A2A"/>
    <w:rsid w:val="003E1A2A"/>
    <w:rsid w:val="0048253F"/>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1A2A"/>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1A2A"/>
    <w:rPr>
      <w:rFonts w:eastAsia="Times New Roman" w:cs="Times New Roman"/>
      <w:b/>
      <w:bCs/>
      <w:sz w:val="36"/>
      <w:szCs w:val="36"/>
    </w:rPr>
  </w:style>
  <w:style w:type="paragraph" w:styleId="NormalWeb">
    <w:name w:val="Normal (Web)"/>
    <w:basedOn w:val="Normal"/>
    <w:uiPriority w:val="99"/>
    <w:semiHidden/>
    <w:unhideWhenUsed/>
    <w:rsid w:val="003E1A2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3E1A2A"/>
    <w:rPr>
      <w:b/>
      <w:bCs/>
    </w:rPr>
  </w:style>
  <w:style w:type="character" w:styleId="Hyperlink">
    <w:name w:val="Hyperlink"/>
    <w:basedOn w:val="DefaultParagraphFont"/>
    <w:uiPriority w:val="99"/>
    <w:semiHidden/>
    <w:unhideWhenUsed/>
    <w:rsid w:val="003E1A2A"/>
    <w:rPr>
      <w:color w:val="0000FF"/>
      <w:u w:val="single"/>
    </w:rPr>
  </w:style>
  <w:style w:type="paragraph" w:styleId="BalloonText">
    <w:name w:val="Balloon Text"/>
    <w:basedOn w:val="Normal"/>
    <w:link w:val="BalloonTextChar"/>
    <w:uiPriority w:val="99"/>
    <w:semiHidden/>
    <w:unhideWhenUsed/>
    <w:rsid w:val="003E1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A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1A2A"/>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1A2A"/>
    <w:rPr>
      <w:rFonts w:eastAsia="Times New Roman" w:cs="Times New Roman"/>
      <w:b/>
      <w:bCs/>
      <w:sz w:val="36"/>
      <w:szCs w:val="36"/>
    </w:rPr>
  </w:style>
  <w:style w:type="paragraph" w:styleId="NormalWeb">
    <w:name w:val="Normal (Web)"/>
    <w:basedOn w:val="Normal"/>
    <w:uiPriority w:val="99"/>
    <w:semiHidden/>
    <w:unhideWhenUsed/>
    <w:rsid w:val="003E1A2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3E1A2A"/>
    <w:rPr>
      <w:b/>
      <w:bCs/>
    </w:rPr>
  </w:style>
  <w:style w:type="character" w:styleId="Hyperlink">
    <w:name w:val="Hyperlink"/>
    <w:basedOn w:val="DefaultParagraphFont"/>
    <w:uiPriority w:val="99"/>
    <w:semiHidden/>
    <w:unhideWhenUsed/>
    <w:rsid w:val="003E1A2A"/>
    <w:rPr>
      <w:color w:val="0000FF"/>
      <w:u w:val="single"/>
    </w:rPr>
  </w:style>
  <w:style w:type="paragraph" w:styleId="BalloonText">
    <w:name w:val="Balloon Text"/>
    <w:basedOn w:val="Normal"/>
    <w:link w:val="BalloonTextChar"/>
    <w:uiPriority w:val="99"/>
    <w:semiHidden/>
    <w:unhideWhenUsed/>
    <w:rsid w:val="003E1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A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147223">
      <w:bodyDiv w:val="1"/>
      <w:marLeft w:val="0"/>
      <w:marRight w:val="0"/>
      <w:marTop w:val="0"/>
      <w:marBottom w:val="0"/>
      <w:divBdr>
        <w:top w:val="none" w:sz="0" w:space="0" w:color="auto"/>
        <w:left w:val="none" w:sz="0" w:space="0" w:color="auto"/>
        <w:bottom w:val="none" w:sz="0" w:space="0" w:color="auto"/>
        <w:right w:val="none" w:sz="0" w:space="0" w:color="auto"/>
      </w:divBdr>
    </w:div>
    <w:div w:id="474765510">
      <w:bodyDiv w:val="1"/>
      <w:marLeft w:val="0"/>
      <w:marRight w:val="0"/>
      <w:marTop w:val="0"/>
      <w:marBottom w:val="0"/>
      <w:divBdr>
        <w:top w:val="none" w:sz="0" w:space="0" w:color="auto"/>
        <w:left w:val="none" w:sz="0" w:space="0" w:color="auto"/>
        <w:bottom w:val="none" w:sz="0" w:space="0" w:color="auto"/>
        <w:right w:val="none" w:sz="0" w:space="0" w:color="auto"/>
      </w:divBdr>
      <w:divsChild>
        <w:div w:id="156960788">
          <w:marLeft w:val="0"/>
          <w:marRight w:val="0"/>
          <w:marTop w:val="0"/>
          <w:marBottom w:val="0"/>
          <w:divBdr>
            <w:top w:val="none" w:sz="0" w:space="0" w:color="auto"/>
            <w:left w:val="none" w:sz="0" w:space="0" w:color="auto"/>
            <w:bottom w:val="none" w:sz="0" w:space="0" w:color="auto"/>
            <w:right w:val="none" w:sz="0" w:space="0" w:color="auto"/>
          </w:divBdr>
          <w:divsChild>
            <w:div w:id="1513107246">
              <w:marLeft w:val="0"/>
              <w:marRight w:val="0"/>
              <w:marTop w:val="0"/>
              <w:marBottom w:val="0"/>
              <w:divBdr>
                <w:top w:val="none" w:sz="0" w:space="0" w:color="auto"/>
                <w:left w:val="none" w:sz="0" w:space="0" w:color="auto"/>
                <w:bottom w:val="none" w:sz="0" w:space="0" w:color="auto"/>
                <w:right w:val="none" w:sz="0" w:space="0" w:color="auto"/>
              </w:divBdr>
              <w:divsChild>
                <w:div w:id="2135173132">
                  <w:marLeft w:val="0"/>
                  <w:marRight w:val="0"/>
                  <w:marTop w:val="0"/>
                  <w:marBottom w:val="0"/>
                  <w:divBdr>
                    <w:top w:val="none" w:sz="0" w:space="0" w:color="auto"/>
                    <w:left w:val="none" w:sz="0" w:space="0" w:color="auto"/>
                    <w:bottom w:val="none" w:sz="0" w:space="0" w:color="auto"/>
                    <w:right w:val="none" w:sz="0" w:space="0" w:color="auto"/>
                  </w:divBdr>
                  <w:divsChild>
                    <w:div w:id="169685122">
                      <w:marLeft w:val="0"/>
                      <w:marRight w:val="0"/>
                      <w:marTop w:val="0"/>
                      <w:marBottom w:val="0"/>
                      <w:divBdr>
                        <w:top w:val="none" w:sz="0" w:space="0" w:color="auto"/>
                        <w:left w:val="none" w:sz="0" w:space="0" w:color="auto"/>
                        <w:bottom w:val="none" w:sz="0" w:space="0" w:color="auto"/>
                        <w:right w:val="none" w:sz="0" w:space="0" w:color="auto"/>
                      </w:divBdr>
                      <w:divsChild>
                        <w:div w:id="1078944812">
                          <w:marLeft w:val="0"/>
                          <w:marRight w:val="0"/>
                          <w:marTop w:val="0"/>
                          <w:marBottom w:val="0"/>
                          <w:divBdr>
                            <w:top w:val="none" w:sz="0" w:space="0" w:color="auto"/>
                            <w:left w:val="none" w:sz="0" w:space="0" w:color="auto"/>
                            <w:bottom w:val="none" w:sz="0" w:space="0" w:color="auto"/>
                            <w:right w:val="none" w:sz="0" w:space="0" w:color="auto"/>
                          </w:divBdr>
                          <w:divsChild>
                            <w:div w:id="2146778211">
                              <w:marLeft w:val="0"/>
                              <w:marRight w:val="0"/>
                              <w:marTop w:val="0"/>
                              <w:marBottom w:val="0"/>
                              <w:divBdr>
                                <w:top w:val="none" w:sz="0" w:space="0" w:color="auto"/>
                                <w:left w:val="none" w:sz="0" w:space="0" w:color="auto"/>
                                <w:bottom w:val="none" w:sz="0" w:space="0" w:color="auto"/>
                                <w:right w:val="none" w:sz="0" w:space="0" w:color="auto"/>
                              </w:divBdr>
                              <w:divsChild>
                                <w:div w:id="430012012">
                                  <w:marLeft w:val="0"/>
                                  <w:marRight w:val="0"/>
                                  <w:marTop w:val="0"/>
                                  <w:marBottom w:val="0"/>
                                  <w:divBdr>
                                    <w:top w:val="none" w:sz="0" w:space="0" w:color="auto"/>
                                    <w:left w:val="none" w:sz="0" w:space="0" w:color="auto"/>
                                    <w:bottom w:val="none" w:sz="0" w:space="0" w:color="auto"/>
                                    <w:right w:val="none" w:sz="0" w:space="0" w:color="auto"/>
                                  </w:divBdr>
                                  <w:divsChild>
                                    <w:div w:id="955214833">
                                      <w:marLeft w:val="0"/>
                                      <w:marRight w:val="0"/>
                                      <w:marTop w:val="0"/>
                                      <w:marBottom w:val="480"/>
                                      <w:divBdr>
                                        <w:top w:val="none" w:sz="0" w:space="0" w:color="auto"/>
                                        <w:left w:val="none" w:sz="0" w:space="0" w:color="auto"/>
                                        <w:bottom w:val="none" w:sz="0" w:space="0" w:color="auto"/>
                                        <w:right w:val="none" w:sz="0" w:space="0" w:color="auto"/>
                                      </w:divBdr>
                                    </w:div>
                                  </w:divsChild>
                                </w:div>
                                <w:div w:id="360789825">
                                  <w:marLeft w:val="0"/>
                                  <w:marRight w:val="0"/>
                                  <w:marTop w:val="0"/>
                                  <w:marBottom w:val="0"/>
                                  <w:divBdr>
                                    <w:top w:val="none" w:sz="0" w:space="0" w:color="auto"/>
                                    <w:left w:val="none" w:sz="0" w:space="0" w:color="auto"/>
                                    <w:bottom w:val="none" w:sz="0" w:space="0" w:color="auto"/>
                                    <w:right w:val="none" w:sz="0" w:space="0" w:color="auto"/>
                                  </w:divBdr>
                                  <w:divsChild>
                                    <w:div w:id="1247029925">
                                      <w:marLeft w:val="0"/>
                                      <w:marRight w:val="0"/>
                                      <w:marTop w:val="0"/>
                                      <w:marBottom w:val="0"/>
                                      <w:divBdr>
                                        <w:top w:val="single" w:sz="12" w:space="0" w:color="DDDDDD"/>
                                        <w:left w:val="single" w:sz="12" w:space="0" w:color="DDDDDD"/>
                                        <w:bottom w:val="single" w:sz="12" w:space="0" w:color="DDDDDD"/>
                                        <w:right w:val="single" w:sz="12" w:space="0" w:color="DDDDDD"/>
                                      </w:divBdr>
                                      <w:divsChild>
                                        <w:div w:id="11536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0951">
                                  <w:marLeft w:val="0"/>
                                  <w:marRight w:val="0"/>
                                  <w:marTop w:val="0"/>
                                  <w:marBottom w:val="0"/>
                                  <w:divBdr>
                                    <w:top w:val="none" w:sz="0" w:space="0" w:color="auto"/>
                                    <w:left w:val="none" w:sz="0" w:space="0" w:color="auto"/>
                                    <w:bottom w:val="none" w:sz="0" w:space="0" w:color="auto"/>
                                    <w:right w:val="none" w:sz="0" w:space="0" w:color="auto"/>
                                  </w:divBdr>
                                  <w:divsChild>
                                    <w:div w:id="1835294485">
                                      <w:marLeft w:val="0"/>
                                      <w:marRight w:val="0"/>
                                      <w:marTop w:val="0"/>
                                      <w:marBottom w:val="0"/>
                                      <w:divBdr>
                                        <w:top w:val="single" w:sz="12" w:space="0" w:color="DDDDDD"/>
                                        <w:left w:val="single" w:sz="12" w:space="0" w:color="DDDDDD"/>
                                        <w:bottom w:val="single" w:sz="12" w:space="0" w:color="DDDDDD"/>
                                        <w:right w:val="single" w:sz="12" w:space="0" w:color="DDDDDD"/>
                                      </w:divBdr>
                                      <w:divsChild>
                                        <w:div w:id="11572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0947">
                                  <w:marLeft w:val="0"/>
                                  <w:marRight w:val="0"/>
                                  <w:marTop w:val="0"/>
                                  <w:marBottom w:val="0"/>
                                  <w:divBdr>
                                    <w:top w:val="none" w:sz="0" w:space="0" w:color="auto"/>
                                    <w:left w:val="none" w:sz="0" w:space="0" w:color="auto"/>
                                    <w:bottom w:val="none" w:sz="0" w:space="0" w:color="auto"/>
                                    <w:right w:val="none" w:sz="0" w:space="0" w:color="auto"/>
                                  </w:divBdr>
                                  <w:divsChild>
                                    <w:div w:id="464784216">
                                      <w:marLeft w:val="0"/>
                                      <w:marRight w:val="0"/>
                                      <w:marTop w:val="0"/>
                                      <w:marBottom w:val="0"/>
                                      <w:divBdr>
                                        <w:top w:val="single" w:sz="12" w:space="0" w:color="DDDDDD"/>
                                        <w:left w:val="single" w:sz="12" w:space="0" w:color="DDDDDD"/>
                                        <w:bottom w:val="single" w:sz="12" w:space="0" w:color="DDDDDD"/>
                                        <w:right w:val="single" w:sz="12" w:space="0" w:color="DDDDDD"/>
                                      </w:divBdr>
                                      <w:divsChild>
                                        <w:div w:id="17177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079957">
          <w:marLeft w:val="0"/>
          <w:marRight w:val="0"/>
          <w:marTop w:val="0"/>
          <w:marBottom w:val="0"/>
          <w:divBdr>
            <w:top w:val="none" w:sz="0" w:space="0" w:color="auto"/>
            <w:left w:val="none" w:sz="0" w:space="0" w:color="auto"/>
            <w:bottom w:val="none" w:sz="0" w:space="0" w:color="auto"/>
            <w:right w:val="none" w:sz="0" w:space="0" w:color="auto"/>
          </w:divBdr>
          <w:divsChild>
            <w:div w:id="910042937">
              <w:marLeft w:val="0"/>
              <w:marRight w:val="0"/>
              <w:marTop w:val="0"/>
              <w:marBottom w:val="0"/>
              <w:divBdr>
                <w:top w:val="none" w:sz="0" w:space="0" w:color="auto"/>
                <w:left w:val="none" w:sz="0" w:space="0" w:color="auto"/>
                <w:bottom w:val="none" w:sz="0" w:space="0" w:color="auto"/>
                <w:right w:val="none" w:sz="0" w:space="0" w:color="auto"/>
              </w:divBdr>
              <w:divsChild>
                <w:div w:id="25678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24410">
      <w:bodyDiv w:val="1"/>
      <w:marLeft w:val="0"/>
      <w:marRight w:val="0"/>
      <w:marTop w:val="0"/>
      <w:marBottom w:val="0"/>
      <w:divBdr>
        <w:top w:val="none" w:sz="0" w:space="0" w:color="auto"/>
        <w:left w:val="none" w:sz="0" w:space="0" w:color="auto"/>
        <w:bottom w:val="none" w:sz="0" w:space="0" w:color="auto"/>
        <w:right w:val="none" w:sz="0" w:space="0" w:color="auto"/>
      </w:divBdr>
    </w:div>
    <w:div w:id="697437442">
      <w:bodyDiv w:val="1"/>
      <w:marLeft w:val="0"/>
      <w:marRight w:val="0"/>
      <w:marTop w:val="0"/>
      <w:marBottom w:val="0"/>
      <w:divBdr>
        <w:top w:val="none" w:sz="0" w:space="0" w:color="auto"/>
        <w:left w:val="none" w:sz="0" w:space="0" w:color="auto"/>
        <w:bottom w:val="none" w:sz="0" w:space="0" w:color="auto"/>
        <w:right w:val="none" w:sz="0" w:space="0" w:color="auto"/>
      </w:divBdr>
    </w:div>
    <w:div w:id="1074594126">
      <w:bodyDiv w:val="1"/>
      <w:marLeft w:val="0"/>
      <w:marRight w:val="0"/>
      <w:marTop w:val="0"/>
      <w:marBottom w:val="0"/>
      <w:divBdr>
        <w:top w:val="none" w:sz="0" w:space="0" w:color="auto"/>
        <w:left w:val="none" w:sz="0" w:space="0" w:color="auto"/>
        <w:bottom w:val="none" w:sz="0" w:space="0" w:color="auto"/>
        <w:right w:val="none" w:sz="0" w:space="0" w:color="auto"/>
      </w:divBdr>
      <w:divsChild>
        <w:div w:id="1342733296">
          <w:marLeft w:val="0"/>
          <w:marRight w:val="0"/>
          <w:marTop w:val="0"/>
          <w:marBottom w:val="0"/>
          <w:divBdr>
            <w:top w:val="none" w:sz="0" w:space="0" w:color="auto"/>
            <w:left w:val="none" w:sz="0" w:space="0" w:color="auto"/>
            <w:bottom w:val="none" w:sz="0" w:space="0" w:color="auto"/>
            <w:right w:val="none" w:sz="0" w:space="0" w:color="auto"/>
          </w:divBdr>
          <w:divsChild>
            <w:div w:id="2014910197">
              <w:marLeft w:val="0"/>
              <w:marRight w:val="0"/>
              <w:marTop w:val="0"/>
              <w:marBottom w:val="0"/>
              <w:divBdr>
                <w:top w:val="none" w:sz="0" w:space="0" w:color="auto"/>
                <w:left w:val="none" w:sz="0" w:space="0" w:color="auto"/>
                <w:bottom w:val="none" w:sz="0" w:space="0" w:color="auto"/>
                <w:right w:val="none" w:sz="0" w:space="0" w:color="auto"/>
              </w:divBdr>
              <w:divsChild>
                <w:div w:id="1616791517">
                  <w:marLeft w:val="0"/>
                  <w:marRight w:val="0"/>
                  <w:marTop w:val="0"/>
                  <w:marBottom w:val="0"/>
                  <w:divBdr>
                    <w:top w:val="none" w:sz="0" w:space="0" w:color="auto"/>
                    <w:left w:val="none" w:sz="0" w:space="0" w:color="auto"/>
                    <w:bottom w:val="none" w:sz="0" w:space="0" w:color="auto"/>
                    <w:right w:val="none" w:sz="0" w:space="0" w:color="auto"/>
                  </w:divBdr>
                  <w:divsChild>
                    <w:div w:id="2110465883">
                      <w:marLeft w:val="0"/>
                      <w:marRight w:val="0"/>
                      <w:marTop w:val="0"/>
                      <w:marBottom w:val="0"/>
                      <w:divBdr>
                        <w:top w:val="none" w:sz="0" w:space="0" w:color="auto"/>
                        <w:left w:val="none" w:sz="0" w:space="0" w:color="auto"/>
                        <w:bottom w:val="none" w:sz="0" w:space="0" w:color="auto"/>
                        <w:right w:val="none" w:sz="0" w:space="0" w:color="auto"/>
                      </w:divBdr>
                      <w:divsChild>
                        <w:div w:id="1489591956">
                          <w:marLeft w:val="0"/>
                          <w:marRight w:val="0"/>
                          <w:marTop w:val="0"/>
                          <w:marBottom w:val="0"/>
                          <w:divBdr>
                            <w:top w:val="none" w:sz="0" w:space="0" w:color="auto"/>
                            <w:left w:val="none" w:sz="0" w:space="0" w:color="auto"/>
                            <w:bottom w:val="none" w:sz="0" w:space="0" w:color="auto"/>
                            <w:right w:val="none" w:sz="0" w:space="0" w:color="auto"/>
                          </w:divBdr>
                          <w:divsChild>
                            <w:div w:id="1810396244">
                              <w:marLeft w:val="0"/>
                              <w:marRight w:val="0"/>
                              <w:marTop w:val="0"/>
                              <w:marBottom w:val="0"/>
                              <w:divBdr>
                                <w:top w:val="none" w:sz="0" w:space="0" w:color="auto"/>
                                <w:left w:val="none" w:sz="0" w:space="0" w:color="auto"/>
                                <w:bottom w:val="none" w:sz="0" w:space="0" w:color="auto"/>
                                <w:right w:val="none" w:sz="0" w:space="0" w:color="auto"/>
                              </w:divBdr>
                              <w:divsChild>
                                <w:div w:id="264922791">
                                  <w:marLeft w:val="0"/>
                                  <w:marRight w:val="0"/>
                                  <w:marTop w:val="0"/>
                                  <w:marBottom w:val="0"/>
                                  <w:divBdr>
                                    <w:top w:val="none" w:sz="0" w:space="0" w:color="auto"/>
                                    <w:left w:val="none" w:sz="0" w:space="0" w:color="auto"/>
                                    <w:bottom w:val="none" w:sz="0" w:space="0" w:color="auto"/>
                                    <w:right w:val="none" w:sz="0" w:space="0" w:color="auto"/>
                                  </w:divBdr>
                                  <w:divsChild>
                                    <w:div w:id="1370183036">
                                      <w:marLeft w:val="0"/>
                                      <w:marRight w:val="0"/>
                                      <w:marTop w:val="0"/>
                                      <w:marBottom w:val="480"/>
                                      <w:divBdr>
                                        <w:top w:val="none" w:sz="0" w:space="0" w:color="auto"/>
                                        <w:left w:val="none" w:sz="0" w:space="0" w:color="auto"/>
                                        <w:bottom w:val="none" w:sz="0" w:space="0" w:color="auto"/>
                                        <w:right w:val="none" w:sz="0" w:space="0" w:color="auto"/>
                                      </w:divBdr>
                                    </w:div>
                                  </w:divsChild>
                                </w:div>
                                <w:div w:id="1161774856">
                                  <w:marLeft w:val="0"/>
                                  <w:marRight w:val="0"/>
                                  <w:marTop w:val="0"/>
                                  <w:marBottom w:val="0"/>
                                  <w:divBdr>
                                    <w:top w:val="none" w:sz="0" w:space="0" w:color="auto"/>
                                    <w:left w:val="none" w:sz="0" w:space="0" w:color="auto"/>
                                    <w:bottom w:val="none" w:sz="0" w:space="0" w:color="auto"/>
                                    <w:right w:val="none" w:sz="0" w:space="0" w:color="auto"/>
                                  </w:divBdr>
                                  <w:divsChild>
                                    <w:div w:id="708648587">
                                      <w:marLeft w:val="0"/>
                                      <w:marRight w:val="0"/>
                                      <w:marTop w:val="0"/>
                                      <w:marBottom w:val="0"/>
                                      <w:divBdr>
                                        <w:top w:val="single" w:sz="12" w:space="0" w:color="DDDDDD"/>
                                        <w:left w:val="single" w:sz="12" w:space="0" w:color="DDDDDD"/>
                                        <w:bottom w:val="single" w:sz="12" w:space="0" w:color="DDDDDD"/>
                                        <w:right w:val="single" w:sz="12" w:space="0" w:color="DDDDDD"/>
                                      </w:divBdr>
                                      <w:divsChild>
                                        <w:div w:id="10943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0976">
                                  <w:marLeft w:val="0"/>
                                  <w:marRight w:val="0"/>
                                  <w:marTop w:val="0"/>
                                  <w:marBottom w:val="0"/>
                                  <w:divBdr>
                                    <w:top w:val="none" w:sz="0" w:space="0" w:color="auto"/>
                                    <w:left w:val="none" w:sz="0" w:space="0" w:color="auto"/>
                                    <w:bottom w:val="none" w:sz="0" w:space="0" w:color="auto"/>
                                    <w:right w:val="none" w:sz="0" w:space="0" w:color="auto"/>
                                  </w:divBdr>
                                  <w:divsChild>
                                    <w:div w:id="1202787926">
                                      <w:marLeft w:val="0"/>
                                      <w:marRight w:val="0"/>
                                      <w:marTop w:val="0"/>
                                      <w:marBottom w:val="0"/>
                                      <w:divBdr>
                                        <w:top w:val="single" w:sz="12" w:space="0" w:color="DDDDDD"/>
                                        <w:left w:val="single" w:sz="12" w:space="0" w:color="DDDDDD"/>
                                        <w:bottom w:val="single" w:sz="12" w:space="0" w:color="DDDDDD"/>
                                        <w:right w:val="single" w:sz="12" w:space="0" w:color="DDDDDD"/>
                                      </w:divBdr>
                                      <w:divsChild>
                                        <w:div w:id="5296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4992">
                                  <w:marLeft w:val="0"/>
                                  <w:marRight w:val="0"/>
                                  <w:marTop w:val="0"/>
                                  <w:marBottom w:val="0"/>
                                  <w:divBdr>
                                    <w:top w:val="none" w:sz="0" w:space="0" w:color="auto"/>
                                    <w:left w:val="none" w:sz="0" w:space="0" w:color="auto"/>
                                    <w:bottom w:val="none" w:sz="0" w:space="0" w:color="auto"/>
                                    <w:right w:val="none" w:sz="0" w:space="0" w:color="auto"/>
                                  </w:divBdr>
                                  <w:divsChild>
                                    <w:div w:id="1710910078">
                                      <w:marLeft w:val="0"/>
                                      <w:marRight w:val="0"/>
                                      <w:marTop w:val="0"/>
                                      <w:marBottom w:val="0"/>
                                      <w:divBdr>
                                        <w:top w:val="single" w:sz="12" w:space="0" w:color="DDDDDD"/>
                                        <w:left w:val="single" w:sz="12" w:space="0" w:color="DDDDDD"/>
                                        <w:bottom w:val="single" w:sz="12" w:space="0" w:color="DDDDDD"/>
                                        <w:right w:val="single" w:sz="12" w:space="0" w:color="DDDDDD"/>
                                      </w:divBdr>
                                      <w:divsChild>
                                        <w:div w:id="39801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35126">
          <w:marLeft w:val="0"/>
          <w:marRight w:val="0"/>
          <w:marTop w:val="0"/>
          <w:marBottom w:val="0"/>
          <w:divBdr>
            <w:top w:val="none" w:sz="0" w:space="0" w:color="auto"/>
            <w:left w:val="none" w:sz="0" w:space="0" w:color="auto"/>
            <w:bottom w:val="none" w:sz="0" w:space="0" w:color="auto"/>
            <w:right w:val="none" w:sz="0" w:space="0" w:color="auto"/>
          </w:divBdr>
          <w:divsChild>
            <w:div w:id="916284310">
              <w:marLeft w:val="0"/>
              <w:marRight w:val="0"/>
              <w:marTop w:val="0"/>
              <w:marBottom w:val="0"/>
              <w:divBdr>
                <w:top w:val="none" w:sz="0" w:space="0" w:color="auto"/>
                <w:left w:val="none" w:sz="0" w:space="0" w:color="auto"/>
                <w:bottom w:val="none" w:sz="0" w:space="0" w:color="auto"/>
                <w:right w:val="none" w:sz="0" w:space="0" w:color="auto"/>
              </w:divBdr>
              <w:divsChild>
                <w:div w:id="2392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lclighting.com.vn/danh-muc/den-led-tuyp/" TargetMode="External"/><Relationship Id="rId13" Type="http://schemas.openxmlformats.org/officeDocument/2006/relationships/hyperlink" Target="https://tlclighting.com.vn/den-led-panel-tam-plus-2018/"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s://tlclighting.com.vn/den-led-panel-tam-plus-2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lclighting.com.vn/" TargetMode="External"/><Relationship Id="rId11" Type="http://schemas.openxmlformats.org/officeDocument/2006/relationships/hyperlink" Target="https://tlclighting.com.v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lclighting.com.vn/danh-muc/den-led-tuy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1</cp:revision>
  <dcterms:created xsi:type="dcterms:W3CDTF">2018-12-12T12:26:00Z</dcterms:created>
  <dcterms:modified xsi:type="dcterms:W3CDTF">2018-12-12T12:32:00Z</dcterms:modified>
</cp:coreProperties>
</file>