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oter+xml" PartName="/word/footer1.xml"/>
  <Override ContentType="application/vnd.openxmlformats-officedocument.wordprocessingml.header+xml" PartName="/word/header1.xml"/>
  <Override ContentType="application/vnd.openxmlformats-officedocument.wordprocessingml.header+xml" PartName="/word/header2.xml"/>
  <Override ContentType="application/vnd.openxmlformats-officedocument.wordprocessingml.header+xml" PartName="/word/header3.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yes"?><Relationships xmlns="http://schemas.openxmlformats.org/package/2006/relationships"><Relationship Id="rId1" Target="word/document.xml" Type="http://schemas.openxmlformats.org/officeDocument/2006/relationships/officeDocument"/><Relationship Id="rId2" Target="docProps/app.xml" Type="http://schemas.openxmlformats.org/officeDocument/2006/relationships/extended-properties"/><Relationship Id="rId3" Target="docProps/core.xml" Type="http://schemas.openxmlformats.org/package/2006/relationships/metadata/core-properties"/></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spacing w:before="480" w:after="480" w:line="288" w:lineRule="auto"/>
        <w:ind w:left="0"/>
      </w:pPr>
      <w:r>
        <w:rPr>
          <w:rFonts w:eastAsia="等线" w:ascii="Arial" w:cs="Arial" w:hAnsi="Arial"/>
          <w:b w:val="true"/>
          <w:sz w:val="52"/>
        </w:rPr>
        <w:t>RISC-V更改</w:t>
      </w:r>
    </w:p>
    <w:p>
      <w:pPr>
        <w:spacing w:before="120" w:after="120" w:line="288" w:lineRule="auto"/>
        <w:ind w:left="0" w:firstLine="420"/>
        <w:jc w:val="left"/>
      </w:pPr>
      <w:r>
        <w:rPr>
          <w:rFonts w:eastAsia="等线" w:ascii="Arial" w:cs="Arial" w:hAnsi="Arial"/>
          <w:sz w:val="22"/>
        </w:rPr>
        <w:t>更改主要围绕Control.scala进行，目的是为了使其适用于MIPS指令集，在更改过程中需要对其他模块进行改进，遂有此篇文章来简单介绍目前的更改以及尚未解决的问题。</w:t>
      </w:r>
    </w:p>
    <w:p>
      <w:pPr>
        <w:pStyle w:val="1"/>
        <w:spacing w:before="380" w:after="140" w:line="288" w:lineRule="auto"/>
        <w:ind w:left="0"/>
        <w:jc w:val="left"/>
        <w:outlineLvl w:val="0"/>
      </w:pPr>
      <w:r>
        <w:rPr>
          <w:rFonts w:eastAsia="等线" w:ascii="Arial" w:cs="Arial" w:hAnsi="Arial"/>
          <w:color w:val="3370ff"/>
          <w:sz w:val="36"/>
        </w:rPr>
        <w:t xml:space="preserve">1. </w:t>
      </w:r>
      <w:r>
        <w:rPr>
          <w:rFonts w:eastAsia="等线" w:ascii="Arial" w:cs="Arial" w:hAnsi="Arial"/>
          <w:b w:val="true"/>
          <w:sz w:val="36"/>
        </w:rPr>
        <w:t>一些变化</w:t>
      </w:r>
    </w:p>
    <w:p>
      <w:pPr>
        <w:pStyle w:val="2"/>
        <w:spacing w:before="320" w:after="120" w:line="288" w:lineRule="auto"/>
        <w:ind w:left="453"/>
        <w:jc w:val="left"/>
        <w:outlineLvl w:val="1"/>
      </w:pPr>
      <w:r>
        <w:rPr>
          <w:rFonts w:eastAsia="等线" w:ascii="Arial" w:cs="Arial" w:hAnsi="Arial"/>
          <w:b w:val="true"/>
          <w:sz w:val="32"/>
        </w:rPr>
        <w:t>1.1 指令格式的变化</w:t>
      </w:r>
    </w:p>
    <w:p>
      <w:pPr>
        <w:spacing w:before="120" w:after="120" w:line="288" w:lineRule="auto"/>
        <w:ind w:left="453"/>
        <w:jc w:val="left"/>
      </w:pPr>
      <w:r>
        <w:rPr>
          <w:rFonts w:eastAsia="等线" w:ascii="Arial" w:cs="Arial" w:hAnsi="Arial"/>
          <w:sz w:val="22"/>
        </w:rPr>
        <w:t>RISC-V和MIPS的指令格式并不完全相同，为了程序可以正确识别MIPS指令，所谓的识别功能Instructions.scala中进行实现，因此需要将Instructions.scala中的内容作出改动，改动如下：</w:t>
      </w:r>
    </w:p>
    <w:p>
      <w:pPr>
        <w:spacing w:before="120" w:after="120" w:line="288" w:lineRule="auto"/>
        <w:ind w:left="453"/>
        <w:jc w:val="center"/>
      </w:pPr>
      <w:r>
        <w:drawing>
          <wp:inline distT="0" distR="0" distB="0" distL="0">
            <wp:extent cx="5400675" cy="5753100"/>
            <wp:docPr id="0" name="Drawing 0" descr=""/>
            <a:graphic xmlns:a="http://schemas.openxmlformats.org/drawingml/2006/main">
              <a:graphicData uri="http://schemas.openxmlformats.org/drawingml/2006/picture">
                <pic:pic xmlns:pic="http://schemas.openxmlformats.org/drawingml/2006/picture">
                  <pic:nvPicPr>
                    <pic:cNvPr id="0" name="Picture 0" descr=""/>
                    <pic:cNvPicPr>
                      <a:picLocks noChangeAspect="true"/>
                    </pic:cNvPicPr>
                  </pic:nvPicPr>
                  <pic:blipFill>
                    <a:blip r:embed="rId4"/>
                    <a:stretch>
                      <a:fillRect/>
                    </a:stretch>
                  </pic:blipFill>
                  <pic:spPr>
                    <a:xfrm>
                      <a:off x="0" y="0"/>
                      <a:ext cx="5400675" cy="57531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有关MIPS指令集的格式，详情参见龙芯杯大赛资料</w:t>
      </w:r>
      <w:r>
        <w:rPr>
          <w:rFonts w:eastAsia="等线" w:ascii="Arial" w:cs="Arial" w:hAnsi="Arial"/>
          <w:sz w:val="22"/>
          <w:shd w:fill="fff67a"/>
        </w:rPr>
        <w:t>nscscc-group\doc_v0.01\A03_“系统能力培养大赛”MIPS指令系统规范_v1.01.pdf,</w:t>
      </w:r>
      <w:r>
        <w:rPr>
          <w:rFonts w:eastAsia="等线" w:ascii="Arial" w:cs="Arial" w:hAnsi="Arial"/>
          <w:sz w:val="22"/>
        </w:rPr>
        <w:t>此处给出三种指令格式截图：</w:t>
      </w:r>
    </w:p>
    <w:p>
      <w:pPr>
        <w:spacing w:before="120" w:after="120" w:line="288" w:lineRule="auto"/>
        <w:ind w:left="0"/>
        <w:jc w:val="center"/>
      </w:pPr>
      <w:r>
        <w:drawing>
          <wp:inline distT="0" distR="0" distB="0" distL="0">
            <wp:extent cx="5400675" cy="2514600"/>
            <wp:docPr id="1" name="Drawing 1" descr=""/>
            <a:graphic xmlns:a="http://schemas.openxmlformats.org/drawingml/2006/main">
              <a:graphicData uri="http://schemas.openxmlformats.org/drawingml/2006/picture">
                <pic:pic xmlns:pic="http://schemas.openxmlformats.org/drawingml/2006/picture">
                  <pic:nvPicPr>
                    <pic:cNvPr id="0" name="Picture 1" descr=""/>
                    <pic:cNvPicPr>
                      <a:picLocks noChangeAspect="true"/>
                    </pic:cNvPicPr>
                  </pic:nvPicPr>
                  <pic:blipFill>
                    <a:blip r:embed="rId5"/>
                    <a:stretch>
                      <a:fillRect/>
                    </a:stretch>
                  </pic:blipFill>
                  <pic:spPr>
                    <a:xfrm>
                      <a:off x="0" y="0"/>
                      <a:ext cx="5400675" cy="2514600"/>
                    </a:xfrm>
                    <a:prstGeom prst="rect">
                      <a:avLst/>
                    </a:prstGeom>
                  </pic:spPr>
                </pic:pic>
              </a:graphicData>
            </a:graphic>
          </wp:inline>
        </w:drawing>
      </w:r>
    </w:p>
    <w:p>
      <w:pPr>
        <w:spacing w:before="120" w:after="120" w:line="288" w:lineRule="auto"/>
        <w:ind w:left="0"/>
        <w:jc w:val="left"/>
      </w:pPr>
    </w:p>
    <w:p>
      <w:pPr>
        <w:spacing w:before="120" w:after="120" w:line="288" w:lineRule="auto"/>
        <w:ind w:left="0"/>
        <w:jc w:val="left"/>
      </w:pPr>
      <w:r>
        <w:rPr>
          <w:rFonts w:eastAsia="等线" w:ascii="Arial" w:cs="Arial" w:hAnsi="Arial"/>
          <w:sz w:val="22"/>
        </w:rPr>
        <w:t>除了在指令识别处的变化，由于指令格式的变化，我们获得立即数、源寄存器、目的寄存器的方法也应该有所变化，因为它们在指令中的位置、长度均有所不同，这一变动主要在Data.scala中体现：</w:t>
      </w:r>
    </w:p>
    <w:p>
      <w:pPr>
        <w:spacing w:before="120" w:after="120" w:line="288" w:lineRule="auto"/>
        <w:ind w:left="0"/>
        <w:jc w:val="center"/>
      </w:pPr>
      <w:r>
        <w:drawing>
          <wp:inline distT="0" distR="0" distB="0" distL="0">
            <wp:extent cx="5400675" cy="809625"/>
            <wp:docPr id="2" name="Drawing 2" descr=""/>
            <a:graphic xmlns:a="http://schemas.openxmlformats.org/drawingml/2006/main">
              <a:graphicData uri="http://schemas.openxmlformats.org/drawingml/2006/picture">
                <pic:pic xmlns:pic="http://schemas.openxmlformats.org/drawingml/2006/picture">
                  <pic:nvPicPr>
                    <pic:cNvPr id="0" name="Picture 2" descr=""/>
                    <pic:cNvPicPr>
                      <a:picLocks noChangeAspect="true"/>
                    </pic:cNvPicPr>
                  </pic:nvPicPr>
                  <pic:blipFill>
                    <a:blip r:embed="rId6"/>
                    <a:stretch>
                      <a:fillRect/>
                    </a:stretch>
                  </pic:blipFill>
                  <pic:spPr>
                    <a:xfrm>
                      <a:off x="0" y="0"/>
                      <a:ext cx="5400675" cy="8096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其中注释部分为原代码，下面为更改后的代码；上述仅展示了一处更改，在文件中仍有其他更改，如有遗漏or错误欢迎指出</w:t>
      </w:r>
    </w:p>
    <w:p>
      <w:pPr>
        <w:pStyle w:val="2"/>
        <w:spacing w:before="320" w:after="120" w:line="288" w:lineRule="auto"/>
        <w:ind w:left="0"/>
        <w:jc w:val="left"/>
        <w:outlineLvl w:val="1"/>
      </w:pPr>
      <w:r>
        <w:rPr>
          <w:rFonts w:eastAsia="等线" w:ascii="Arial" w:cs="Arial" w:hAnsi="Arial"/>
          <w:b w:val="true"/>
          <w:sz w:val="32"/>
        </w:rPr>
        <w:t>1.2 立即数生成方式的变化</w:t>
      </w:r>
    </w:p>
    <w:p>
      <w:pPr>
        <w:spacing w:before="120" w:after="120" w:line="288" w:lineRule="auto"/>
        <w:ind w:left="0"/>
        <w:jc w:val="left"/>
      </w:pPr>
      <w:r>
        <w:rPr>
          <w:rFonts w:eastAsia="等线" w:ascii="Arial" w:cs="Arial" w:hAnsi="Arial"/>
          <w:sz w:val="22"/>
        </w:rPr>
        <w:t>这一变换产生的原因很大一部分也是指令格式变换所导致的。</w:t>
      </w:r>
    </w:p>
    <w:p>
      <w:pPr>
        <w:spacing w:before="120" w:after="120" w:line="288" w:lineRule="auto"/>
        <w:ind w:left="0"/>
        <w:jc w:val="left"/>
      </w:pPr>
      <w:r>
        <w:rPr>
          <w:rFonts w:eastAsia="等线" w:ascii="Arial" w:cs="Arial" w:hAnsi="Arial"/>
          <w:sz w:val="22"/>
        </w:rPr>
        <w:t>举个栗子：立即数加法指令</w:t>
      </w:r>
    </w:p>
    <w:p>
      <w:pPr>
        <w:spacing w:before="120" w:after="120" w:line="288" w:lineRule="auto"/>
        <w:ind w:left="0"/>
        <w:jc w:val="left"/>
      </w:pPr>
      <w:r>
        <w:rPr>
          <w:rFonts w:eastAsia="等线" w:ascii="Arial" w:cs="Arial" w:hAnsi="Arial"/>
          <w:sz w:val="22"/>
        </w:rPr>
        <w:t>RISC-V指令格式如下：立即数为高12位</w:t>
      </w:r>
    </w:p>
    <w:p>
      <w:pPr>
        <w:spacing w:before="120" w:after="120" w:line="288" w:lineRule="auto"/>
        <w:ind w:left="0"/>
        <w:jc w:val="center"/>
      </w:pPr>
      <w:r>
        <w:drawing>
          <wp:inline distT="0" distR="0" distB="0" distL="0">
            <wp:extent cx="5400675" cy="819150"/>
            <wp:docPr id="3" name="Drawing 3" descr=""/>
            <a:graphic xmlns:a="http://schemas.openxmlformats.org/drawingml/2006/main">
              <a:graphicData uri="http://schemas.openxmlformats.org/drawingml/2006/picture">
                <pic:pic xmlns:pic="http://schemas.openxmlformats.org/drawingml/2006/picture">
                  <pic:nvPicPr>
                    <pic:cNvPr id="0" name="Picture 3" descr=""/>
                    <pic:cNvPicPr>
                      <a:picLocks noChangeAspect="true"/>
                    </pic:cNvPicPr>
                  </pic:nvPicPr>
                  <pic:blipFill>
                    <a:blip r:embed="rId7"/>
                    <a:stretch>
                      <a:fillRect/>
                    </a:stretch>
                  </pic:blipFill>
                  <pic:spPr>
                    <a:xfrm>
                      <a:off x="0" y="0"/>
                      <a:ext cx="5400675" cy="8191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MIPS指令格式如下：立即数为低16位</w:t>
      </w:r>
    </w:p>
    <w:p>
      <w:pPr>
        <w:spacing w:before="120" w:after="120" w:line="288" w:lineRule="auto"/>
        <w:ind w:left="0"/>
        <w:jc w:val="center"/>
      </w:pPr>
      <w:r>
        <w:drawing>
          <wp:inline distT="0" distR="0" distB="0" distL="0">
            <wp:extent cx="5400675" cy="828675"/>
            <wp:docPr id="4" name="Drawing 4" descr=""/>
            <a:graphic xmlns:a="http://schemas.openxmlformats.org/drawingml/2006/main">
              <a:graphicData uri="http://schemas.openxmlformats.org/drawingml/2006/picture">
                <pic:pic xmlns:pic="http://schemas.openxmlformats.org/drawingml/2006/picture">
                  <pic:nvPicPr>
                    <pic:cNvPr id="0" name="Picture 4" descr=""/>
                    <pic:cNvPicPr>
                      <a:picLocks noChangeAspect="true"/>
                    </pic:cNvPicPr>
                  </pic:nvPicPr>
                  <pic:blipFill>
                    <a:blip r:embed="rId8"/>
                    <a:stretch>
                      <a:fillRect/>
                    </a:stretch>
                  </pic:blipFill>
                  <pic:spPr>
                    <a:xfrm>
                      <a:off x="0" y="0"/>
                      <a:ext cx="5400675" cy="8286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除了指令格式变化之外，还存在着同样的指令扩展方式不一样（零扩展与符号扩展）等问题，为了解决上述问题，我将原有的立即数格式作了重写，主要体现在ImmGen.scala与Control.scala模块，在后者中给出了指令格式的解释：</w:t>
      </w:r>
    </w:p>
    <w:tbl>
      <w:tblPr>
        <w:tblW w:w="0" w:type="auto"/>
        <w:tblInd w:w="0" w:type="dxa"/>
        <w:tblBorders>
          <w:top w:val="single" w:color="dee0e3"/>
          <w:left w:val="single" w:color="dee0e3"/>
          <w:bottom w:val="single" w:color="dee0e3"/>
          <w:right w:val="single" w:color="dee0e3"/>
          <w:insideH w:val="single" w:color="dee0e3"/>
          <w:insideV w:val="single" w:color="dee0e3"/>
        </w:tblBorders>
        <w:tblLayout w:type="fixed"/>
      </w:tblPr>
      <w:tblGrid>
        <w:gridCol w:w="8505"/>
      </w:tblGrid>
      <w:tr>
        <w:tc>
          <w:tcPr>
            <w:tcW w:w="8505" w:type="dxa"/>
            <w:shd w:color="auto" w:val="clear" w:fill="f5f6f7"/>
            <w:tcMar>
              <w:top w:type="dxa" w:w="60"/>
              <w:left w:type="dxa" w:w="120"/>
              <w:bottom w:type="dxa" w:w="30"/>
              <w:right w:type="dxa" w:w="120"/>
            </w:tcMar>
          </w:tcPr>
          <w:p>
            <w:pPr>
              <w:spacing w:before="120" w:after="120" w:line="288" w:lineRule="auto"/>
              <w:ind w:left="0"/>
              <w:jc w:val="left"/>
            </w:pPr>
            <w:r>
              <w:rPr>
                <w:rFonts w:eastAsia="Consolas" w:ascii="Consolas" w:cs="Consolas" w:hAnsi="Consolas"/>
                <w:color w:val="646a73"/>
                <w:sz w:val="22"/>
              </w:rPr>
              <w:t>Plaintext</w:t>
              <w:br w:type="textWrapping"/>
            </w:r>
            <w:r>
              <w:rPr>
                <w:rFonts w:eastAsia="Consolas" w:ascii="Consolas" w:cs="Consolas" w:hAnsi="Consolas"/>
                <w:sz w:val="22"/>
              </w:rPr>
              <w:t xml:space="preserve">  val </w:t>
            </w:r>
            <w:r>
              <w:rPr>
                <w:rFonts w:eastAsia="Consolas" w:ascii="Consolas" w:cs="Consolas" w:hAnsi="Consolas"/>
                <w:i w:val="true"/>
                <w:sz w:val="22"/>
              </w:rPr>
              <w:t>IMM_X</w:t>
            </w:r>
            <w:r>
              <w:rPr>
                <w:rFonts w:eastAsia="Consolas" w:ascii="Consolas" w:cs="Consolas" w:hAnsi="Consolas"/>
                <w:sz w:val="22"/>
              </w:rPr>
              <w:t xml:space="preserve"> = 0.U(3.W)//不构造立即数</w:t>
              <w:br/>
            </w:r>
            <w:r>
              <w:rPr>
                <w:rFonts w:eastAsia="Consolas" w:ascii="Consolas" w:cs="Consolas" w:hAnsi="Consolas"/>
                <w:sz w:val="22"/>
              </w:rPr>
              <w:t xml:space="preserve">  val </w:t>
            </w:r>
            <w:r>
              <w:rPr>
                <w:rFonts w:eastAsia="Consolas" w:ascii="Consolas" w:cs="Consolas" w:hAnsi="Consolas"/>
                <w:i w:val="true"/>
                <w:sz w:val="22"/>
              </w:rPr>
              <w:t>IMM_I</w:t>
            </w:r>
            <w:r>
              <w:rPr>
                <w:rFonts w:eastAsia="Consolas" w:ascii="Consolas" w:cs="Consolas" w:hAnsi="Consolas"/>
                <w:sz w:val="22"/>
              </w:rPr>
              <w:t xml:space="preserve"> = 1.U(3.W)//有符号扩展至 32 位的立即数</w:t>
              <w:br/>
            </w:r>
            <w:r>
              <w:rPr>
                <w:rFonts w:eastAsia="Consolas" w:ascii="Consolas" w:cs="Consolas" w:hAnsi="Consolas"/>
                <w:sz w:val="22"/>
              </w:rPr>
              <w:t xml:space="preserve">  val </w:t>
            </w:r>
            <w:r>
              <w:rPr>
                <w:rFonts w:eastAsia="Consolas" w:ascii="Consolas" w:cs="Consolas" w:hAnsi="Consolas"/>
                <w:i w:val="true"/>
                <w:sz w:val="22"/>
              </w:rPr>
              <w:t>IMM_U</w:t>
            </w:r>
            <w:r>
              <w:rPr>
                <w:rFonts w:eastAsia="Consolas" w:ascii="Consolas" w:cs="Consolas" w:hAnsi="Consolas"/>
                <w:sz w:val="22"/>
              </w:rPr>
              <w:t xml:space="preserve"> = 2.U(3.W)//零扩展至 32 位的立即数</w:t>
              <w:br/>
            </w:r>
            <w:r>
              <w:rPr>
                <w:rFonts w:eastAsia="Consolas" w:ascii="Consolas" w:cs="Consolas" w:hAnsi="Consolas"/>
                <w:sz w:val="22"/>
              </w:rPr>
              <w:t xml:space="preserve">  val </w:t>
            </w:r>
            <w:r>
              <w:rPr>
                <w:rFonts w:eastAsia="Consolas" w:ascii="Consolas" w:cs="Consolas" w:hAnsi="Consolas"/>
                <w:i w:val="true"/>
                <w:sz w:val="22"/>
              </w:rPr>
              <w:t>IMM_H</w:t>
            </w:r>
            <w:r>
              <w:rPr>
                <w:rFonts w:eastAsia="Consolas" w:ascii="Consolas" w:cs="Consolas" w:hAnsi="Consolas"/>
                <w:sz w:val="22"/>
              </w:rPr>
              <w:t xml:space="preserve"> = 3.U(3.W)//16位高位为该16位立即数 16位低位填零</w:t>
              <w:br/>
            </w:r>
            <w:r>
              <w:rPr>
                <w:rFonts w:eastAsia="Consolas" w:ascii="Consolas" w:cs="Consolas" w:hAnsi="Consolas"/>
                <w:sz w:val="22"/>
              </w:rPr>
              <w:t xml:space="preserve">  val </w:t>
            </w:r>
            <w:r>
              <w:rPr>
                <w:rFonts w:eastAsia="Consolas" w:ascii="Consolas" w:cs="Consolas" w:hAnsi="Consolas"/>
                <w:i w:val="true"/>
                <w:sz w:val="22"/>
              </w:rPr>
              <w:t>IMM_S</w:t>
            </w:r>
            <w:r>
              <w:rPr>
                <w:rFonts w:eastAsia="Consolas" w:ascii="Consolas" w:cs="Consolas" w:hAnsi="Consolas"/>
                <w:sz w:val="22"/>
              </w:rPr>
              <w:t xml:space="preserve"> = 4.U(3.W)//用于移位指令中的SA立即数</w:t>
              <w:br/>
            </w:r>
            <w:r>
              <w:rPr>
                <w:rFonts w:eastAsia="Consolas" w:ascii="Consolas" w:cs="Consolas" w:hAnsi="Consolas"/>
                <w:sz w:val="22"/>
              </w:rPr>
              <w:t xml:space="preserve">  val </w:t>
            </w:r>
            <w:r>
              <w:rPr>
                <w:rFonts w:eastAsia="Consolas" w:ascii="Consolas" w:cs="Consolas" w:hAnsi="Consolas"/>
                <w:i w:val="true"/>
                <w:sz w:val="22"/>
              </w:rPr>
              <w:t>IMM_L</w:t>
            </w:r>
            <w:r>
              <w:rPr>
                <w:rFonts w:eastAsia="Consolas" w:ascii="Consolas" w:cs="Consolas" w:hAnsi="Consolas"/>
                <w:sz w:val="22"/>
              </w:rPr>
              <w:t xml:space="preserve"> = 5.U(3.W)//左移 2 位并进行有符号扩展</w:t>
              <w:br/>
            </w:r>
            <w:r>
              <w:rPr>
                <w:rFonts w:eastAsia="Consolas" w:ascii="Consolas" w:cs="Consolas" w:hAnsi="Consolas"/>
                <w:sz w:val="22"/>
              </w:rPr>
              <w:t xml:space="preserve">  val </w:t>
            </w:r>
            <w:r>
              <w:rPr>
                <w:rFonts w:eastAsia="Consolas" w:ascii="Consolas" w:cs="Consolas" w:hAnsi="Consolas"/>
                <w:i w:val="true"/>
                <w:sz w:val="22"/>
              </w:rPr>
              <w:t>IMM_J</w:t>
            </w:r>
            <w:r>
              <w:rPr>
                <w:rFonts w:eastAsia="Consolas" w:ascii="Consolas" w:cs="Consolas" w:hAnsi="Consolas"/>
                <w:sz w:val="22"/>
              </w:rPr>
              <w:t xml:space="preserve"> = 6.U(3.W)//26位立即数左移两位 留作转移地址的处理</w:t>
            </w:r>
          </w:p>
        </w:tc>
      </w:tr>
    </w:tbl>
    <w:p>
      <w:pPr>
        <w:spacing w:before="120" w:after="120" w:line="288" w:lineRule="auto"/>
        <w:ind w:left="0"/>
        <w:jc w:val="left"/>
      </w:pPr>
      <w:r>
        <w:rPr>
          <w:rFonts w:eastAsia="等线" w:ascii="Arial" w:cs="Arial" w:hAnsi="Arial"/>
          <w:sz w:val="22"/>
        </w:rPr>
        <w:t>上述立即数格式可以参照</w:t>
      </w:r>
      <w:r>
        <w:rPr>
          <w:rFonts w:eastAsia="等线" w:ascii="Arial" w:cs="Arial" w:hAnsi="Arial"/>
          <w:sz w:val="22"/>
          <w:shd w:fill="fff67a"/>
        </w:rPr>
        <w:t>nscscc-group\doc_v0.01\A03_“系统能力培养大赛”MIPS指令系统规范_v1.01.pdf</w:t>
      </w:r>
      <w:r>
        <w:rPr>
          <w:rFonts w:eastAsia="等线" w:ascii="Arial" w:cs="Arial" w:hAnsi="Arial"/>
          <w:sz w:val="22"/>
        </w:rPr>
        <w:t>中指令格式进行理解。</w:t>
      </w:r>
    </w:p>
    <w:p>
      <w:pPr>
        <w:spacing w:before="120" w:after="120" w:line="288" w:lineRule="auto"/>
        <w:ind w:left="0"/>
        <w:jc w:val="left"/>
      </w:pPr>
      <w:r>
        <w:rPr>
          <w:rFonts w:eastAsia="等线" w:ascii="Arial" w:cs="Arial" w:hAnsi="Arial"/>
          <w:sz w:val="22"/>
        </w:rPr>
        <w:t>在ImmGen.scala中给出了相应格式立即数的生成方式</w:t>
      </w:r>
    </w:p>
    <w:p>
      <w:pPr>
        <w:spacing w:before="120" w:after="120" w:line="288" w:lineRule="auto"/>
        <w:ind w:left="0"/>
        <w:jc w:val="center"/>
      </w:pPr>
      <w:r>
        <w:drawing>
          <wp:inline distT="0" distR="0" distB="0" distL="0">
            <wp:extent cx="5400675" cy="2314575"/>
            <wp:docPr id="5" name="Drawing 5" descr=""/>
            <a:graphic xmlns:a="http://schemas.openxmlformats.org/drawingml/2006/main">
              <a:graphicData uri="http://schemas.openxmlformats.org/drawingml/2006/picture">
                <pic:pic xmlns:pic="http://schemas.openxmlformats.org/drawingml/2006/picture">
                  <pic:nvPicPr>
                    <pic:cNvPr id="0" name="Picture 5" descr=""/>
                    <pic:cNvPicPr>
                      <a:picLocks noChangeAspect="true"/>
                    </pic:cNvPicPr>
                  </pic:nvPicPr>
                  <pic:blipFill>
                    <a:blip r:embed="rId9"/>
                    <a:stretch>
                      <a:fillRect/>
                    </a:stretch>
                  </pic:blipFill>
                  <pic:spPr>
                    <a:xfrm>
                      <a:off x="0" y="0"/>
                      <a:ext cx="5400675" cy="2314575"/>
                    </a:xfrm>
                    <a:prstGeom prst="rect">
                      <a:avLst/>
                    </a:prstGeom>
                  </pic:spPr>
                </pic:pic>
              </a:graphicData>
            </a:graphic>
          </wp:inline>
        </w:drawing>
      </w:r>
    </w:p>
    <w:p>
      <w:pPr>
        <w:spacing w:before="120" w:after="120" w:line="288" w:lineRule="auto"/>
        <w:ind w:left="0"/>
        <w:jc w:val="left"/>
      </w:pPr>
      <w:r>
        <w:rPr>
          <w:rFonts w:eastAsia="等线" w:ascii="Arial" w:cs="Arial" w:hAnsi="Arial"/>
          <w:sz w:val="22"/>
          <w:shd w:fill="fff67a"/>
        </w:rPr>
        <w:t>注：此处仅重写了一种方式，下面的ImmGenMux尚未作更改</w:t>
      </w:r>
    </w:p>
    <w:p>
      <w:pPr>
        <w:pStyle w:val="2"/>
        <w:spacing w:before="320" w:after="120" w:line="288" w:lineRule="auto"/>
        <w:ind w:left="0"/>
        <w:jc w:val="left"/>
        <w:outlineLvl w:val="1"/>
      </w:pPr>
      <w:r>
        <w:rPr>
          <w:rFonts w:eastAsia="等线" w:ascii="Arial" w:cs="Arial" w:hAnsi="Arial"/>
          <w:b w:val="true"/>
          <w:sz w:val="32"/>
        </w:rPr>
        <w:t>1.3 ALU功能的补充</w:t>
      </w:r>
    </w:p>
    <w:p>
      <w:pPr>
        <w:spacing w:before="120" w:after="120" w:line="288" w:lineRule="auto"/>
        <w:ind w:left="0"/>
        <w:jc w:val="left"/>
      </w:pPr>
      <w:r>
        <w:rPr>
          <w:rFonts w:eastAsia="等线" w:ascii="Arial" w:cs="Arial" w:hAnsi="Arial"/>
          <w:sz w:val="22"/>
        </w:rPr>
        <w:t>为ALU新增了NOR运算，为了适应NOR指令</w:t>
      </w:r>
    </w:p>
    <w:p>
      <w:pPr>
        <w:spacing w:before="120" w:after="120" w:line="288" w:lineRule="auto"/>
        <w:ind w:left="0"/>
        <w:jc w:val="center"/>
      </w:pPr>
      <w:r>
        <w:drawing>
          <wp:inline distT="0" distR="0" distB="0" distL="0">
            <wp:extent cx="5400675" cy="4267200"/>
            <wp:docPr id="6" name="Drawing 6" descr=""/>
            <a:graphic xmlns:a="http://schemas.openxmlformats.org/drawingml/2006/main">
              <a:graphicData uri="http://schemas.openxmlformats.org/drawingml/2006/picture">
                <pic:pic xmlns:pic="http://schemas.openxmlformats.org/drawingml/2006/picture">
                  <pic:nvPicPr>
                    <pic:cNvPr id="0" name="Picture 6" descr=""/>
                    <pic:cNvPicPr>
                      <a:picLocks noChangeAspect="true"/>
                    </pic:cNvPicPr>
                  </pic:nvPicPr>
                  <pic:blipFill>
                    <a:blip r:embed="rId10"/>
                    <a:stretch>
                      <a:fillRect/>
                    </a:stretch>
                  </pic:blipFill>
                  <pic:spPr>
                    <a:xfrm>
                      <a:off x="0" y="0"/>
                      <a:ext cx="5400675" cy="4267200"/>
                    </a:xfrm>
                    <a:prstGeom prst="rect">
                      <a:avLst/>
                    </a:prstGeom>
                  </pic:spPr>
                </pic:pic>
              </a:graphicData>
            </a:graphic>
          </wp:inline>
        </w:drawing>
      </w:r>
    </w:p>
    <w:p>
      <w:pPr>
        <w:spacing w:before="120" w:after="120" w:line="288" w:lineRule="auto"/>
        <w:ind w:left="0"/>
        <w:jc w:val="center"/>
      </w:pPr>
      <w:r>
        <w:drawing>
          <wp:inline distT="0" distR="0" distB="0" distL="0">
            <wp:extent cx="5400675" cy="4457700"/>
            <wp:docPr id="7" name="Drawing 7" descr=""/>
            <a:graphic xmlns:a="http://schemas.openxmlformats.org/drawingml/2006/main">
              <a:graphicData uri="http://schemas.openxmlformats.org/drawingml/2006/picture">
                <pic:pic xmlns:pic="http://schemas.openxmlformats.org/drawingml/2006/picture">
                  <pic:nvPicPr>
                    <pic:cNvPr id="0" name="Picture 7" descr=""/>
                    <pic:cNvPicPr>
                      <a:picLocks noChangeAspect="true"/>
                    </pic:cNvPicPr>
                  </pic:nvPicPr>
                  <pic:blipFill>
                    <a:blip r:embed="rId11"/>
                    <a:stretch>
                      <a:fillRect/>
                    </a:stretch>
                  </pic:blipFill>
                  <pic:spPr>
                    <a:xfrm>
                      <a:off x="0" y="0"/>
                      <a:ext cx="5400675" cy="445770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这里也只是重写了AluSimple里的方法</w:t>
      </w:r>
    </w:p>
    <w:p>
      <w:pPr>
        <w:pStyle w:val="2"/>
        <w:spacing w:before="320" w:after="120" w:line="288" w:lineRule="auto"/>
        <w:ind w:left="0"/>
        <w:jc w:val="left"/>
        <w:outlineLvl w:val="1"/>
      </w:pPr>
      <w:r>
        <w:rPr>
          <w:rFonts w:eastAsia="等线" w:ascii="Arial" w:cs="Arial" w:hAnsi="Arial"/>
          <w:b w:val="true"/>
          <w:sz w:val="32"/>
        </w:rPr>
        <w:t>1.4 控制模块</w:t>
      </w:r>
    </w:p>
    <w:p>
      <w:pPr>
        <w:spacing w:before="120" w:after="120" w:line="288" w:lineRule="auto"/>
        <w:ind w:left="0"/>
        <w:jc w:val="center"/>
      </w:pPr>
      <w:r>
        <w:drawing>
          <wp:inline distT="0" distR="0" distB="0" distL="0">
            <wp:extent cx="5400675" cy="847725"/>
            <wp:docPr id="8" name="Drawing 8" descr=""/>
            <a:graphic xmlns:a="http://schemas.openxmlformats.org/drawingml/2006/main">
              <a:graphicData uri="http://schemas.openxmlformats.org/drawingml/2006/picture">
                <pic:pic xmlns:pic="http://schemas.openxmlformats.org/drawingml/2006/picture">
                  <pic:nvPicPr>
                    <pic:cNvPr id="0" name="Picture 8" descr=""/>
                    <pic:cNvPicPr>
                      <a:picLocks noChangeAspect="true"/>
                    </pic:cNvPicPr>
                  </pic:nvPicPr>
                  <pic:blipFill>
                    <a:blip r:embed="rId12"/>
                    <a:stretch>
                      <a:fillRect/>
                    </a:stretch>
                  </pic:blipFill>
                  <pic:spPr>
                    <a:xfrm>
                      <a:off x="0" y="0"/>
                      <a:ext cx="5400675" cy="847725"/>
                    </a:xfrm>
                    <a:prstGeom prst="rect">
                      <a:avLst/>
                    </a:prstGeom>
                  </pic:spPr>
                </pic:pic>
              </a:graphicData>
            </a:graphic>
          </wp:inline>
        </w:drawing>
      </w:r>
    </w:p>
    <w:p>
      <w:pPr>
        <w:spacing w:before="120" w:after="120" w:line="288" w:lineRule="auto"/>
        <w:ind w:left="0"/>
        <w:jc w:val="left"/>
      </w:pPr>
      <w:r>
        <w:rPr>
          <w:rFonts w:eastAsia="等线" w:ascii="Arial" w:cs="Arial" w:hAnsi="Arial"/>
          <w:sz w:val="22"/>
        </w:rPr>
        <w:t>对控制模块指令发出的信号做了相应更改，由于后面的问题，并未完成全部改写，一些指令也只是搬了过来，尚未更改</w:t>
      </w:r>
    </w:p>
    <w:p>
      <w:pPr>
        <w:pStyle w:val="1"/>
        <w:spacing w:before="380" w:after="140" w:line="288" w:lineRule="auto"/>
        <w:ind w:left="0"/>
        <w:jc w:val="left"/>
        <w:outlineLvl w:val="0"/>
      </w:pPr>
      <w:r>
        <w:rPr>
          <w:rFonts w:eastAsia="等线" w:ascii="Arial" w:cs="Arial" w:hAnsi="Arial"/>
          <w:b w:val="true"/>
          <w:sz w:val="36"/>
        </w:rPr>
        <w:t>2.一些问题</w:t>
      </w:r>
    </w:p>
    <w:p>
      <w:pPr>
        <w:pStyle w:val="2"/>
        <w:spacing w:before="320" w:after="120" w:line="288" w:lineRule="auto"/>
        <w:ind w:left="0"/>
        <w:jc w:val="left"/>
        <w:outlineLvl w:val="1"/>
      </w:pPr>
      <w:r>
        <w:rPr>
          <w:rFonts w:eastAsia="等线" w:ascii="Arial" w:cs="Arial" w:hAnsi="Arial"/>
          <w:b w:val="true"/>
          <w:sz w:val="32"/>
        </w:rPr>
        <w:t>2.1 自陷</w:t>
      </w:r>
    </w:p>
    <w:p>
      <w:pPr>
        <w:spacing w:before="120" w:after="120" w:line="288" w:lineRule="auto"/>
        <w:ind w:left="0"/>
        <w:jc w:val="left"/>
      </w:pPr>
      <w:r>
        <w:rPr>
          <w:rFonts w:eastAsia="等线" w:ascii="Arial" w:cs="Arial" w:hAnsi="Arial"/>
          <w:sz w:val="22"/>
        </w:rPr>
        <w:t>部分指令带有例外情况，如ADD指令可能出现运算溢出例外</w:t>
      </w:r>
    </w:p>
    <w:p>
      <w:pPr>
        <w:spacing w:before="120" w:after="120" w:line="288" w:lineRule="auto"/>
        <w:ind w:left="0"/>
        <w:jc w:val="center"/>
      </w:pPr>
      <w:r>
        <w:drawing>
          <wp:inline distT="0" distR="0" distB="0" distL="0">
            <wp:extent cx="5400675" cy="2800350"/>
            <wp:docPr id="9" name="Drawing 9" descr=""/>
            <a:graphic xmlns:a="http://schemas.openxmlformats.org/drawingml/2006/main">
              <a:graphicData uri="http://schemas.openxmlformats.org/drawingml/2006/picture">
                <pic:pic xmlns:pic="http://schemas.openxmlformats.org/drawingml/2006/picture">
                  <pic:nvPicPr>
                    <pic:cNvPr id="0" name="Picture 9" descr=""/>
                    <pic:cNvPicPr>
                      <a:picLocks noChangeAspect="true"/>
                    </pic:cNvPicPr>
                  </pic:nvPicPr>
                  <pic:blipFill>
                    <a:blip r:embed="rId13"/>
                    <a:stretch>
                      <a:fillRect/>
                    </a:stretch>
                  </pic:blipFill>
                  <pic:spPr>
                    <a:xfrm>
                      <a:off x="0" y="0"/>
                      <a:ext cx="5400675" cy="2800350"/>
                    </a:xfrm>
                    <a:prstGeom prst="rect">
                      <a:avLst/>
                    </a:prstGeom>
                  </pic:spPr>
                </pic:pic>
              </a:graphicData>
            </a:graphic>
          </wp:inline>
        </w:drawing>
      </w:r>
    </w:p>
    <w:p>
      <w:pPr>
        <w:spacing w:before="120" w:after="120" w:line="288" w:lineRule="auto"/>
        <w:ind w:left="0"/>
        <w:jc w:val="left"/>
      </w:pPr>
      <w:r>
        <w:rPr>
          <w:rFonts w:eastAsia="等线" w:ascii="Arial" w:cs="Arial" w:hAnsi="Arial"/>
          <w:sz w:val="22"/>
        </w:rPr>
        <w:t>访存指令同理</w:t>
      </w:r>
    </w:p>
    <w:p>
      <w:pPr>
        <w:spacing w:before="120" w:after="120" w:line="288" w:lineRule="auto"/>
        <w:ind w:left="0"/>
        <w:jc w:val="center"/>
      </w:pPr>
      <w:r>
        <w:drawing>
          <wp:inline distT="0" distR="0" distB="0" distL="0">
            <wp:extent cx="5400675" cy="2771775"/>
            <wp:docPr id="10" name="Drawing 10" descr=""/>
            <a:graphic xmlns:a="http://schemas.openxmlformats.org/drawingml/2006/main">
              <a:graphicData uri="http://schemas.openxmlformats.org/drawingml/2006/picture">
                <pic:pic xmlns:pic="http://schemas.openxmlformats.org/drawingml/2006/picture">
                  <pic:nvPicPr>
                    <pic:cNvPr id="0" name="Picture 10" descr=""/>
                    <pic:cNvPicPr>
                      <a:picLocks noChangeAspect="true"/>
                    </pic:cNvPicPr>
                  </pic:nvPicPr>
                  <pic:blipFill>
                    <a:blip r:embed="rId14"/>
                    <a:stretch>
                      <a:fillRect/>
                    </a:stretch>
                  </pic:blipFill>
                  <pic:spPr>
                    <a:xfrm>
                      <a:off x="0" y="0"/>
                      <a:ext cx="5400675" cy="2771775"/>
                    </a:xfrm>
                    <a:prstGeom prst="rect">
                      <a:avLst/>
                    </a:prstGeom>
                  </pic:spPr>
                </pic:pic>
              </a:graphicData>
            </a:graphic>
          </wp:inline>
        </w:drawing>
      </w:r>
    </w:p>
    <w:p>
      <w:pPr>
        <w:spacing w:before="120" w:after="120" w:line="288" w:lineRule="auto"/>
        <w:ind w:left="0"/>
        <w:jc w:val="left"/>
      </w:pPr>
      <w:r>
        <w:rPr>
          <w:rFonts w:eastAsia="等线" w:ascii="Arial" w:cs="Arial" w:hAnsi="Arial"/>
          <w:sz w:val="22"/>
        </w:rPr>
        <w:t>此外还包括中断指令，也尚未理解和解决</w:t>
      </w:r>
    </w:p>
    <w:p>
      <w:pPr>
        <w:pStyle w:val="2"/>
        <w:spacing w:before="320" w:after="120" w:line="288" w:lineRule="auto"/>
        <w:ind w:left="0"/>
        <w:jc w:val="left"/>
        <w:outlineLvl w:val="1"/>
      </w:pPr>
      <w:r>
        <w:rPr>
          <w:rFonts w:eastAsia="等线" w:ascii="Arial" w:cs="Arial" w:hAnsi="Arial"/>
          <w:b w:val="true"/>
          <w:sz w:val="32"/>
        </w:rPr>
        <w:t>2.2 出现了特殊的寄存器</w:t>
      </w:r>
    </w:p>
    <w:p>
      <w:pPr>
        <w:spacing w:before="120" w:after="120" w:line="288" w:lineRule="auto"/>
        <w:ind w:left="0"/>
        <w:jc w:val="left"/>
      </w:pPr>
      <w:r>
        <w:rPr>
          <w:rFonts w:eastAsia="等线" w:ascii="Arial" w:cs="Arial" w:hAnsi="Arial"/>
          <w:sz w:val="22"/>
        </w:rPr>
        <w:t>在乘法与除法指令中，出现了HI与LO两种特殊寄存器，在RISC-V中并未得到体现</w:t>
      </w:r>
    </w:p>
    <w:p>
      <w:pPr>
        <w:spacing w:before="120" w:after="120" w:line="288" w:lineRule="auto"/>
        <w:ind w:left="0"/>
        <w:jc w:val="left"/>
      </w:pPr>
      <w:r>
        <w:rPr>
          <w:rFonts w:eastAsia="等线" w:ascii="Arial" w:cs="Arial" w:hAnsi="Arial"/>
          <w:sz w:val="22"/>
        </w:rPr>
        <w:t>（数据移动指令中也用到了这两种寄存器）</w:t>
      </w:r>
    </w:p>
    <w:p>
      <w:pPr>
        <w:spacing w:before="120" w:after="120" w:line="288" w:lineRule="auto"/>
        <w:ind w:left="0"/>
        <w:jc w:val="center"/>
      </w:pPr>
      <w:r>
        <w:drawing>
          <wp:inline distT="0" distR="0" distB="0" distL="0">
            <wp:extent cx="5400675" cy="2238375"/>
            <wp:docPr id="11" name="Drawing 11" descr=""/>
            <a:graphic xmlns:a="http://schemas.openxmlformats.org/drawingml/2006/main">
              <a:graphicData uri="http://schemas.openxmlformats.org/drawingml/2006/picture">
                <pic:pic xmlns:pic="http://schemas.openxmlformats.org/drawingml/2006/picture">
                  <pic:nvPicPr>
                    <pic:cNvPr id="0" name="Picture 11" descr=""/>
                    <pic:cNvPicPr>
                      <a:picLocks noChangeAspect="true"/>
                    </pic:cNvPicPr>
                  </pic:nvPicPr>
                  <pic:blipFill>
                    <a:blip r:embed="rId15"/>
                    <a:stretch>
                      <a:fillRect/>
                    </a:stretch>
                  </pic:blipFill>
                  <pic:spPr>
                    <a:xfrm>
                      <a:off x="0" y="0"/>
                      <a:ext cx="5400675" cy="2238375"/>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2.3 延迟槽问题</w:t>
      </w:r>
    </w:p>
    <w:p>
      <w:pPr>
        <w:spacing w:before="120" w:after="120" w:line="288" w:lineRule="auto"/>
        <w:ind w:left="0"/>
        <w:jc w:val="left"/>
      </w:pPr>
      <w:r>
        <w:rPr>
          <w:rFonts w:eastAsia="等线" w:ascii="Arial" w:cs="Arial" w:hAnsi="Arial"/>
          <w:sz w:val="22"/>
        </w:rPr>
        <w:t>在分支跳转指令中，几乎所有指令都需要用到延迟槽</w:t>
      </w:r>
    </w:p>
    <w:p>
      <w:pPr>
        <w:spacing w:before="120" w:after="120" w:line="288" w:lineRule="auto"/>
        <w:ind w:left="0"/>
        <w:jc w:val="center"/>
      </w:pPr>
      <w:r>
        <w:drawing>
          <wp:inline distT="0" distR="0" distB="0" distL="0">
            <wp:extent cx="5400675" cy="2552700"/>
            <wp:docPr id="12" name="Drawing 12" descr=""/>
            <a:graphic xmlns:a="http://schemas.openxmlformats.org/drawingml/2006/main">
              <a:graphicData uri="http://schemas.openxmlformats.org/drawingml/2006/picture">
                <pic:pic xmlns:pic="http://schemas.openxmlformats.org/drawingml/2006/picture">
                  <pic:nvPicPr>
                    <pic:cNvPr id="0" name="Picture 12" descr=""/>
                    <pic:cNvPicPr>
                      <a:picLocks noChangeAspect="true"/>
                    </pic:cNvPicPr>
                  </pic:nvPicPr>
                  <pic:blipFill>
                    <a:blip r:embed="rId16"/>
                    <a:stretch>
                      <a:fillRect/>
                    </a:stretch>
                  </pic:blipFill>
                  <pic:spPr>
                    <a:xfrm>
                      <a:off x="0" y="0"/>
                      <a:ext cx="5400675" cy="2552700"/>
                    </a:xfrm>
                    <a:prstGeom prst="rect">
                      <a:avLst/>
                    </a:prstGeom>
                  </pic:spPr>
                </pic:pic>
              </a:graphicData>
            </a:graphic>
          </wp:inline>
        </w:drawing>
      </w:r>
    </w:p>
    <w:p>
      <w:pPr>
        <w:pStyle w:val="2"/>
        <w:spacing w:before="320" w:after="120" w:line="288" w:lineRule="auto"/>
        <w:ind w:left="0"/>
        <w:jc w:val="left"/>
        <w:outlineLvl w:val="1"/>
      </w:pPr>
      <w:r>
        <w:rPr>
          <w:rFonts w:eastAsia="等线" w:ascii="Arial" w:cs="Arial" w:hAnsi="Arial"/>
          <w:b w:val="true"/>
          <w:sz w:val="32"/>
        </w:rPr>
        <w:t>2.4 特权指令</w:t>
      </w:r>
    </w:p>
    <w:p>
      <w:pPr>
        <w:spacing w:before="120" w:after="120" w:line="288" w:lineRule="auto"/>
        <w:ind w:left="0"/>
        <w:jc w:val="left"/>
      </w:pPr>
      <w:r>
        <w:rPr>
          <w:rFonts w:eastAsia="等线" w:ascii="Arial" w:cs="Arial" w:hAnsi="Arial"/>
          <w:sz w:val="22"/>
        </w:rPr>
        <w:t>特权指令尚未完成</w:t>
      </w:r>
    </w:p>
    <w:sectPr>
      <w:footerReference w:type="default" r:id="rId3"/>
      <w:headerReference w:type="default" r:id="rId17"/>
      <w:headerReference w:type="first" r:id="rId18"/>
      <w:headerReference w:type="even" r:id="rId19"/>
      <w:pgSz w:orient="landscape" w:h="16840" w:w="11905"/>
    </w:sectPr>
  </w:body>
</w:document>
</file>

<file path=word/footer1.xml><?xml version="1.0" encoding="utf-8"?>
<w:ftr xmlns:w="http://schemas.openxmlformats.org/wordprocessingml/2006/main">
  <w:p/>
</w:ftr>
</file>

<file path=word/header1.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shapetype="t" text="t"/>
        </v:shapetype>
        <v:shape id="PowerPlusWaterMarkObject1" o:spid="_x0000_s1025" type="#_x0000_t136" style="position:absolute;left:0;text-align:left;margin-left:0;margin-top:0;height:24pt;rotation:315;z-index:-251651072;mso-wrap-edited:f;mso-width-percent:0;mso-height-percent:0;mso-position-horizontal:center;mso-position-horizontal-relative:margin;mso-position-vertical:center;mso-position-vertical-relative:margin;mso-width-percent:0;mso-height-percent:0;width:120pt"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Lantinghei SC Demibold;font-size:20pt" string=" 刘书恺 1186"/>
          <v:fill opacity="0.3"/>
        </v:shape>
      </w:pict>
    </w:r>
  </w:p>
</w:hdr>
</file>

<file path=word/header2.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2" o:spid="_x0000_s1026"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刘书恺 1186"/>
        </v:shape>
      </w:pict>
    </w:r>
  </w:p>
</w:hdr>
</file>

<file path=word/header3.xml><?xml version="1.0" encoding="utf-8"?>
<w:hdr xmlns:w="http://schemas.openxmlformats.org/wordprocessingml/2006/main" xmlns:v="urn:schemas-microsoft-com:vml" xmlns:o="urn:schemas-microsoft-com:office:office">
  <w:p w:rsidP="" w:rsidRDefault="">
    <w:pPr>
      <w:pStyle w:val="Header"/>
    </w:pPr>
    <w:r>
      <w:rPr>
        <w:noProof/>
      </w:rPr>
      <w:pict>
        <v:shapetype id="_x0000_t136" coordsize="1600,21600" o:spt="136.0" adj="10800" path="m@7,0l@8,0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v:shapetype>
        <v:shape id="PowerPlusWaterMarkObject3" o:spid="_x0000_s1027" type="#_x0000_t136" style="position:absolute;margin-left:0;margin-top:0;width:415pt;height:207.5pt;z-index:-251654144;mso-wrap-edited:f;mso-position-horizontal:center;mso-position-horizontal-relative:margin;mso-position-vertical:center;mso-position-vertical-relative:margin" wrapcoords="616 5068 390 16297 39 16921 -39 17155 7265 17545 7186 17467 -39 17467 18904 17467 10507 17467 8710 17545 18904 17077 18787 16843 18358 16297 18279 12554 19178 12476 20701 11774 20779 11228 21131 10059 21248 8811 21248 7563 20975 6316 20935 5380 19490 5146 14022 5068 2616 5068" fillcolor="black" stroked="false">
          <v:textpath style="font-family:&amp;quot;Cambria&amp;quot;;font-size:1pt" string=" 刘书恺 1186"/>
        </v:shape>
      </w:pict>
    </w:r>
  </w:p>
</w:hdr>
</file>

<file path=word/settings.xml><?xml version="1.0" encoding="utf-8"?>
<w:settings xmlns:w="http://schemas.openxmlformats.org/wordprocessingml/2006/main"/>
</file>

<file path=word/styles.xml><?xml version="1.0" encoding="utf-8"?>
<w:styles xmlns:w="http://schemas.openxmlformats.org/wordprocessingml/2006/main"/>
</file>

<file path=word/_rels/document.xml.rels><?xml version="1.0" encoding="UTF-8" standalone="yes"?><Relationships xmlns="http://schemas.openxmlformats.org/package/2006/relationships"><Relationship Id="rId1" Target="settings.xml" Type="http://schemas.openxmlformats.org/officeDocument/2006/relationships/settings"/><Relationship Id="rId10" Target="media/image7.png" Type="http://schemas.openxmlformats.org/officeDocument/2006/relationships/image"/><Relationship Id="rId11" Target="media/image8.png" Type="http://schemas.openxmlformats.org/officeDocument/2006/relationships/image"/><Relationship Id="rId12" Target="media/image9.png" Type="http://schemas.openxmlformats.org/officeDocument/2006/relationships/image"/><Relationship Id="rId13" Target="media/image10.png" Type="http://schemas.openxmlformats.org/officeDocument/2006/relationships/image"/><Relationship Id="rId14" Target="media/image11.png" Type="http://schemas.openxmlformats.org/officeDocument/2006/relationships/image"/><Relationship Id="rId15" Target="media/image12.png" Type="http://schemas.openxmlformats.org/officeDocument/2006/relationships/image"/><Relationship Id="rId16" Target="media/image13.png" Type="http://schemas.openxmlformats.org/officeDocument/2006/relationships/image"/><Relationship Id="rId17" Target="header1.xml" Type="http://schemas.openxmlformats.org/officeDocument/2006/relationships/header"/><Relationship Id="rId18" Target="header2.xml" Type="http://schemas.openxmlformats.org/officeDocument/2006/relationships/header"/><Relationship Id="rId19" Target="header3.xml" Type="http://schemas.openxmlformats.org/officeDocument/2006/relationships/header"/><Relationship Id="rId2" Target="styles.xml" Type="http://schemas.openxmlformats.org/officeDocument/2006/relationships/styles"/><Relationship Id="rId3" Target="footer1.xml" Type="http://schemas.openxmlformats.org/officeDocument/2006/relationships/footer"/><Relationship Id="rId4" Target="media/image1.png" Type="http://schemas.openxmlformats.org/officeDocument/2006/relationships/image"/><Relationship Id="rId5" Target="media/image2.png" Type="http://schemas.openxmlformats.org/officeDocument/2006/relationships/image"/><Relationship Id="rId6" Target="media/image3.png" Type="http://schemas.openxmlformats.org/officeDocument/2006/relationships/image"/><Relationship Id="rId7" Target="media/image4.png" Type="http://schemas.openxmlformats.org/officeDocument/2006/relationships/image"/><Relationship Id="rId8" Target="media/image5.png" Type="http://schemas.openxmlformats.org/officeDocument/2006/relationships/image"/><Relationship Id="rId9" Target="media/image6.png" Type="http://schemas.openxmlformats.org/officeDocument/2006/relationships/image"/></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2022-07-11T11:28:11Z</dcterms:created>
  <dc:creator>Apache POI</dc:creator>
</cp:coreProperties>
</file>