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8C" w:rsidRPr="00097F05" w:rsidRDefault="00CC567C" w:rsidP="002944FE">
      <w:pPr>
        <w:pStyle w:val="Heading1"/>
        <w:spacing w:before="0"/>
        <w:jc w:val="center"/>
        <w:rPr>
          <w:rFonts w:ascii="Arial Rounded MT Bold" w:hAnsi="Arial Rounded MT Bold"/>
          <w:b w:val="0"/>
          <w:sz w:val="96"/>
          <w:szCs w:val="96"/>
        </w:rPr>
      </w:pPr>
      <w:r w:rsidRPr="00097F05">
        <w:rPr>
          <w:rFonts w:ascii="Arial Rounded MT Bold" w:hAnsi="Arial Rounded MT Bold"/>
          <w:b w:val="0"/>
          <w:sz w:val="96"/>
          <w:szCs w:val="96"/>
        </w:rPr>
        <w:t>Blooming Deals</w:t>
      </w:r>
    </w:p>
    <w:p w:rsidR="00CC567C" w:rsidRPr="00097F05" w:rsidRDefault="00CC567C" w:rsidP="002944FE">
      <w:pPr>
        <w:spacing w:after="480"/>
        <w:ind w:firstLine="720"/>
        <w:rPr>
          <w:rFonts w:ascii="Rockwell" w:hAnsi="Rockwell"/>
          <w:sz w:val="44"/>
          <w:szCs w:val="44"/>
        </w:rPr>
      </w:pPr>
      <w:r w:rsidRPr="00097F05">
        <w:rPr>
          <w:rFonts w:ascii="Rockwell" w:hAnsi="Rockwell"/>
          <w:sz w:val="44"/>
          <w:szCs w:val="44"/>
        </w:rPr>
        <w:t xml:space="preserve">Our plants are </w:t>
      </w:r>
      <w:r w:rsidRPr="00097F05">
        <w:rPr>
          <w:rFonts w:ascii="Rockwell" w:hAnsi="Rockwell"/>
          <w:i/>
          <w:sz w:val="44"/>
          <w:szCs w:val="44"/>
        </w:rPr>
        <w:t>growing</w:t>
      </w:r>
      <w:r w:rsidRPr="00097F05">
        <w:rPr>
          <w:rFonts w:ascii="Rockwell" w:hAnsi="Rockwell"/>
          <w:sz w:val="44"/>
          <w:szCs w:val="44"/>
        </w:rPr>
        <w:t xml:space="preserve">, and so we are. Visit our </w:t>
      </w:r>
      <w:r w:rsidRPr="00097F05">
        <w:rPr>
          <w:rFonts w:ascii="Rockwell" w:hAnsi="Rockwell"/>
          <w:b/>
          <w:sz w:val="44"/>
          <w:szCs w:val="44"/>
        </w:rPr>
        <w:t>recently expanded</w:t>
      </w:r>
      <w:r w:rsidRPr="00097F05">
        <w:rPr>
          <w:rFonts w:ascii="Rockwell" w:hAnsi="Rockwell"/>
          <w:sz w:val="44"/>
          <w:szCs w:val="44"/>
        </w:rPr>
        <w:t xml:space="preserve"> greenhouses and grounds for hardiest and most beautiful additions to your yard.</w:t>
      </w:r>
    </w:p>
    <w:p w:rsidR="00CC567C" w:rsidRDefault="002944FE" w:rsidP="00302F7C">
      <w:pPr>
        <w:jc w:val="center"/>
      </w:pPr>
      <w:r>
        <w:rPr>
          <w:noProof/>
          <w:lang w:bidi="ar-SA"/>
        </w:rPr>
        <w:drawing>
          <wp:inline distT="0" distB="0" distL="0" distR="0">
            <wp:extent cx="2762250" cy="3683001"/>
            <wp:effectExtent l="0" t="0" r="0" b="0"/>
            <wp:docPr id="4" name="Picture 3" descr="Bradford Pear in Bl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dford Pear in Bloo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052" cy="368540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C567C" w:rsidRPr="00097F05" w:rsidRDefault="00CC567C" w:rsidP="002944FE">
      <w:pPr>
        <w:pStyle w:val="ListParagraph"/>
        <w:numPr>
          <w:ilvl w:val="0"/>
          <w:numId w:val="1"/>
        </w:numPr>
        <w:spacing w:before="240"/>
        <w:rPr>
          <w:rFonts w:ascii="Rockwell" w:hAnsi="Rockwell"/>
          <w:sz w:val="44"/>
          <w:szCs w:val="44"/>
        </w:rPr>
      </w:pPr>
      <w:r w:rsidRPr="00097F05">
        <w:rPr>
          <w:rFonts w:ascii="Rockwell" w:hAnsi="Rockwell"/>
          <w:sz w:val="44"/>
          <w:szCs w:val="44"/>
        </w:rPr>
        <w:t>Wide variety of perennial and annual flowers</w:t>
      </w:r>
    </w:p>
    <w:p w:rsidR="00CC567C" w:rsidRPr="00097F05" w:rsidRDefault="00CC567C" w:rsidP="00692A9F">
      <w:pPr>
        <w:pStyle w:val="ListParagraph"/>
        <w:numPr>
          <w:ilvl w:val="0"/>
          <w:numId w:val="1"/>
        </w:numPr>
        <w:rPr>
          <w:rFonts w:ascii="Rockwell" w:hAnsi="Rockwell"/>
          <w:sz w:val="44"/>
          <w:szCs w:val="44"/>
        </w:rPr>
      </w:pPr>
      <w:r w:rsidRPr="00097F05">
        <w:rPr>
          <w:rFonts w:ascii="Rockwell" w:hAnsi="Rockwell"/>
          <w:sz w:val="44"/>
          <w:szCs w:val="44"/>
        </w:rPr>
        <w:t>Trees, shrubs, and grasses</w:t>
      </w:r>
    </w:p>
    <w:p w:rsidR="00CC567C" w:rsidRPr="00097F05" w:rsidRDefault="00CC567C" w:rsidP="00692A9F">
      <w:pPr>
        <w:pStyle w:val="ListParagraph"/>
        <w:numPr>
          <w:ilvl w:val="0"/>
          <w:numId w:val="1"/>
        </w:numPr>
        <w:rPr>
          <w:rFonts w:ascii="Rockwell" w:hAnsi="Rockwell"/>
          <w:sz w:val="44"/>
          <w:szCs w:val="44"/>
        </w:rPr>
      </w:pPr>
      <w:r w:rsidRPr="00097F05">
        <w:rPr>
          <w:rFonts w:ascii="Rockwell" w:hAnsi="Rockwell"/>
          <w:sz w:val="44"/>
          <w:szCs w:val="44"/>
        </w:rPr>
        <w:t xml:space="preserve">Knowledgeable </w:t>
      </w:r>
      <w:r w:rsidRPr="00097F05">
        <w:rPr>
          <w:rFonts w:ascii="Rockwell" w:hAnsi="Rockwell"/>
          <w:sz w:val="44"/>
          <w:szCs w:val="44"/>
          <w:u w:val="single"/>
        </w:rPr>
        <w:t>and</w:t>
      </w:r>
      <w:r w:rsidRPr="00097F05">
        <w:rPr>
          <w:rFonts w:ascii="Rockwell" w:hAnsi="Rockwell"/>
          <w:sz w:val="44"/>
          <w:szCs w:val="44"/>
        </w:rPr>
        <w:t xml:space="preserve"> experienced staff</w:t>
      </w:r>
    </w:p>
    <w:p w:rsidR="00302F7C" w:rsidRPr="002944FE" w:rsidRDefault="00302F7C" w:rsidP="00097F05">
      <w:pPr>
        <w:pStyle w:val="Heading2"/>
        <w:jc w:val="center"/>
        <w:rPr>
          <w:sz w:val="56"/>
          <w:szCs w:val="56"/>
        </w:rPr>
      </w:pPr>
      <w:r w:rsidRPr="002944FE">
        <w:rPr>
          <w:sz w:val="56"/>
          <w:szCs w:val="56"/>
        </w:rPr>
        <w:t>Call Dan</w:t>
      </w:r>
      <w:r w:rsidR="007D5410" w:rsidRPr="002944FE">
        <w:rPr>
          <w:sz w:val="56"/>
          <w:szCs w:val="56"/>
        </w:rPr>
        <w:t>vers</w:t>
      </w:r>
      <w:r w:rsidR="00097F05" w:rsidRPr="002944FE">
        <w:rPr>
          <w:sz w:val="56"/>
          <w:szCs w:val="56"/>
        </w:rPr>
        <w:t xml:space="preserve"> </w:t>
      </w:r>
      <w:r w:rsidR="007D5410" w:rsidRPr="002944FE">
        <w:rPr>
          <w:sz w:val="56"/>
          <w:szCs w:val="56"/>
        </w:rPr>
        <w:t>Nursery at 555-8804 today!</w:t>
      </w:r>
    </w:p>
    <w:sectPr w:rsidR="00302F7C" w:rsidRPr="002944FE" w:rsidSect="002944FE">
      <w:pgSz w:w="12240" w:h="15840"/>
      <w:pgMar w:top="1440" w:right="1440" w:bottom="1440" w:left="1440" w:header="720" w:footer="720" w:gutter="0"/>
      <w:pgBorders w:offsetFrom="page">
        <w:top w:val="whiteFlowers" w:sz="24" w:space="24" w:color="E7DEC9" w:themeColor="background2"/>
        <w:left w:val="whiteFlowers" w:sz="24" w:space="24" w:color="E7DEC9" w:themeColor="background2"/>
        <w:bottom w:val="whiteFlowers" w:sz="24" w:space="24" w:color="E7DEC9" w:themeColor="background2"/>
        <w:right w:val="whiteFlowers" w:sz="24" w:space="24" w:color="E7DEC9" w:themeColor="background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528"/>
    <w:multiLevelType w:val="hybridMultilevel"/>
    <w:tmpl w:val="1712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567C"/>
    <w:rsid w:val="000779F0"/>
    <w:rsid w:val="00097F05"/>
    <w:rsid w:val="002944FE"/>
    <w:rsid w:val="00302F7C"/>
    <w:rsid w:val="005D7230"/>
    <w:rsid w:val="00692A9F"/>
    <w:rsid w:val="007D5410"/>
    <w:rsid w:val="0085438C"/>
    <w:rsid w:val="00CC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05"/>
  </w:style>
  <w:style w:type="paragraph" w:styleId="Heading1">
    <w:name w:val="heading 1"/>
    <w:basedOn w:val="Normal"/>
    <w:next w:val="Normal"/>
    <w:link w:val="Heading1Char"/>
    <w:uiPriority w:val="9"/>
    <w:qFormat/>
    <w:rsid w:val="00097F05"/>
    <w:pPr>
      <w:pBdr>
        <w:bottom w:val="single" w:sz="12" w:space="1" w:color="2A6C7D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F05"/>
    <w:pPr>
      <w:pBdr>
        <w:bottom w:val="single" w:sz="8" w:space="1" w:color="3891A7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A6C7D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05"/>
    <w:pPr>
      <w:pBdr>
        <w:bottom w:val="single" w:sz="4" w:space="1" w:color="7DC2D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05"/>
    <w:pPr>
      <w:pBdr>
        <w:bottom w:val="single" w:sz="4" w:space="2" w:color="A8D6E2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3891A7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0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3891A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0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3891A7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0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C32D2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0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C32D2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0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C32D2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05"/>
    <w:rPr>
      <w:rFonts w:asciiTheme="majorHAnsi" w:eastAsiaTheme="majorEastAsia" w:hAnsiTheme="majorHAnsi" w:cstheme="majorBidi"/>
      <w:b/>
      <w:bCs/>
      <w:color w:val="2A6C7D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F05"/>
    <w:rPr>
      <w:rFonts w:asciiTheme="majorHAnsi" w:eastAsiaTheme="majorEastAsia" w:hAnsiTheme="majorHAnsi" w:cstheme="majorBidi"/>
      <w:color w:val="2A6C7D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05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05"/>
    <w:rPr>
      <w:rFonts w:asciiTheme="majorHAnsi" w:eastAsiaTheme="majorEastAsia" w:hAnsiTheme="majorHAnsi" w:cstheme="majorBidi"/>
      <w:i/>
      <w:iCs/>
      <w:color w:val="3891A7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05"/>
    <w:rPr>
      <w:rFonts w:asciiTheme="majorHAnsi" w:eastAsiaTheme="majorEastAsia" w:hAnsiTheme="majorHAnsi" w:cstheme="majorBidi"/>
      <w:color w:val="3891A7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05"/>
    <w:rPr>
      <w:rFonts w:asciiTheme="majorHAnsi" w:eastAsiaTheme="majorEastAsia" w:hAnsiTheme="majorHAnsi" w:cstheme="majorBidi"/>
      <w:i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05"/>
    <w:rPr>
      <w:rFonts w:asciiTheme="majorHAnsi" w:eastAsiaTheme="majorEastAsia" w:hAnsiTheme="majorHAnsi" w:cstheme="majorBidi"/>
      <w:b/>
      <w:bCs/>
      <w:color w:val="C32D2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05"/>
    <w:rPr>
      <w:rFonts w:asciiTheme="majorHAnsi" w:eastAsiaTheme="majorEastAsia" w:hAnsiTheme="majorHAnsi" w:cstheme="majorBidi"/>
      <w:b/>
      <w:bCs/>
      <w:i/>
      <w:iCs/>
      <w:color w:val="C32D2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05"/>
    <w:rPr>
      <w:rFonts w:asciiTheme="majorHAnsi" w:eastAsiaTheme="majorEastAsia" w:hAnsiTheme="majorHAnsi" w:cstheme="majorBidi"/>
      <w:i/>
      <w:iCs/>
      <w:color w:val="C32D2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F0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7F05"/>
    <w:pPr>
      <w:pBdr>
        <w:top w:val="single" w:sz="8" w:space="10" w:color="93CCDB" w:themeColor="accent1" w:themeTint="7F"/>
        <w:bottom w:val="single" w:sz="24" w:space="15" w:color="C32D2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C485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97F05"/>
    <w:rPr>
      <w:rFonts w:asciiTheme="majorHAnsi" w:eastAsiaTheme="majorEastAsia" w:hAnsiTheme="majorHAnsi" w:cstheme="majorBidi"/>
      <w:i/>
      <w:iCs/>
      <w:color w:val="1C485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0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F05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97F05"/>
    <w:rPr>
      <w:b/>
      <w:bCs/>
      <w:spacing w:val="0"/>
    </w:rPr>
  </w:style>
  <w:style w:type="character" w:styleId="Emphasis">
    <w:name w:val="Emphasis"/>
    <w:uiPriority w:val="20"/>
    <w:qFormat/>
    <w:rsid w:val="00097F0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97F0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97F05"/>
  </w:style>
  <w:style w:type="paragraph" w:styleId="Quote">
    <w:name w:val="Quote"/>
    <w:basedOn w:val="Normal"/>
    <w:next w:val="Normal"/>
    <w:link w:val="QuoteChar"/>
    <w:uiPriority w:val="29"/>
    <w:qFormat/>
    <w:rsid w:val="00097F0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97F0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05"/>
    <w:pPr>
      <w:pBdr>
        <w:top w:val="single" w:sz="12" w:space="10" w:color="A8D6E2" w:themeColor="accent1" w:themeTint="66"/>
        <w:left w:val="single" w:sz="36" w:space="4" w:color="3891A7" w:themeColor="accent1"/>
        <w:bottom w:val="single" w:sz="24" w:space="10" w:color="C32D2E" w:themeColor="accent3"/>
        <w:right w:val="single" w:sz="36" w:space="4" w:color="3891A7" w:themeColor="accent1"/>
      </w:pBdr>
      <w:shd w:val="clear" w:color="auto" w:fill="3891A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0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3891A7" w:themeFill="accent1"/>
    </w:rPr>
  </w:style>
  <w:style w:type="character" w:styleId="SubtleEmphasis">
    <w:name w:val="Subtle Emphasis"/>
    <w:uiPriority w:val="19"/>
    <w:qFormat/>
    <w:rsid w:val="00097F0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97F05"/>
    <w:rPr>
      <w:b/>
      <w:bCs/>
      <w:i/>
      <w:iCs/>
      <w:color w:val="3891A7" w:themeColor="accent1"/>
      <w:sz w:val="22"/>
      <w:szCs w:val="22"/>
    </w:rPr>
  </w:style>
  <w:style w:type="character" w:styleId="SubtleReference">
    <w:name w:val="Subtle Reference"/>
    <w:uiPriority w:val="31"/>
    <w:qFormat/>
    <w:rsid w:val="00097F05"/>
    <w:rPr>
      <w:color w:val="auto"/>
      <w:u w:val="single" w:color="C32D2E" w:themeColor="accent3"/>
    </w:rPr>
  </w:style>
  <w:style w:type="character" w:styleId="IntenseReference">
    <w:name w:val="Intense Reference"/>
    <w:basedOn w:val="DefaultParagraphFont"/>
    <w:uiPriority w:val="32"/>
    <w:qFormat/>
    <w:rsid w:val="00097F05"/>
    <w:rPr>
      <w:b/>
      <w:bCs/>
      <w:color w:val="912122" w:themeColor="accent3" w:themeShade="BF"/>
      <w:u w:val="single" w:color="C32D2E" w:themeColor="accent3"/>
    </w:rPr>
  </w:style>
  <w:style w:type="character" w:styleId="BookTitle">
    <w:name w:val="Book Title"/>
    <w:basedOn w:val="DefaultParagraphFont"/>
    <w:uiPriority w:val="33"/>
    <w:qFormat/>
    <w:rsid w:val="00097F0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F0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5F0C1-1B20-4ACA-ACBC-092CFBE3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terry.murray</dc:creator>
  <cp:lastModifiedBy>terry.murray</cp:lastModifiedBy>
  <cp:revision>3</cp:revision>
  <dcterms:created xsi:type="dcterms:W3CDTF">2010-10-04T15:01:00Z</dcterms:created>
  <dcterms:modified xsi:type="dcterms:W3CDTF">2010-10-06T15:25:00Z</dcterms:modified>
</cp:coreProperties>
</file>