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5C6" w:rsidRPr="0088595E" w:rsidRDefault="00E065C6" w:rsidP="00E065C6">
      <w:pPr>
        <w:wordWrap w:val="0"/>
        <w:ind w:firstLineChars="200" w:firstLine="480"/>
        <w:jc w:val="right"/>
        <w:rPr>
          <w:color w:val="000000" w:themeColor="text1"/>
          <w:sz w:val="24"/>
          <w:szCs w:val="24"/>
        </w:rPr>
      </w:pPr>
      <w:r w:rsidRPr="0088595E">
        <w:rPr>
          <w:rFonts w:hint="eastAsia"/>
          <w:color w:val="000000" w:themeColor="text1"/>
          <w:sz w:val="24"/>
          <w:szCs w:val="24"/>
        </w:rPr>
        <w:t>合同编号：</w:t>
      </w:r>
      <w:r w:rsidR="009A498D" w:rsidRPr="009A498D">
        <w:rPr>
          <w:color w:val="FFFFFF" w:themeColor="background1"/>
          <w:sz w:val="24"/>
          <w:szCs w:val="24"/>
        </w:rPr>
        <w:t>111111111111111</w:t>
      </w:r>
    </w:p>
    <w:p w:rsidR="00E065C6" w:rsidRPr="0088595E" w:rsidRDefault="00E065C6" w:rsidP="008E620D">
      <w:pPr>
        <w:jc w:val="center"/>
        <w:rPr>
          <w:b/>
          <w:bCs/>
          <w:color w:val="000000" w:themeColor="text1"/>
          <w:sz w:val="28"/>
          <w:szCs w:val="24"/>
        </w:rPr>
      </w:pPr>
      <w:r w:rsidRPr="0088595E">
        <w:rPr>
          <w:rFonts w:hint="eastAsia"/>
          <w:b/>
          <w:bCs/>
          <w:color w:val="000000" w:themeColor="text1"/>
          <w:sz w:val="44"/>
          <w:szCs w:val="44"/>
        </w:rPr>
        <w:t>借款</w:t>
      </w:r>
      <w:r w:rsidR="00000FA0" w:rsidRPr="0088595E">
        <w:rPr>
          <w:rFonts w:hint="eastAsia"/>
          <w:b/>
          <w:bCs/>
          <w:color w:val="000000" w:themeColor="text1"/>
          <w:sz w:val="44"/>
          <w:szCs w:val="44"/>
        </w:rPr>
        <w:t>协议</w:t>
      </w:r>
    </w:p>
    <w:p w:rsidR="00E065C6" w:rsidRPr="0088595E" w:rsidRDefault="00E065C6" w:rsidP="00E065C6">
      <w:pPr>
        <w:ind w:firstLineChars="200" w:firstLine="420"/>
        <w:rPr>
          <w:color w:val="000000" w:themeColor="text1"/>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甲方（出借人）：详见本合同第二条</w:t>
      </w: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 </w:t>
      </w:r>
    </w:p>
    <w:p w:rsidR="00E065C6" w:rsidRPr="001971CC" w:rsidRDefault="00E065C6" w:rsidP="00E065C6">
      <w:pPr>
        <w:rPr>
          <w:rFonts w:ascii="仿宋_GB2312" w:eastAsia="仿宋_GB2312"/>
          <w:color w:val="000000" w:themeColor="text1"/>
          <w:sz w:val="28"/>
          <w:szCs w:val="28"/>
          <w:highlight w:val="yellow"/>
        </w:rPr>
      </w:pPr>
      <w:r w:rsidRPr="006B2B22">
        <w:rPr>
          <w:rFonts w:ascii="仿宋_GB2312" w:eastAsia="仿宋_GB2312" w:hint="eastAsia"/>
          <w:color w:val="000000" w:themeColor="text1"/>
          <w:sz w:val="28"/>
          <w:szCs w:val="28"/>
        </w:rPr>
        <w:t>乙方（借款人）：</w:t>
      </w:r>
      <w:r w:rsidR="006B2B22" w:rsidRPr="006B2B22">
        <w:rPr>
          <w:rFonts w:ascii="仿宋_GB2312" w:eastAsia="仿宋_GB2312"/>
          <w:color w:val="000000" w:themeColor="text1"/>
          <w:sz w:val="28"/>
          <w:szCs w:val="28"/>
        </w:rPr>
        <w:t>${51be3da6}</w:t>
      </w:r>
    </w:p>
    <w:p w:rsidR="00E065C6" w:rsidRPr="006B2B22" w:rsidRDefault="00E065C6" w:rsidP="00E065C6">
      <w:pPr>
        <w:rPr>
          <w:rFonts w:ascii="仿宋_GB2312" w:eastAsia="仿宋_GB2312"/>
          <w:color w:val="000000" w:themeColor="text1"/>
          <w:sz w:val="28"/>
          <w:szCs w:val="28"/>
        </w:rPr>
      </w:pPr>
      <w:r w:rsidRPr="006B2B22">
        <w:rPr>
          <w:rFonts w:ascii="仿宋_GB2312" w:eastAsia="仿宋_GB2312" w:hint="eastAsia"/>
          <w:color w:val="000000" w:themeColor="text1"/>
          <w:sz w:val="28"/>
          <w:szCs w:val="28"/>
        </w:rPr>
        <w:t>公民身份证号：</w:t>
      </w:r>
      <w:r w:rsidR="006B2B22" w:rsidRPr="006B2B22">
        <w:rPr>
          <w:rFonts w:ascii="仿宋_GB2312" w:eastAsia="仿宋_GB2312"/>
          <w:color w:val="000000" w:themeColor="text1"/>
          <w:sz w:val="28"/>
          <w:szCs w:val="28"/>
        </w:rPr>
        <w:t>${2cba0d1c}</w:t>
      </w:r>
    </w:p>
    <w:p w:rsidR="00E065C6" w:rsidRPr="006B2B22" w:rsidRDefault="00E065C6" w:rsidP="00E065C6">
      <w:pPr>
        <w:rPr>
          <w:rFonts w:ascii="仿宋_GB2312" w:eastAsia="仿宋_GB2312"/>
          <w:color w:val="000000" w:themeColor="text1"/>
          <w:sz w:val="28"/>
          <w:szCs w:val="28"/>
        </w:rPr>
      </w:pPr>
      <w:r w:rsidRPr="006B2B22">
        <w:rPr>
          <w:rFonts w:ascii="仿宋_GB2312" w:eastAsia="仿宋_GB2312" w:hint="eastAsia"/>
          <w:color w:val="000000" w:themeColor="text1"/>
          <w:sz w:val="28"/>
          <w:szCs w:val="28"/>
        </w:rPr>
        <w:t>住所地：</w:t>
      </w:r>
      <w:r w:rsidR="006B2B22" w:rsidRPr="006B2B22">
        <w:rPr>
          <w:rFonts w:ascii="仿宋_GB2312" w:eastAsia="仿宋_GB2312"/>
          <w:color w:val="000000" w:themeColor="text1"/>
          <w:sz w:val="28"/>
          <w:szCs w:val="28"/>
        </w:rPr>
        <w:t>${f868e3a3}</w:t>
      </w:r>
    </w:p>
    <w:p w:rsidR="00E065C6" w:rsidRPr="0088595E" w:rsidRDefault="00E065C6" w:rsidP="00E065C6">
      <w:pPr>
        <w:rPr>
          <w:rFonts w:ascii="仿宋_GB2312" w:eastAsia="仿宋_GB2312"/>
          <w:color w:val="000000" w:themeColor="text1"/>
          <w:sz w:val="28"/>
          <w:szCs w:val="28"/>
        </w:rPr>
      </w:pPr>
      <w:r w:rsidRPr="006B2B22">
        <w:rPr>
          <w:rFonts w:ascii="仿宋_GB2312" w:eastAsia="仿宋_GB2312" w:hint="eastAsia"/>
          <w:color w:val="000000" w:themeColor="text1"/>
          <w:sz w:val="28"/>
          <w:szCs w:val="28"/>
        </w:rPr>
        <w:t>农哈哈用户名（会员账号）：</w:t>
      </w:r>
      <w:r w:rsidR="006B2B22" w:rsidRPr="006B2B22">
        <w:rPr>
          <w:rFonts w:ascii="仿宋_GB2312" w:eastAsia="仿宋_GB2312"/>
          <w:color w:val="000000" w:themeColor="text1"/>
          <w:sz w:val="28"/>
          <w:szCs w:val="28"/>
        </w:rPr>
        <w:t>${b9c34c5b}</w:t>
      </w:r>
    </w:p>
    <w:p w:rsidR="00E065C6" w:rsidRPr="0088595E" w:rsidRDefault="00E065C6"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丙方（担保人）：重庆市农业担保有限公司</w:t>
      </w: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联系地址： </w:t>
      </w:r>
      <w:r w:rsidR="00FA1829" w:rsidRPr="0088595E">
        <w:rPr>
          <w:rFonts w:ascii="仿宋_GB2312" w:eastAsia="仿宋_GB2312" w:hint="eastAsia"/>
          <w:color w:val="000000" w:themeColor="text1"/>
          <w:sz w:val="28"/>
          <w:szCs w:val="28"/>
        </w:rPr>
        <w:t>重庆市江北区观音桥建新东路百业兴大厦18楼</w:t>
      </w:r>
    </w:p>
    <w:p w:rsidR="00E065C6" w:rsidRPr="0088595E" w:rsidRDefault="00E065C6"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丁方（平台服务方）：重庆农本电子商务有限公司</w:t>
      </w: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联系地址：重庆北部新区星光大道90号18楼</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鉴于：</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丁方是一家在重庆市合法成立并有效存续的有限责任公司，拥有www.nhhdz.com 农哈哈网站（以下简称“该网站”、“平台”）的经营权，提供信用咨询，为交易提供居间服务；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甲乙双方已在该网站注册，并承诺其提供给丁方的信息是完全真实的；</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甲方承诺对本合同涉及的借款具有完全的支配能力，是其自有</w:t>
      </w:r>
      <w:r w:rsidRPr="0088595E">
        <w:rPr>
          <w:rFonts w:ascii="仿宋_GB2312" w:eastAsia="仿宋_GB2312" w:hint="eastAsia"/>
          <w:color w:val="000000" w:themeColor="text1"/>
          <w:sz w:val="28"/>
          <w:szCs w:val="28"/>
        </w:rPr>
        <w:lastRenderedPageBreak/>
        <w:t>闲散资金，为其合法所得；并承诺其提供给各方的信息是完全真实的；</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乙方有借款需求，甲方亦同意借款，双方有意成立借贷关系；</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丙方是一家在重庆市合法成立并有效存续的有限责任公司；负责审查审批乙方的借款申请及资质、承诺保证乙方信息的真实性并负责本合同项下的借款风险控制工作，并为甲方对乙方的借款提供履约担保；</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甲、乙双方注册的会员账户均与第三方支付机构（</w:t>
      </w:r>
      <w:r w:rsidR="00D42F84">
        <w:rPr>
          <w:rFonts w:ascii="仿宋_GB2312" w:eastAsia="仿宋_GB2312" w:hint="eastAsia"/>
          <w:color w:val="000000" w:themeColor="text1"/>
          <w:sz w:val="28"/>
          <w:szCs w:val="28"/>
        </w:rPr>
        <w:t>上海</w:t>
      </w:r>
      <w:r w:rsidR="00D42F84" w:rsidRPr="0077706C">
        <w:rPr>
          <w:rFonts w:ascii="仿宋_GB2312" w:eastAsia="仿宋_GB2312" w:hint="eastAsia"/>
          <w:color w:val="000000" w:themeColor="text1"/>
          <w:sz w:val="28"/>
          <w:szCs w:val="28"/>
        </w:rPr>
        <w:t>汇付数据服务</w:t>
      </w:r>
      <w:r w:rsidR="00D42F84" w:rsidRPr="0088595E">
        <w:rPr>
          <w:rFonts w:ascii="仿宋_GB2312" w:eastAsia="仿宋_GB2312" w:hint="eastAsia"/>
          <w:color w:val="000000" w:themeColor="text1"/>
          <w:sz w:val="28"/>
          <w:szCs w:val="28"/>
        </w:rPr>
        <w:t>有限公司</w:t>
      </w:r>
      <w:r w:rsidRPr="0088595E">
        <w:rPr>
          <w:rFonts w:ascii="仿宋_GB2312" w:eastAsia="仿宋_GB2312" w:hint="eastAsia"/>
          <w:color w:val="000000" w:themeColor="text1"/>
          <w:sz w:val="28"/>
          <w:szCs w:val="28"/>
        </w:rPr>
        <w:t>）的资金账户进行了绑定。</w:t>
      </w:r>
    </w:p>
    <w:p w:rsidR="00E065C6" w:rsidRPr="0088595E" w:rsidRDefault="00E065C6" w:rsidP="00E065C6">
      <w:pPr>
        <w:jc w:val="left"/>
        <w:rPr>
          <w:rFonts w:ascii="仿宋_GB2312" w:eastAsia="仿宋_GB2312" w:hAnsi="宋体"/>
          <w:b/>
          <w:color w:val="000000" w:themeColor="text1"/>
          <w:sz w:val="28"/>
          <w:szCs w:val="28"/>
        </w:rPr>
      </w:pPr>
    </w:p>
    <w:p w:rsidR="00E065C6" w:rsidRPr="0088595E" w:rsidRDefault="00E065C6" w:rsidP="00E065C6">
      <w:pPr>
        <w:jc w:val="left"/>
        <w:rPr>
          <w:rFonts w:ascii="仿宋_GB2312" w:eastAsia="仿宋_GB2312" w:hAnsi="宋体"/>
          <w:b/>
          <w:color w:val="000000" w:themeColor="text1"/>
          <w:sz w:val="28"/>
          <w:szCs w:val="28"/>
        </w:rPr>
      </w:pPr>
      <w:r w:rsidRPr="0088595E">
        <w:rPr>
          <w:rFonts w:ascii="仿宋_GB2312" w:eastAsia="仿宋_GB2312" w:hAnsi="宋体" w:hint="eastAsia"/>
          <w:b/>
          <w:color w:val="000000" w:themeColor="text1"/>
          <w:sz w:val="28"/>
          <w:szCs w:val="28"/>
        </w:rPr>
        <w:t>特别提示：</w:t>
      </w:r>
    </w:p>
    <w:p w:rsidR="00E065C6" w:rsidRPr="0088595E" w:rsidRDefault="00E065C6" w:rsidP="00000FA0">
      <w:pPr>
        <w:ind w:firstLineChars="200" w:firstLine="562"/>
        <w:rPr>
          <w:rFonts w:ascii="仿宋_GB2312" w:eastAsia="仿宋_GB2312" w:hAnsi="宋体"/>
          <w:b/>
          <w:color w:val="000000" w:themeColor="text1"/>
          <w:sz w:val="28"/>
          <w:szCs w:val="28"/>
        </w:rPr>
      </w:pPr>
      <w:r w:rsidRPr="0088595E">
        <w:rPr>
          <w:rFonts w:ascii="仿宋_GB2312" w:eastAsia="仿宋_GB2312" w:hAnsi="宋体" w:hint="eastAsia"/>
          <w:b/>
          <w:color w:val="000000" w:themeColor="text1"/>
          <w:sz w:val="28"/>
          <w:szCs w:val="28"/>
        </w:rPr>
        <w:t>甲方、乙方、丙方、丁方请认真阅读本合同项下的全部条款。一旦签订本合同（电子合同具备同样法律效力），即认为各方已理解并同意本合同的所有条款。</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根据《中华人民共和国合同法》及相关法律法规的规定，各方遵循平等、自愿、互利和诚实信用原则， 友好协商， 就各方在丁方运营管理的农哈哈网上进行投资、融资、担保、投资咨询、风险管理及贷后管理服务达成一致，以兹信守。</w:t>
      </w: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第一条 释义</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在本合同中，除非上下文另有解释，下列词语具有以下含义：</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 xml:space="preserve"> 债权人：指已经注册为丁方平台的会员，并通过丁方平台自主选择出借一定数量资金予他人的自然人。</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lastRenderedPageBreak/>
        <w:t>·</w:t>
      </w:r>
      <w:r w:rsidR="00E065C6" w:rsidRPr="0088595E">
        <w:rPr>
          <w:rFonts w:ascii="仿宋_GB2312" w:eastAsia="仿宋_GB2312" w:hint="eastAsia"/>
          <w:color w:val="000000" w:themeColor="text1"/>
          <w:sz w:val="28"/>
          <w:szCs w:val="28"/>
        </w:rPr>
        <w:t xml:space="preserve"> 债务人：指已经注册为丁方平台的会员,提出融资需求后，并经丙方、丁方评估审查、在丁方的互联网平台发布融资需求的自然人。</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担保人：指与丁方签署《合作协议》的第三方担保机构或其他依法可以提供担保的自然人、法人以及其他形式的经济组织。</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 xml:space="preserve"> 债权：指在债权债务关系存续期间债权人拥有的全部本金及利息。</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 </w:t>
      </w:r>
      <w:r w:rsidR="00E065C6" w:rsidRPr="0088595E">
        <w:rPr>
          <w:rFonts w:ascii="仿宋_GB2312" w:eastAsia="仿宋_GB2312" w:hint="eastAsia"/>
          <w:color w:val="000000" w:themeColor="text1"/>
          <w:sz w:val="28"/>
          <w:szCs w:val="28"/>
        </w:rPr>
        <w:t>筹集期：是指债务人在网站发布借款申请时所设定的筹资期限。债权人只能在该期限内承诺出借，该期限以网站发布的信息为准。</w:t>
      </w:r>
    </w:p>
    <w:p w:rsidR="00E065C6" w:rsidRPr="0088595E" w:rsidRDefault="00F8320C"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 </w:t>
      </w:r>
      <w:r w:rsidR="00E065C6" w:rsidRPr="0088595E">
        <w:rPr>
          <w:rFonts w:ascii="仿宋_GB2312" w:eastAsia="仿宋_GB2312" w:hint="eastAsia"/>
          <w:color w:val="000000" w:themeColor="text1"/>
          <w:sz w:val="28"/>
          <w:szCs w:val="28"/>
        </w:rPr>
        <w:t>哈哈用户名（会员账号）：是指各方在农哈哈网站上开通的账户，并与第三方支付机构（</w:t>
      </w:r>
      <w:r w:rsidR="00D42F84">
        <w:rPr>
          <w:rFonts w:ascii="仿宋_GB2312" w:eastAsia="仿宋_GB2312" w:hint="eastAsia"/>
          <w:color w:val="000000" w:themeColor="text1"/>
          <w:sz w:val="28"/>
          <w:szCs w:val="28"/>
        </w:rPr>
        <w:t>上海</w:t>
      </w:r>
      <w:r w:rsidR="00D42F84" w:rsidRPr="0077706C">
        <w:rPr>
          <w:rFonts w:ascii="仿宋_GB2312" w:eastAsia="仿宋_GB2312" w:hint="eastAsia"/>
          <w:color w:val="000000" w:themeColor="text1"/>
          <w:sz w:val="28"/>
          <w:szCs w:val="28"/>
        </w:rPr>
        <w:t>汇付数据服务</w:t>
      </w:r>
      <w:r w:rsidR="00D42F84" w:rsidRPr="0088595E">
        <w:rPr>
          <w:rFonts w:ascii="仿宋_GB2312" w:eastAsia="仿宋_GB2312" w:hint="eastAsia"/>
          <w:color w:val="000000" w:themeColor="text1"/>
          <w:sz w:val="28"/>
          <w:szCs w:val="28"/>
        </w:rPr>
        <w:t>有限公司</w:t>
      </w:r>
      <w:r w:rsidR="00E065C6" w:rsidRPr="0088595E">
        <w:rPr>
          <w:rFonts w:ascii="仿宋_GB2312" w:eastAsia="仿宋_GB2312" w:hint="eastAsia"/>
          <w:color w:val="000000" w:themeColor="text1"/>
          <w:sz w:val="28"/>
          <w:szCs w:val="28"/>
        </w:rPr>
        <w:t>）资金账户进行绑定，且将所有资金交由</w:t>
      </w:r>
      <w:r w:rsidR="00D42F84">
        <w:rPr>
          <w:rFonts w:ascii="仿宋_GB2312" w:eastAsia="仿宋_GB2312" w:hint="eastAsia"/>
          <w:color w:val="000000" w:themeColor="text1"/>
          <w:sz w:val="28"/>
          <w:szCs w:val="28"/>
        </w:rPr>
        <w:t>上海</w:t>
      </w:r>
      <w:r w:rsidR="00D42F84" w:rsidRPr="0077706C">
        <w:rPr>
          <w:rFonts w:ascii="仿宋_GB2312" w:eastAsia="仿宋_GB2312" w:hint="eastAsia"/>
          <w:color w:val="000000" w:themeColor="text1"/>
          <w:sz w:val="28"/>
          <w:szCs w:val="28"/>
        </w:rPr>
        <w:t>汇付数据服务</w:t>
      </w:r>
      <w:r w:rsidR="00D42F84" w:rsidRPr="0088595E">
        <w:rPr>
          <w:rFonts w:ascii="仿宋_GB2312" w:eastAsia="仿宋_GB2312" w:hint="eastAsia"/>
          <w:color w:val="000000" w:themeColor="text1"/>
          <w:sz w:val="28"/>
          <w:szCs w:val="28"/>
        </w:rPr>
        <w:t>有限公司</w:t>
      </w:r>
      <w:r w:rsidR="00E065C6" w:rsidRPr="0088595E">
        <w:rPr>
          <w:rFonts w:ascii="仿宋_GB2312" w:eastAsia="仿宋_GB2312" w:hint="eastAsia"/>
          <w:color w:val="000000" w:themeColor="text1"/>
          <w:sz w:val="28"/>
          <w:szCs w:val="28"/>
        </w:rPr>
        <w:t>托管，并由其完成各方的所有资金清结算。</w:t>
      </w:r>
    </w:p>
    <w:p w:rsidR="00E065C6" w:rsidRPr="0088595E" w:rsidRDefault="00E065C6" w:rsidP="00E065C6">
      <w:pPr>
        <w:rPr>
          <w:rFonts w:ascii="仿宋_GB2312" w:eastAsia="仿宋_GB2312"/>
          <w:b/>
          <w:bCs/>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6B2B22">
        <w:rPr>
          <w:rFonts w:ascii="仿宋_GB2312" w:eastAsia="仿宋_GB2312" w:hint="eastAsia"/>
          <w:b/>
          <w:bCs/>
          <w:color w:val="000000" w:themeColor="text1"/>
          <w:sz w:val="28"/>
          <w:szCs w:val="28"/>
        </w:rPr>
        <w:t>第二条 出借人基本信息</w:t>
      </w:r>
    </w:p>
    <w:p w:rsidR="00033E78" w:rsidRDefault="00033E78" w:rsidP="00E065C6">
      <w:pPr>
        <w:rPr>
          <w:rFonts w:ascii="仿宋_GB2312" w:eastAsia="仿宋_GB2312"/>
          <w:b/>
          <w:bCs/>
          <w:color w:val="000000" w:themeColor="text1"/>
          <w:sz w:val="28"/>
          <w:szCs w:val="28"/>
        </w:rPr>
      </w:pPr>
      <w:r w:rsidRPr="00033E78">
        <w:rPr>
          <w:rFonts w:ascii="仿宋_GB2312" w:eastAsia="仿宋_GB2312"/>
          <w:b/>
          <w:bCs/>
          <w:color w:val="000000" w:themeColor="text1"/>
          <w:sz w:val="28"/>
          <w:szCs w:val="28"/>
        </w:rPr>
        <w:t>${c52364ce}</w:t>
      </w:r>
    </w:p>
    <w:p w:rsidR="00E065C6" w:rsidRPr="0088595E" w:rsidRDefault="00E065C6" w:rsidP="00E065C6">
      <w:pPr>
        <w:rPr>
          <w:rFonts w:ascii="仿宋_GB2312" w:eastAsia="仿宋_GB2312"/>
          <w:b/>
          <w:bCs/>
          <w:color w:val="000000" w:themeColor="text1"/>
          <w:sz w:val="28"/>
          <w:szCs w:val="28"/>
        </w:rPr>
      </w:pPr>
      <w:r w:rsidRPr="006B2B22">
        <w:rPr>
          <w:rFonts w:ascii="仿宋_GB2312" w:eastAsia="仿宋_GB2312" w:hint="eastAsia"/>
          <w:b/>
          <w:bCs/>
          <w:color w:val="000000" w:themeColor="text1"/>
          <w:sz w:val="28"/>
          <w:szCs w:val="28"/>
        </w:rPr>
        <w:t>第三条 借款基本信息</w:t>
      </w:r>
    </w:p>
    <w:tbl>
      <w:tblPr>
        <w:tblW w:w="0" w:type="auto"/>
        <w:tblCellSpacing w:w="0"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23"/>
        <w:gridCol w:w="5892"/>
      </w:tblGrid>
      <w:tr w:rsidR="00E065C6" w:rsidRPr="0088595E" w:rsidTr="00437BCA">
        <w:trPr>
          <w:trHeight w:val="126"/>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借款金额（人民币）：</w:t>
            </w:r>
          </w:p>
        </w:tc>
        <w:tc>
          <w:tcPr>
            <w:tcW w:w="5892" w:type="dxa"/>
            <w:vAlign w:val="center"/>
          </w:tcPr>
          <w:p w:rsidR="00E065C6" w:rsidRPr="0088595E" w:rsidRDefault="006B2B22" w:rsidP="001971CC">
            <w:pPr>
              <w:widowControl/>
              <w:spacing w:line="360" w:lineRule="atLeast"/>
              <w:jc w:val="center"/>
              <w:rPr>
                <w:rFonts w:ascii="仿宋_GB2312" w:eastAsia="仿宋_GB2312" w:hAnsi="宋体" w:cs="宋体"/>
                <w:color w:val="000000" w:themeColor="text1"/>
                <w:sz w:val="24"/>
                <w:szCs w:val="24"/>
              </w:rPr>
            </w:pPr>
            <w:r w:rsidRPr="006B2B22">
              <w:rPr>
                <w:rFonts w:ascii="仿宋_GB2312" w:eastAsia="仿宋_GB2312" w:hAnsi="宋体" w:cs="宋体"/>
                <w:color w:val="000000" w:themeColor="text1"/>
                <w:kern w:val="0"/>
                <w:sz w:val="24"/>
                <w:szCs w:val="24"/>
              </w:rPr>
              <w:t>${ec6bf7fb}</w:t>
            </w:r>
          </w:p>
        </w:tc>
      </w:tr>
      <w:tr w:rsidR="00E065C6" w:rsidRPr="0088595E" w:rsidTr="00437BCA">
        <w:trPr>
          <w:trHeight w:val="126"/>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还款本息（人民币）：</w:t>
            </w:r>
          </w:p>
        </w:tc>
        <w:tc>
          <w:tcPr>
            <w:tcW w:w="5892" w:type="dxa"/>
            <w:vAlign w:val="center"/>
          </w:tcPr>
          <w:p w:rsidR="00E065C6" w:rsidRPr="0088595E" w:rsidRDefault="00E065C6" w:rsidP="00A5326F">
            <w:pPr>
              <w:widowControl/>
              <w:spacing w:line="360" w:lineRule="atLeast"/>
              <w:jc w:val="center"/>
              <w:rPr>
                <w:rFonts w:ascii="仿宋_GB2312" w:eastAsia="仿宋_GB2312" w:hAnsi="宋体" w:cs="宋体"/>
                <w:color w:val="000000" w:themeColor="text1"/>
                <w:sz w:val="24"/>
                <w:szCs w:val="24"/>
              </w:rPr>
            </w:pPr>
          </w:p>
        </w:tc>
      </w:tr>
      <w:tr w:rsidR="00E065C6" w:rsidRPr="0088595E" w:rsidTr="00437BCA">
        <w:trPr>
          <w:trHeight w:val="302"/>
          <w:tblCellSpacing w:w="0" w:type="dxa"/>
        </w:trPr>
        <w:tc>
          <w:tcPr>
            <w:tcW w:w="2323" w:type="dxa"/>
            <w:vAlign w:val="center"/>
          </w:tcPr>
          <w:p w:rsidR="00E065C6" w:rsidRPr="0088595E" w:rsidRDefault="00E065C6" w:rsidP="00353C09">
            <w:pPr>
              <w:widowControl/>
              <w:spacing w:line="360" w:lineRule="atLeast"/>
              <w:ind w:right="450"/>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还款期</w:t>
            </w:r>
            <w:r w:rsidR="00353C09" w:rsidRPr="0088595E">
              <w:rPr>
                <w:rFonts w:ascii="仿宋_GB2312" w:eastAsia="仿宋_GB2312" w:hAnsi="宋体" w:cs="宋体" w:hint="eastAsia"/>
                <w:color w:val="000000" w:themeColor="text1"/>
                <w:kern w:val="0"/>
                <w:sz w:val="24"/>
                <w:szCs w:val="24"/>
              </w:rPr>
              <w:t>数</w:t>
            </w:r>
            <w:r w:rsidRPr="0088595E">
              <w:rPr>
                <w:rFonts w:ascii="仿宋_GB2312" w:eastAsia="仿宋_GB2312" w:hAnsi="宋体" w:cs="宋体" w:hint="eastAsia"/>
                <w:color w:val="000000" w:themeColor="text1"/>
                <w:kern w:val="0"/>
                <w:sz w:val="24"/>
                <w:szCs w:val="24"/>
              </w:rPr>
              <w:t>（月）：</w:t>
            </w:r>
          </w:p>
        </w:tc>
        <w:tc>
          <w:tcPr>
            <w:tcW w:w="5892" w:type="dxa"/>
            <w:vAlign w:val="center"/>
          </w:tcPr>
          <w:p w:rsidR="00E065C6" w:rsidRPr="0088595E" w:rsidRDefault="006B2B22" w:rsidP="00F8320C">
            <w:pPr>
              <w:widowControl/>
              <w:spacing w:line="360" w:lineRule="atLeast"/>
              <w:jc w:val="center"/>
              <w:rPr>
                <w:rFonts w:ascii="仿宋_GB2312" w:eastAsia="仿宋_GB2312" w:hAnsi="宋体" w:cs="宋体"/>
                <w:color w:val="000000" w:themeColor="text1"/>
                <w:sz w:val="24"/>
                <w:szCs w:val="24"/>
              </w:rPr>
            </w:pPr>
            <w:r w:rsidRPr="006B2B22">
              <w:rPr>
                <w:rFonts w:ascii="仿宋_GB2312" w:eastAsia="仿宋_GB2312" w:hAnsi="宋体" w:cs="宋体"/>
                <w:color w:val="000000" w:themeColor="text1"/>
                <w:kern w:val="0"/>
                <w:sz w:val="24"/>
                <w:szCs w:val="24"/>
              </w:rPr>
              <w:t>${ae107bac}</w:t>
            </w:r>
          </w:p>
        </w:tc>
      </w:tr>
      <w:tr w:rsidR="00E065C6" w:rsidRPr="0088595E" w:rsidTr="00437BCA">
        <w:trPr>
          <w:trHeight w:val="491"/>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借款利率（年利率）：</w:t>
            </w:r>
          </w:p>
        </w:tc>
        <w:tc>
          <w:tcPr>
            <w:tcW w:w="5892" w:type="dxa"/>
            <w:vAlign w:val="center"/>
          </w:tcPr>
          <w:p w:rsidR="00E065C6" w:rsidRPr="0088595E" w:rsidRDefault="006B2B22" w:rsidP="00F8320C">
            <w:pPr>
              <w:widowControl/>
              <w:spacing w:line="360" w:lineRule="atLeast"/>
              <w:jc w:val="center"/>
              <w:rPr>
                <w:rFonts w:ascii="仿宋_GB2312" w:eastAsia="仿宋_GB2312" w:hAnsi="宋体" w:cs="宋体"/>
                <w:color w:val="000000" w:themeColor="text1"/>
                <w:sz w:val="24"/>
                <w:szCs w:val="24"/>
              </w:rPr>
            </w:pPr>
            <w:r w:rsidRPr="006B2B22">
              <w:rPr>
                <w:rFonts w:ascii="仿宋_GB2312" w:eastAsia="仿宋_GB2312" w:hAnsi="宋体" w:cs="宋体"/>
                <w:color w:val="000000" w:themeColor="text1"/>
                <w:kern w:val="0"/>
                <w:sz w:val="24"/>
                <w:szCs w:val="24"/>
              </w:rPr>
              <w:t>${b6794baf}</w:t>
            </w:r>
          </w:p>
        </w:tc>
      </w:tr>
      <w:tr w:rsidR="00E065C6" w:rsidRPr="0088595E" w:rsidTr="00437BCA">
        <w:trPr>
          <w:trHeight w:val="555"/>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还款方式：</w:t>
            </w:r>
          </w:p>
        </w:tc>
        <w:tc>
          <w:tcPr>
            <w:tcW w:w="5892" w:type="dxa"/>
            <w:vAlign w:val="center"/>
          </w:tcPr>
          <w:p w:rsidR="00E065C6" w:rsidRPr="0088595E" w:rsidRDefault="00E065C6" w:rsidP="00353C09">
            <w:pPr>
              <w:widowControl/>
              <w:spacing w:line="360" w:lineRule="atLeast"/>
              <w:jc w:val="center"/>
              <w:rPr>
                <w:rFonts w:ascii="仿宋_GB2312" w:eastAsia="仿宋_GB2312" w:hAnsi="宋体" w:cs="宋体"/>
                <w:color w:val="000000" w:themeColor="text1"/>
                <w:sz w:val="24"/>
                <w:szCs w:val="24"/>
              </w:rPr>
            </w:pPr>
          </w:p>
        </w:tc>
      </w:tr>
      <w:tr w:rsidR="00E065C6" w:rsidRPr="0088595E" w:rsidTr="00437BCA">
        <w:trPr>
          <w:trHeight w:val="393"/>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借款描述：</w:t>
            </w:r>
          </w:p>
        </w:tc>
        <w:tc>
          <w:tcPr>
            <w:tcW w:w="5892" w:type="dxa"/>
            <w:vAlign w:val="center"/>
          </w:tcPr>
          <w:p w:rsidR="00E065C6" w:rsidRPr="0088595E" w:rsidRDefault="0058771D" w:rsidP="00A5326F">
            <w:pPr>
              <w:widowControl/>
              <w:spacing w:line="360" w:lineRule="atLeast"/>
              <w:jc w:val="center"/>
              <w:rPr>
                <w:rFonts w:ascii="宋体" w:hAnsi="宋体" w:cs="宋体"/>
                <w:color w:val="000000" w:themeColor="text1"/>
                <w:kern w:val="0"/>
                <w:sz w:val="24"/>
                <w:szCs w:val="24"/>
              </w:rPr>
            </w:pPr>
            <w:r w:rsidRPr="0058771D">
              <w:rPr>
                <w:rFonts w:ascii="宋体" w:hAnsi="宋体" w:cs="宋体"/>
                <w:color w:val="000000" w:themeColor="text1"/>
                <w:kern w:val="0"/>
                <w:sz w:val="24"/>
                <w:szCs w:val="24"/>
              </w:rPr>
              <w:t>${3c849687}</w:t>
            </w:r>
          </w:p>
        </w:tc>
      </w:tr>
      <w:tr w:rsidR="00E065C6" w:rsidRPr="0088595E" w:rsidTr="00437BCA">
        <w:trPr>
          <w:trHeight w:val="414"/>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还款日：</w:t>
            </w:r>
          </w:p>
        </w:tc>
        <w:tc>
          <w:tcPr>
            <w:tcW w:w="5892" w:type="dxa"/>
            <w:vAlign w:val="center"/>
          </w:tcPr>
          <w:p w:rsidR="00E065C6" w:rsidRPr="0088595E" w:rsidRDefault="00353C09" w:rsidP="00144B58">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 xml:space="preserve"> </w:t>
            </w:r>
            <w:r w:rsidR="00144B58" w:rsidRPr="00144B58">
              <w:rPr>
                <w:rFonts w:ascii="仿宋_GB2312" w:eastAsia="仿宋_GB2312" w:hAnsi="宋体" w:cs="宋体" w:hint="eastAsia"/>
                <w:color w:val="FFFFFF" w:themeColor="background1"/>
                <w:kern w:val="0"/>
                <w:sz w:val="24"/>
                <w:szCs w:val="24"/>
              </w:rPr>
              <w:t>11111</w:t>
            </w:r>
            <w:r w:rsidRPr="0088595E">
              <w:rPr>
                <w:rFonts w:ascii="仿宋_GB2312" w:eastAsia="仿宋_GB2312" w:hAnsi="宋体" w:cs="宋体" w:hint="eastAsia"/>
                <w:color w:val="000000" w:themeColor="text1"/>
                <w:kern w:val="0"/>
                <w:sz w:val="24"/>
                <w:szCs w:val="24"/>
              </w:rPr>
              <w:t>年</w:t>
            </w:r>
            <w:r w:rsidR="00144B58"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月</w:t>
            </w:r>
            <w:r w:rsidR="00144B58"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日（24：00前，节假日不顺延）</w:t>
            </w:r>
          </w:p>
        </w:tc>
      </w:tr>
      <w:tr w:rsidR="00E065C6" w:rsidRPr="0088595E" w:rsidTr="00437BCA">
        <w:trPr>
          <w:trHeight w:val="392"/>
          <w:tblCellSpacing w:w="0" w:type="dxa"/>
        </w:trPr>
        <w:tc>
          <w:tcPr>
            <w:tcW w:w="2323" w:type="dxa"/>
            <w:vAlign w:val="center"/>
          </w:tcPr>
          <w:p w:rsidR="00E065C6" w:rsidRPr="0088595E" w:rsidRDefault="00E065C6" w:rsidP="00F8320C">
            <w:pPr>
              <w:widowControl/>
              <w:spacing w:line="360" w:lineRule="atLeast"/>
              <w:jc w:val="center"/>
              <w:rPr>
                <w:rFonts w:ascii="仿宋_GB2312" w:eastAsia="仿宋_GB2312" w:hAnsi="宋体" w:cs="宋体"/>
                <w:color w:val="000000" w:themeColor="text1"/>
                <w:sz w:val="24"/>
                <w:szCs w:val="24"/>
              </w:rPr>
            </w:pPr>
            <w:r w:rsidRPr="0088595E">
              <w:rPr>
                <w:rFonts w:ascii="仿宋_GB2312" w:eastAsia="仿宋_GB2312" w:hAnsi="宋体" w:cs="宋体" w:hint="eastAsia"/>
                <w:color w:val="000000" w:themeColor="text1"/>
                <w:kern w:val="0"/>
                <w:sz w:val="24"/>
                <w:szCs w:val="24"/>
              </w:rPr>
              <w:t>还款日期：</w:t>
            </w:r>
          </w:p>
        </w:tc>
        <w:tc>
          <w:tcPr>
            <w:tcW w:w="5892" w:type="dxa"/>
            <w:vAlign w:val="center"/>
          </w:tcPr>
          <w:p w:rsidR="00E065C6" w:rsidRPr="0088595E" w:rsidRDefault="00144B58" w:rsidP="00144B58">
            <w:pPr>
              <w:widowControl/>
              <w:spacing w:line="360" w:lineRule="atLeast"/>
              <w:jc w:val="center"/>
              <w:rPr>
                <w:rFonts w:ascii="仿宋_GB2312" w:eastAsia="仿宋_GB2312" w:hAnsi="宋体" w:cs="宋体"/>
                <w:color w:val="000000" w:themeColor="text1"/>
                <w:sz w:val="24"/>
                <w:szCs w:val="24"/>
              </w:rPr>
            </w:pPr>
            <w:r w:rsidRPr="00144B58">
              <w:rPr>
                <w:rFonts w:ascii="仿宋_GB2312" w:eastAsia="仿宋_GB2312" w:hAnsi="宋体" w:cs="宋体" w:hint="eastAsia"/>
                <w:color w:val="FFFFFF" w:themeColor="background1"/>
                <w:kern w:val="0"/>
                <w:sz w:val="24"/>
                <w:szCs w:val="24"/>
              </w:rPr>
              <w:t>11111</w:t>
            </w:r>
            <w:r w:rsidR="00E065C6" w:rsidRPr="0088595E">
              <w:rPr>
                <w:rFonts w:ascii="仿宋_GB2312" w:eastAsia="仿宋_GB2312" w:hAnsi="宋体" w:cs="宋体" w:hint="eastAsia"/>
                <w:color w:val="000000" w:themeColor="text1"/>
                <w:kern w:val="0"/>
                <w:sz w:val="24"/>
                <w:szCs w:val="24"/>
              </w:rPr>
              <w:t>年</w:t>
            </w:r>
            <w:r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月</w:t>
            </w:r>
            <w:r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日至</w:t>
            </w:r>
            <w:r w:rsidRPr="00144B58">
              <w:rPr>
                <w:rFonts w:ascii="仿宋_GB2312" w:eastAsia="仿宋_GB2312" w:hAnsi="宋体" w:cs="宋体" w:hint="eastAsia"/>
                <w:color w:val="FFFFFF" w:themeColor="background1"/>
                <w:kern w:val="0"/>
                <w:sz w:val="24"/>
                <w:szCs w:val="24"/>
              </w:rPr>
              <w:t>11111</w:t>
            </w:r>
            <w:r w:rsidR="00E065C6" w:rsidRPr="0088595E">
              <w:rPr>
                <w:rFonts w:ascii="仿宋_GB2312" w:eastAsia="仿宋_GB2312" w:hAnsi="宋体" w:cs="宋体" w:hint="eastAsia"/>
                <w:color w:val="000000" w:themeColor="text1"/>
                <w:kern w:val="0"/>
                <w:sz w:val="24"/>
                <w:szCs w:val="24"/>
              </w:rPr>
              <w:t>年</w:t>
            </w:r>
            <w:r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月</w:t>
            </w:r>
            <w:r w:rsidRPr="00144B58">
              <w:rPr>
                <w:rFonts w:ascii="仿宋_GB2312" w:eastAsia="仿宋_GB2312" w:hAnsi="宋体" w:cs="宋体" w:hint="eastAsia"/>
                <w:color w:val="FFFFFF" w:themeColor="background1"/>
                <w:kern w:val="0"/>
                <w:sz w:val="24"/>
                <w:szCs w:val="24"/>
              </w:rPr>
              <w:t>111</w:t>
            </w:r>
            <w:r w:rsidR="00E065C6" w:rsidRPr="0088595E">
              <w:rPr>
                <w:rFonts w:ascii="仿宋_GB2312" w:eastAsia="仿宋_GB2312" w:hAnsi="宋体" w:cs="宋体" w:hint="eastAsia"/>
                <w:color w:val="000000" w:themeColor="text1"/>
                <w:kern w:val="0"/>
                <w:sz w:val="24"/>
                <w:szCs w:val="24"/>
              </w:rPr>
              <w:t>日止</w:t>
            </w:r>
          </w:p>
        </w:tc>
      </w:tr>
    </w:tbl>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第四条 甲方权利与义务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甲方有利用丁方提供的平台自由选择资金出借的权利。</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甲方有权按照约定时间收取利息和本金。</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甲方有义务按照丁方平台要求向丁方提供真实的个人信息，出借资金来源合法，因甲方提供虚假信息而造成的一切法律后果（包括但不限于民事赔偿，行政处罚等）均由甲方承担。</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甲方有义务按照丁方要求操作平台软件以及查收丁方发出的所有消息（包括但不限于站内通知、电子邮件、手机短信等）。因甲方个人操作不当以及疏于查收信息造成的损失由甲方自行承担。</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5.</w:t>
      </w:r>
      <w:r w:rsidR="00E065C6" w:rsidRPr="0088595E">
        <w:rPr>
          <w:rFonts w:ascii="仿宋_GB2312" w:eastAsia="仿宋_GB2312" w:hint="eastAsia"/>
          <w:color w:val="000000" w:themeColor="text1"/>
          <w:sz w:val="28"/>
          <w:szCs w:val="28"/>
        </w:rPr>
        <w:t>甲方自愿登录农哈哈网站平台完成本合同订立,向会员帐户充值, 并保证会员帐户余额不低于本合同约定的借款本金。</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6.</w:t>
      </w:r>
      <w:r w:rsidR="00E065C6" w:rsidRPr="0088595E">
        <w:rPr>
          <w:rFonts w:ascii="仿宋_GB2312" w:eastAsia="仿宋_GB2312" w:hint="eastAsia"/>
          <w:color w:val="000000" w:themeColor="text1"/>
          <w:sz w:val="28"/>
          <w:szCs w:val="28"/>
        </w:rPr>
        <w:t>甲方同意委托第三方支付机构（</w:t>
      </w:r>
      <w:r w:rsidR="00D42F84">
        <w:rPr>
          <w:rFonts w:ascii="仿宋_GB2312" w:eastAsia="仿宋_GB2312" w:hint="eastAsia"/>
          <w:color w:val="000000" w:themeColor="text1"/>
          <w:sz w:val="28"/>
          <w:szCs w:val="28"/>
        </w:rPr>
        <w:t>上海</w:t>
      </w:r>
      <w:r w:rsidR="00D42F84" w:rsidRPr="0077706C">
        <w:rPr>
          <w:rFonts w:ascii="仿宋_GB2312" w:eastAsia="仿宋_GB2312" w:hint="eastAsia"/>
          <w:color w:val="000000" w:themeColor="text1"/>
          <w:sz w:val="28"/>
          <w:szCs w:val="28"/>
        </w:rPr>
        <w:t>汇付数据服务</w:t>
      </w:r>
      <w:r w:rsidR="00D42F84" w:rsidRPr="0088595E">
        <w:rPr>
          <w:rFonts w:ascii="仿宋_GB2312" w:eastAsia="仿宋_GB2312" w:hint="eastAsia"/>
          <w:color w:val="000000" w:themeColor="text1"/>
          <w:sz w:val="28"/>
          <w:szCs w:val="28"/>
        </w:rPr>
        <w:t>有限公司</w:t>
      </w:r>
      <w:r w:rsidR="00E065C6" w:rsidRPr="0088595E">
        <w:rPr>
          <w:rFonts w:ascii="仿宋_GB2312" w:eastAsia="仿宋_GB2312" w:hint="eastAsia"/>
          <w:color w:val="000000" w:themeColor="text1"/>
          <w:sz w:val="28"/>
          <w:szCs w:val="28"/>
        </w:rPr>
        <w:t>）代管会员帐户资金，自甲方投标之日起，借款本金在其会员帐户中冻结，筹集期届满并经网站审核通过后，按冻结的借款本金划至乙方会员帐户。</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7.</w:t>
      </w:r>
      <w:r w:rsidR="00E065C6" w:rsidRPr="0088595E">
        <w:rPr>
          <w:rFonts w:ascii="仿宋_GB2312" w:eastAsia="仿宋_GB2312" w:hint="eastAsia"/>
          <w:color w:val="000000" w:themeColor="text1"/>
          <w:sz w:val="28"/>
          <w:szCs w:val="28"/>
        </w:rPr>
        <w:t>甲方同意借款本金自划至乙方会员帐户之日起计息，借款本金在会员帐户期间不计利息。</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8.</w:t>
      </w:r>
      <w:r w:rsidR="00E065C6" w:rsidRPr="0088595E">
        <w:rPr>
          <w:rFonts w:ascii="仿宋_GB2312" w:eastAsia="仿宋_GB2312" w:hint="eastAsia"/>
          <w:color w:val="000000" w:themeColor="text1"/>
          <w:sz w:val="28"/>
          <w:szCs w:val="28"/>
        </w:rPr>
        <w:t>如乙方还款不足以偿还约定本金、利息及违约金的，甲方同意各自按照其借出款项比例收取还款。</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9.</w:t>
      </w:r>
      <w:r w:rsidR="00E065C6" w:rsidRPr="0088595E">
        <w:rPr>
          <w:rFonts w:ascii="仿宋_GB2312" w:eastAsia="仿宋_GB2312" w:hint="eastAsia"/>
          <w:color w:val="000000" w:themeColor="text1"/>
          <w:sz w:val="28"/>
          <w:szCs w:val="28"/>
        </w:rPr>
        <w:t>甲方同意，若丙方按照本合同约定向甲方代偿借款本金和利息后，丙方自动取得债权人的地位，债权人的权利自丙方代偿之时起移</w:t>
      </w:r>
      <w:r w:rsidR="00E065C6" w:rsidRPr="0088595E">
        <w:rPr>
          <w:rFonts w:ascii="仿宋_GB2312" w:eastAsia="仿宋_GB2312" w:hint="eastAsia"/>
          <w:color w:val="000000" w:themeColor="text1"/>
          <w:sz w:val="28"/>
          <w:szCs w:val="28"/>
        </w:rPr>
        <w:lastRenderedPageBreak/>
        <w:t>转至丙方享有，丙方有权向债务人和保证人主张本合同项下债权。</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第五条 乙方的权利和义务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乙方作为借款人有权按照约定在丁方平台上获得甲方的借款。</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乙方应按期偿还借款本金及利息。如乙方逾期偿还本金或利息，应当向甲方支付违约金。</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乙方承诺借款用途合法合规，未经甲方及丙方同意，不得擅自改变借款用途。</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乙方保证按约及时还款，在本合同约定的每期还款日前一个工作日向会员帐户中充入本期应还金额。</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5</w:t>
      </w:r>
      <w:r w:rsidR="00353C09"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乙方承诺按照丁方平台要求向丁方提供真实有效的借款信息，不得隐瞒任何影响或可能影响其资信能力的事项。因乙方提供虚假信息而造成的一切法律后果（包括但不限于民事赔偿，行政处罚等）均由乙方承担。</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6.</w:t>
      </w:r>
      <w:r w:rsidR="00E065C6" w:rsidRPr="0088595E">
        <w:rPr>
          <w:rFonts w:ascii="仿宋_GB2312" w:eastAsia="仿宋_GB2312" w:hint="eastAsia"/>
          <w:color w:val="000000" w:themeColor="text1"/>
          <w:sz w:val="28"/>
          <w:szCs w:val="28"/>
        </w:rPr>
        <w:t>乙方同意委托第三方支付机构（</w:t>
      </w:r>
      <w:r w:rsidR="00D42F84">
        <w:rPr>
          <w:rFonts w:ascii="仿宋_GB2312" w:eastAsia="仿宋_GB2312" w:hint="eastAsia"/>
          <w:color w:val="000000" w:themeColor="text1"/>
          <w:sz w:val="28"/>
          <w:szCs w:val="28"/>
        </w:rPr>
        <w:t>上海</w:t>
      </w:r>
      <w:r w:rsidR="00D42F84" w:rsidRPr="0077706C">
        <w:rPr>
          <w:rFonts w:ascii="仿宋_GB2312" w:eastAsia="仿宋_GB2312" w:hint="eastAsia"/>
          <w:color w:val="000000" w:themeColor="text1"/>
          <w:sz w:val="28"/>
          <w:szCs w:val="28"/>
        </w:rPr>
        <w:t>汇付数据服务</w:t>
      </w:r>
      <w:r w:rsidR="00D42F84" w:rsidRPr="0088595E">
        <w:rPr>
          <w:rFonts w:ascii="仿宋_GB2312" w:eastAsia="仿宋_GB2312" w:hint="eastAsia"/>
          <w:color w:val="000000" w:themeColor="text1"/>
          <w:sz w:val="28"/>
          <w:szCs w:val="28"/>
        </w:rPr>
        <w:t>有限公司</w:t>
      </w:r>
      <w:r w:rsidR="00E065C6" w:rsidRPr="0088595E">
        <w:rPr>
          <w:rFonts w:ascii="仿宋_GB2312" w:eastAsia="仿宋_GB2312" w:hint="eastAsia"/>
          <w:color w:val="000000" w:themeColor="text1"/>
          <w:sz w:val="28"/>
          <w:szCs w:val="28"/>
        </w:rPr>
        <w:t>）代管会员帐户资金，在还款期限届满日，按本合同约定将还款资金划至其会员帐户。</w:t>
      </w:r>
      <w:bookmarkStart w:id="0" w:name="_GoBack"/>
      <w:bookmarkEnd w:id="0"/>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7.</w:t>
      </w:r>
      <w:r w:rsidR="00E065C6" w:rsidRPr="0088595E">
        <w:rPr>
          <w:rFonts w:ascii="仿宋_GB2312" w:eastAsia="仿宋_GB2312" w:hint="eastAsia"/>
          <w:color w:val="000000" w:themeColor="text1"/>
          <w:sz w:val="28"/>
          <w:szCs w:val="28"/>
        </w:rPr>
        <w:t>乙方须向丁方支付居间服务费用（酬金）及向丙方支付担保费，具体由其另行约定。</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8.</w:t>
      </w:r>
      <w:r w:rsidR="00E065C6" w:rsidRPr="0088595E">
        <w:rPr>
          <w:rFonts w:ascii="仿宋_GB2312" w:eastAsia="仿宋_GB2312" w:hint="eastAsia"/>
          <w:color w:val="000000" w:themeColor="text1"/>
          <w:sz w:val="28"/>
          <w:szCs w:val="28"/>
        </w:rPr>
        <w:t>乙方不得将本合同项下的任何权利义务转让给任何其他方</w:t>
      </w:r>
      <w:r w:rsidR="00353C09" w:rsidRPr="0088595E">
        <w:rPr>
          <w:rFonts w:ascii="仿宋_GB2312" w:eastAsia="仿宋_GB2312" w:hint="eastAsia"/>
          <w:color w:val="000000" w:themeColor="text1"/>
          <w:sz w:val="28"/>
          <w:szCs w:val="28"/>
        </w:rPr>
        <w:t>。</w:t>
      </w:r>
    </w:p>
    <w:p w:rsidR="00E065C6" w:rsidRPr="0088595E" w:rsidRDefault="00E065C6" w:rsidP="00E065C6">
      <w:pPr>
        <w:rPr>
          <w:rFonts w:ascii="仿宋_GB2312" w:eastAsia="仿宋_GB2312"/>
          <w:b/>
          <w:bCs/>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第六条 丙方的权利和义务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lastRenderedPageBreak/>
        <w:t>1</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丙方为本合同项下借款的本金以及利息承担不可撤销的连带保证责任。如借款期限届满乙方未偿还甲方本金及利息，丙方应当于债权期限届满后</w:t>
      </w:r>
      <w:r w:rsidRPr="0088595E">
        <w:rPr>
          <w:rFonts w:ascii="仿宋_GB2312" w:eastAsia="仿宋_GB2312" w:hint="eastAsia"/>
          <w:color w:val="000000" w:themeColor="text1"/>
          <w:sz w:val="28"/>
          <w:szCs w:val="28"/>
          <w:u w:val="single"/>
        </w:rPr>
        <w:t xml:space="preserve"> 30 </w:t>
      </w:r>
      <w:r w:rsidRPr="0088595E">
        <w:rPr>
          <w:rFonts w:ascii="仿宋_GB2312" w:eastAsia="仿宋_GB2312" w:hint="eastAsia"/>
          <w:color w:val="000000" w:themeColor="text1"/>
          <w:sz w:val="28"/>
          <w:szCs w:val="28"/>
        </w:rPr>
        <w:t>天内按照本合同约定向甲方代偿借款本金及利息。</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丙方按照本合同约定向甲方代偿借款本金和利息后，视为丙方自动取得债权人的地位，债权人的权利自丙方还款之时起移转至丙方享有，丙方有权向债务人和保证人主张本合同项下债权。有权处分乙方向其提供的反担保物，甲方、丁方应当配合丙方的处分行为。</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丙方的保证期限自债权到期之日起壹年。</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丙方有权了解乙方的信息和借款进展情况。</w:t>
      </w:r>
    </w:p>
    <w:p w:rsidR="00E065C6" w:rsidRPr="0088595E" w:rsidRDefault="00E065C6" w:rsidP="00E065C6">
      <w:pPr>
        <w:rPr>
          <w:rFonts w:ascii="仿宋_GB2312" w:eastAsia="仿宋_GB2312"/>
          <w:b/>
          <w:bCs/>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第七条 丁方的权利和义务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丁方应当按照本协议的规定，恪尽职守，以诚实、守信、谨慎、有效管理的原则为甲方、乙方、丙方进行服务。</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丁方须对甲方、乙方及丙方信息、资产情况及其他服务相关事务的具体情况和资料依法保密；当其中一方出现违约时，丁方有义务在平台上向其他各方披露公开违约方个人或企业的全部相关信息，并积极协助各方维护自身权益。</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丁方有义务对乙方、丙方的资格进行形式审查，保证在平台上注册的债务人真实存在并取得相关资质。</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甲乙双方同意丁方有权代甲方在有必要时对乙方或丙方进行贷款的违约提醒及催促工作， 包括但不限于电话通知、发律师函、</w:t>
      </w:r>
      <w:r w:rsidRPr="0088595E">
        <w:rPr>
          <w:rFonts w:ascii="仿宋_GB2312" w:eastAsia="仿宋_GB2312" w:hint="eastAsia"/>
          <w:color w:val="000000" w:themeColor="text1"/>
          <w:sz w:val="28"/>
          <w:szCs w:val="28"/>
        </w:rPr>
        <w:lastRenderedPageBreak/>
        <w:t>对乙方提起诉讼等。甲方在此确认明确委托丁方为其进行以上工作，并授权丁方可以将此工作委托给其他方进行。乙方和丙方对前述委托的提醒、催收事项已明确知晓并应积极配合。丁方接受甲乙双方的委托行为所产生的法律后果由相应委托方承担。如因乙方或甲方或其他方（包括但不限于技术问题）造成的延误或错误，丁方不承担任何责任。</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第八条 提前还款、逾期还款等违约责任</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乙方可在正常借款期间任一工作日提前归还借款本金。</w:t>
      </w:r>
      <w:r w:rsidR="00452191" w:rsidRPr="0088595E">
        <w:rPr>
          <w:rFonts w:ascii="仿宋_GB2312" w:eastAsia="仿宋_GB2312" w:hint="eastAsia"/>
          <w:color w:val="000000" w:themeColor="text1"/>
          <w:sz w:val="28"/>
          <w:szCs w:val="28"/>
        </w:rPr>
        <w:t>债务人提前还款</w:t>
      </w:r>
      <w:r w:rsidRPr="0088595E">
        <w:rPr>
          <w:rFonts w:ascii="仿宋_GB2312" w:eastAsia="仿宋_GB2312" w:hint="eastAsia"/>
          <w:color w:val="000000" w:themeColor="text1"/>
          <w:sz w:val="28"/>
          <w:szCs w:val="28"/>
        </w:rPr>
        <w:t>的，应一次性清偿剩余借款本金及</w:t>
      </w:r>
      <w:r w:rsidR="00452191" w:rsidRPr="0088595E">
        <w:rPr>
          <w:rFonts w:ascii="仿宋_GB2312" w:eastAsia="仿宋_GB2312" w:hint="eastAsia"/>
          <w:color w:val="000000" w:themeColor="text1"/>
          <w:sz w:val="28"/>
          <w:szCs w:val="28"/>
        </w:rPr>
        <w:t>相应</w:t>
      </w:r>
      <w:r w:rsidRPr="0088595E">
        <w:rPr>
          <w:rFonts w:ascii="仿宋_GB2312" w:eastAsia="仿宋_GB2312" w:hint="eastAsia"/>
          <w:color w:val="000000" w:themeColor="text1"/>
          <w:sz w:val="28"/>
          <w:szCs w:val="28"/>
        </w:rPr>
        <w:t>利息（包括未使用部分的利息）。对</w:t>
      </w:r>
      <w:r w:rsidR="00452191" w:rsidRPr="0088595E">
        <w:rPr>
          <w:rFonts w:ascii="仿宋_GB2312" w:eastAsia="仿宋_GB2312" w:hint="eastAsia"/>
          <w:color w:val="000000" w:themeColor="text1"/>
          <w:sz w:val="28"/>
          <w:szCs w:val="28"/>
        </w:rPr>
        <w:t>债务人</w:t>
      </w:r>
      <w:r w:rsidRPr="0088595E">
        <w:rPr>
          <w:rFonts w:ascii="仿宋_GB2312" w:eastAsia="仿宋_GB2312" w:hint="eastAsia"/>
          <w:color w:val="000000" w:themeColor="text1"/>
          <w:sz w:val="28"/>
          <w:szCs w:val="28"/>
        </w:rPr>
        <w:t>提前归还的本合同项下借款，仍执行本合同约定的借款利率。</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乙方未按合同约定日期及金额归还借款的，自逾期之日起，按逾期金额计算违约金，直至清偿为止。如乙方逾期还款且丙方按约定履行代偿责任时，乙方则应向甲方支付逾期违约金，自逾期开始之后，逾期本金的正常利息停止计算。（违约金总额 = 逾期本息总额×利率（本合同约定的利率×200%）×逾期天数/365）</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经国家生效法律文书或行政处罚决定确认债务人存在违法行为，或平台有事实依据可以认定债务人存在逾期还款等违约行为或其他引发不安行为的，网站有权公布债务人的违法、违约行为，有权将该内容记入信用资料和档案并与同类网站、行业协会或金融机构等主体共享该资料和档案，有权将已经知悉的债务人的全部信息告知债权</w:t>
      </w:r>
      <w:r w:rsidRPr="0088595E">
        <w:rPr>
          <w:rFonts w:ascii="仿宋_GB2312" w:eastAsia="仿宋_GB2312" w:hint="eastAsia"/>
          <w:color w:val="000000" w:themeColor="text1"/>
          <w:sz w:val="28"/>
          <w:szCs w:val="28"/>
        </w:rPr>
        <w:lastRenderedPageBreak/>
        <w:t>人和代为追讨债权的任何第三方。</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第九条 风险提示</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政策风险</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国家因宏观政策、财政政策、货币政策、行业政策、地区发展、法律法规等因素引起的政策风险。</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信用风险</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当债务人发生资金状况的风险，或者债务人的还款意愿发生变化时，甲方的出借资金可能无法按时收回时，甲方应得到的本息可能延迟回收。</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452191"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不可抗力</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由于战争、动乱、自然灾害等不可抗力因素的出现而可能导致甲方资产损失的风险。</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第十条 税务处理</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E065C6" w:rsidRPr="0088595E">
        <w:rPr>
          <w:rFonts w:ascii="仿宋_GB2312" w:eastAsia="仿宋_GB2312" w:hint="eastAsia"/>
          <w:color w:val="000000" w:themeColor="text1"/>
          <w:sz w:val="28"/>
          <w:szCs w:val="28"/>
        </w:rPr>
        <w:t>甲方在资金出借过程产生的相关税费，由甲方自行向其主管税务机关申报、缴纳，乙方、丁方不负责相关事宜处理。</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第十一条 保密条款</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本协议签署后，除非事先得到另三方的书面同意，本协议各方均应承担以下保密义务： </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任何一方不得向非本协议方披露本协议以及本协议项下的事宜</w:t>
      </w:r>
      <w:r w:rsidR="00E065C6" w:rsidRPr="0088595E">
        <w:rPr>
          <w:rFonts w:ascii="仿宋_GB2312" w:eastAsia="仿宋_GB2312" w:hint="eastAsia"/>
          <w:color w:val="000000" w:themeColor="text1"/>
          <w:sz w:val="28"/>
          <w:szCs w:val="28"/>
        </w:rPr>
        <w:lastRenderedPageBreak/>
        <w:t>以及与此等事宜有关的任何文件、资料或信息（“保密信息”）；</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任何一方只能将保密信息和其内容用于本协议项下的目的，不得用于任何其他目的。本款的约定不适用于下列保密信息：</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从披露方获得时，已是公开的；</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从披露方获得前，接受方已经获知的；</w:t>
      </w:r>
    </w:p>
    <w:p w:rsidR="00E065C6" w:rsidRPr="0088595E" w:rsidRDefault="0061080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w:t>
      </w:r>
      <w:r w:rsidR="00E065C6" w:rsidRPr="0088595E">
        <w:rPr>
          <w:rFonts w:ascii="仿宋_GB2312" w:eastAsia="仿宋_GB2312" w:hint="eastAsia"/>
          <w:color w:val="000000" w:themeColor="text1"/>
          <w:sz w:val="28"/>
          <w:szCs w:val="28"/>
        </w:rPr>
        <w:t>从有正当权限并不受保密义务制约的第三方获得的；</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本协议各方因下列原因披露保密信息，不受前款的限制：</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向本协议各方的董事、监事、高级管理人员和雇员及其聘请的会计师、律师、咨询公司披露；</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因遵循可适用的法律、法规的强制性规定而披露；</w:t>
      </w:r>
    </w:p>
    <w:p w:rsidR="00E065C6" w:rsidRPr="0088595E" w:rsidRDefault="00610806" w:rsidP="00610806">
      <w:pPr>
        <w:ind w:firstLineChars="300" w:firstLine="540"/>
        <w:rPr>
          <w:rFonts w:ascii="仿宋_GB2312" w:eastAsia="仿宋_GB2312"/>
          <w:color w:val="000000" w:themeColor="text1"/>
          <w:sz w:val="28"/>
          <w:szCs w:val="28"/>
        </w:rPr>
      </w:pPr>
      <w:r w:rsidRPr="0088595E">
        <w:rPr>
          <w:rFonts w:ascii="仿宋_GB2312" w:eastAsia="仿宋_GB2312" w:hint="eastAsia"/>
          <w:color w:val="000000" w:themeColor="text1"/>
          <w:sz w:val="18"/>
          <w:szCs w:val="18"/>
        </w:rPr>
        <w:t>○</w:t>
      </w:r>
      <w:r w:rsidR="00E065C6" w:rsidRPr="0088595E">
        <w:rPr>
          <w:rFonts w:ascii="仿宋_GB2312" w:eastAsia="仿宋_GB2312" w:hint="eastAsia"/>
          <w:color w:val="000000" w:themeColor="text1"/>
          <w:sz w:val="28"/>
          <w:szCs w:val="28"/>
        </w:rPr>
        <w:t>依据其他应遵守的法规向审批机构或权力机构进行的披露；</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甲方和乙方提供给丙方和丁方的信息，及甲方和乙方享受丙方和丁方服务产生的信息（包括本协议签署之前提供和产生的），可由丙方和丁方共享，法律禁止的除外。</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本协议任何一方应采取所有其他必要、适当和可采取的措施，以确保保密信息的保密性。</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5</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本协议各方应促使其向之披露保密信息的人亦严格遵守本条约定。</w:t>
      </w: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b/>
          <w:bCs/>
          <w:color w:val="000000" w:themeColor="text1"/>
          <w:sz w:val="28"/>
          <w:szCs w:val="28"/>
        </w:rPr>
      </w:pPr>
      <w:r w:rsidRPr="0088595E">
        <w:rPr>
          <w:rFonts w:ascii="仿宋_GB2312" w:eastAsia="仿宋_GB2312" w:hint="eastAsia"/>
          <w:b/>
          <w:bCs/>
          <w:color w:val="000000" w:themeColor="text1"/>
          <w:sz w:val="28"/>
          <w:szCs w:val="28"/>
        </w:rPr>
        <w:t xml:space="preserve">第十二条 其他条款 </w:t>
      </w: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    1</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乙方不依本合同约定偿还本合同项下债务时，甲方或丙方、丁方享有追索权。甲方或丙方、丁方因行使上述追索权而支出的合理</w:t>
      </w:r>
      <w:r w:rsidRPr="0088595E">
        <w:rPr>
          <w:rFonts w:ascii="仿宋_GB2312" w:eastAsia="仿宋_GB2312" w:hint="eastAsia"/>
          <w:color w:val="000000" w:themeColor="text1"/>
          <w:sz w:val="28"/>
          <w:szCs w:val="28"/>
        </w:rPr>
        <w:lastRenderedPageBreak/>
        <w:t>费用，均由乙方承担。</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2</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如果甲方出现出借资金的继承或赠与，必须由主张权利的继承人或受赠人向丁方出示经国家权威机关认证的继承或赠与权利归属证明文件，丁方确认后方予协助进行资产的转移。由此产生的相关税费，由主张权利的继承人或受赠人，向其主管税务机关申报、缴纳，丁方不负责相关事宜处理。</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3</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本合同订立：本合同以各方通过网站以电子签名的形式订立合同。各方订立合同前，应登录网站阅读并理解网站服务协议、经营模式及相关交易规则，然后按网站指定方式订立合同。</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4</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本合同为附条件生效合同，生效条件为：自借款本金划至乙方会员帐户之日起，本合同生效；若最终借款本金未划至的，视为借款失败，本合同不生效，解除借款本金的冻结。</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5</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无论何种原因导致本合同不成立、不生效，参与各方（包括但不限于债权人、债务人和网站）均互不向对方承担任何义务与责任</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6</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本合同的传真件、复印件、扫描件等有效复本的效力与本协议原件效力一致。</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7</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本合同受中华人民共和国法律管辖并按中华人民共和国法律解释。如果各方在本协议履行过程中发生任何争议，应友好协商解决；如协商不成，则均可向平台当地人民法院提起诉讼。</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8</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本合同采用电子文本形式制成，并在农哈哈网站上保留存档,合同各方根据本合同定义的步骤完成合同订立后，即具有与手写签名同等的法律效力；各方同意，因履行本合同有争议的，以农哈哈网站</w:t>
      </w:r>
      <w:r w:rsidRPr="0088595E">
        <w:rPr>
          <w:rFonts w:ascii="仿宋_GB2312" w:eastAsia="仿宋_GB2312" w:hint="eastAsia"/>
          <w:color w:val="000000" w:themeColor="text1"/>
          <w:sz w:val="28"/>
          <w:szCs w:val="28"/>
        </w:rPr>
        <w:lastRenderedPageBreak/>
        <w:t>所保留的合同等文件版本及网站解释为准。</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9</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 xml:space="preserve"> 网站服务协议、相关交易规则作为本合同不可分割的一部分，本合同未尽事宜，以网站服务协议、相关交易规则为准</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10</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本协议自签署之日起生效，协议各方不得单独修改本协议内容。如需修改本协议应当经四方协商一致，达成书面修改意见后生效。</w:t>
      </w:r>
    </w:p>
    <w:p w:rsidR="00E065C6" w:rsidRPr="0088595E" w:rsidRDefault="00E065C6" w:rsidP="00E065C6">
      <w:pPr>
        <w:ind w:firstLineChars="200" w:firstLine="560"/>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11</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本合同签订之日起至借款本息和有关费用全部清偿之日止，甲方或乙方的下列信息如发生变更的，其应当在相关信息发生变更三日内将更新后的信息提供给丁方：本人、本人的家庭联系人及紧急联系人、工作单位、住所地、住所电话、手机号码、电子邮箱、银行账户的变更。若因任何一方不及时提供上述变更信息而带来的损失或额外费用应由该方承担。</w:t>
      </w:r>
    </w:p>
    <w:p w:rsidR="00E065C6" w:rsidRPr="0088595E" w:rsidRDefault="00E065C6" w:rsidP="00E065C6">
      <w:pPr>
        <w:ind w:firstLineChars="200" w:firstLine="560"/>
        <w:rPr>
          <w:color w:val="000000" w:themeColor="text1"/>
          <w:sz w:val="24"/>
          <w:szCs w:val="24"/>
        </w:rPr>
      </w:pPr>
      <w:r w:rsidRPr="0088595E">
        <w:rPr>
          <w:rFonts w:ascii="仿宋_GB2312" w:eastAsia="仿宋_GB2312" w:hint="eastAsia"/>
          <w:color w:val="000000" w:themeColor="text1"/>
          <w:sz w:val="28"/>
          <w:szCs w:val="28"/>
        </w:rPr>
        <w:t>12</w:t>
      </w:r>
      <w:r w:rsidR="00610806" w:rsidRPr="0088595E">
        <w:rPr>
          <w:rFonts w:ascii="仿宋_GB2312" w:eastAsia="仿宋_GB2312" w:hint="eastAsia"/>
          <w:color w:val="000000" w:themeColor="text1"/>
          <w:sz w:val="28"/>
          <w:szCs w:val="28"/>
        </w:rPr>
        <w:t>.</w:t>
      </w:r>
      <w:r w:rsidRPr="0088595E">
        <w:rPr>
          <w:rFonts w:ascii="仿宋_GB2312" w:eastAsia="仿宋_GB2312" w:hint="eastAsia"/>
          <w:color w:val="000000" w:themeColor="text1"/>
          <w:sz w:val="28"/>
          <w:szCs w:val="28"/>
        </w:rPr>
        <w:t>如果本合同中的任何一条或多条违反适用的法律法规，则该条将被视为无效，但该无效条款并不影响本合同其他条款的效力。</w:t>
      </w:r>
    </w:p>
    <w:p w:rsidR="00FB447F" w:rsidRDefault="00FB447F" w:rsidP="00FB447F">
      <w:pPr>
        <w:ind w:firstLineChars="200" w:firstLine="560"/>
        <w:rPr>
          <w:rFonts w:ascii="楷体" w:eastAsia="楷体" w:hAnsi="楷体"/>
          <w:sz w:val="28"/>
          <w:szCs w:val="28"/>
        </w:rPr>
      </w:pPr>
    </w:p>
    <w:p w:rsidR="00FB447F" w:rsidRDefault="00FB447F" w:rsidP="00FB447F">
      <w:pPr>
        <w:ind w:firstLineChars="200" w:firstLine="560"/>
        <w:rPr>
          <w:rFonts w:ascii="楷体" w:eastAsia="楷体" w:hAnsi="楷体"/>
          <w:sz w:val="28"/>
          <w:szCs w:val="28"/>
        </w:rPr>
      </w:pPr>
    </w:p>
    <w:p w:rsidR="00FB447F" w:rsidRPr="004C7AB1" w:rsidRDefault="00FB447F" w:rsidP="00FB447F">
      <w:pPr>
        <w:ind w:firstLineChars="200" w:firstLine="560"/>
        <w:rPr>
          <w:rFonts w:ascii="楷体" w:eastAsia="楷体" w:hAnsi="楷体"/>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甲方（债权人）：</w:t>
      </w:r>
      <w:r w:rsidR="00452191" w:rsidRPr="0088595E">
        <w:rPr>
          <w:rFonts w:ascii="仿宋_GB2312" w:eastAsia="仿宋_GB2312"/>
          <w:color w:val="000000" w:themeColor="text1"/>
          <w:sz w:val="28"/>
          <w:szCs w:val="28"/>
        </w:rPr>
        <w:t>详见本合同第二条</w:t>
      </w:r>
      <w:r w:rsidRPr="0088595E">
        <w:rPr>
          <w:rFonts w:ascii="仿宋_GB2312" w:eastAsia="仿宋_GB2312" w:hint="eastAsia"/>
          <w:color w:val="000000" w:themeColor="text1"/>
          <w:sz w:val="28"/>
          <w:szCs w:val="28"/>
        </w:rPr>
        <w:t xml:space="preserve"> </w:t>
      </w:r>
    </w:p>
    <w:p w:rsidR="00E065C6" w:rsidRPr="0088595E" w:rsidRDefault="00E065C6" w:rsidP="00E065C6">
      <w:pPr>
        <w:rPr>
          <w:rFonts w:ascii="仿宋_GB2312" w:eastAsia="仿宋_GB2312"/>
          <w:color w:val="000000" w:themeColor="text1"/>
          <w:sz w:val="28"/>
          <w:szCs w:val="28"/>
        </w:rPr>
      </w:pPr>
    </w:p>
    <w:p w:rsidR="0088526C" w:rsidRPr="0088595E" w:rsidRDefault="0088526C"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乙方（债务人）：</w:t>
      </w:r>
    </w:p>
    <w:p w:rsidR="0088526C" w:rsidRPr="0088595E" w:rsidRDefault="0088526C"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p>
    <w:p w:rsidR="0088526C" w:rsidRPr="0088595E" w:rsidRDefault="0088526C"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丙方（担保人）： </w:t>
      </w:r>
    </w:p>
    <w:p w:rsidR="0088526C" w:rsidRPr="0088595E" w:rsidRDefault="0088526C" w:rsidP="00E065C6">
      <w:pPr>
        <w:rPr>
          <w:rFonts w:ascii="仿宋_GB2312" w:eastAsia="仿宋_GB2312"/>
          <w:color w:val="000000" w:themeColor="text1"/>
          <w:sz w:val="28"/>
          <w:szCs w:val="28"/>
        </w:rPr>
      </w:pPr>
    </w:p>
    <w:p w:rsidR="0088526C" w:rsidRPr="0088595E" w:rsidRDefault="0088526C"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 xml:space="preserve">丁方（平台服务方）： </w:t>
      </w:r>
    </w:p>
    <w:p w:rsidR="0088526C" w:rsidRPr="0088595E" w:rsidRDefault="0088526C" w:rsidP="00E065C6">
      <w:pPr>
        <w:rPr>
          <w:rFonts w:ascii="仿宋_GB2312" w:eastAsia="仿宋_GB2312"/>
          <w:color w:val="000000" w:themeColor="text1"/>
          <w:sz w:val="28"/>
          <w:szCs w:val="28"/>
        </w:rPr>
      </w:pPr>
    </w:p>
    <w:p w:rsidR="00E065C6" w:rsidRPr="0088595E" w:rsidRDefault="00E065C6" w:rsidP="00E065C6">
      <w:pPr>
        <w:ind w:firstLineChars="200" w:firstLine="560"/>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p>
    <w:p w:rsidR="00E065C6" w:rsidRPr="0088595E" w:rsidRDefault="00E065C6" w:rsidP="00E065C6">
      <w:pPr>
        <w:rPr>
          <w:rFonts w:ascii="仿宋_GB2312" w:eastAsia="仿宋_GB2312"/>
          <w:color w:val="000000" w:themeColor="text1"/>
          <w:sz w:val="28"/>
          <w:szCs w:val="28"/>
        </w:rPr>
      </w:pPr>
      <w:r w:rsidRPr="0088595E">
        <w:rPr>
          <w:rFonts w:ascii="仿宋_GB2312" w:eastAsia="仿宋_GB2312" w:hint="eastAsia"/>
          <w:color w:val="000000" w:themeColor="text1"/>
          <w:sz w:val="28"/>
          <w:szCs w:val="28"/>
        </w:rPr>
        <w:t>合同生成日期：      年    月    日</w:t>
      </w:r>
    </w:p>
    <w:p w:rsidR="00E065C6" w:rsidRPr="0088595E" w:rsidRDefault="00E065C6" w:rsidP="00E065C6">
      <w:pPr>
        <w:rPr>
          <w:rFonts w:ascii="仿宋_GB2312" w:eastAsia="仿宋_GB2312"/>
          <w:color w:val="000000" w:themeColor="text1"/>
          <w:sz w:val="28"/>
          <w:szCs w:val="28"/>
        </w:rPr>
      </w:pPr>
    </w:p>
    <w:p w:rsidR="00536828" w:rsidRPr="0088595E" w:rsidRDefault="00536828">
      <w:pPr>
        <w:rPr>
          <w:color w:val="000000" w:themeColor="text1"/>
        </w:rPr>
      </w:pPr>
    </w:p>
    <w:sectPr w:rsidR="00536828" w:rsidRPr="0088595E" w:rsidSect="00F8320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42F" w:rsidRDefault="0041542F" w:rsidP="00E065C6">
      <w:r>
        <w:separator/>
      </w:r>
    </w:p>
  </w:endnote>
  <w:endnote w:type="continuationSeparator" w:id="0">
    <w:p w:rsidR="0041542F" w:rsidRDefault="0041542F" w:rsidP="00E0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20C" w:rsidRDefault="00F8320C">
    <w:pPr>
      <w:pStyle w:val="a5"/>
      <w:jc w:val="center"/>
    </w:pPr>
    <w:r>
      <w:rPr>
        <w:lang w:val="zh-CN"/>
      </w:rPr>
      <w:t xml:space="preserve"> </w:t>
    </w:r>
    <w:r w:rsidR="00F4546D">
      <w:rPr>
        <w:b/>
        <w:sz w:val="24"/>
        <w:szCs w:val="24"/>
      </w:rPr>
      <w:fldChar w:fldCharType="begin"/>
    </w:r>
    <w:r>
      <w:rPr>
        <w:b/>
      </w:rPr>
      <w:instrText>PAGE</w:instrText>
    </w:r>
    <w:r w:rsidR="00F4546D">
      <w:rPr>
        <w:b/>
        <w:sz w:val="24"/>
        <w:szCs w:val="24"/>
      </w:rPr>
      <w:fldChar w:fldCharType="separate"/>
    </w:r>
    <w:r w:rsidR="00D42F84">
      <w:rPr>
        <w:b/>
        <w:noProof/>
      </w:rPr>
      <w:t>5</w:t>
    </w:r>
    <w:r w:rsidR="00F4546D">
      <w:rPr>
        <w:b/>
        <w:sz w:val="24"/>
        <w:szCs w:val="24"/>
      </w:rPr>
      <w:fldChar w:fldCharType="end"/>
    </w:r>
    <w:r>
      <w:rPr>
        <w:lang w:val="zh-CN"/>
      </w:rPr>
      <w:t xml:space="preserve"> / </w:t>
    </w:r>
    <w:r w:rsidR="00F4546D">
      <w:rPr>
        <w:b/>
        <w:sz w:val="24"/>
        <w:szCs w:val="24"/>
      </w:rPr>
      <w:fldChar w:fldCharType="begin"/>
    </w:r>
    <w:r>
      <w:rPr>
        <w:b/>
      </w:rPr>
      <w:instrText>NUMPAGES</w:instrText>
    </w:r>
    <w:r w:rsidR="00F4546D">
      <w:rPr>
        <w:b/>
        <w:sz w:val="24"/>
        <w:szCs w:val="24"/>
      </w:rPr>
      <w:fldChar w:fldCharType="separate"/>
    </w:r>
    <w:r w:rsidR="00D42F84">
      <w:rPr>
        <w:b/>
        <w:noProof/>
      </w:rPr>
      <w:t>12</w:t>
    </w:r>
    <w:r w:rsidR="00F4546D">
      <w:rPr>
        <w:b/>
        <w:sz w:val="24"/>
        <w:szCs w:val="24"/>
      </w:rPr>
      <w:fldChar w:fldCharType="end"/>
    </w:r>
  </w:p>
  <w:p w:rsidR="00F8320C" w:rsidRDefault="00F832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42F" w:rsidRDefault="0041542F" w:rsidP="00E065C6">
      <w:r>
        <w:separator/>
      </w:r>
    </w:p>
  </w:footnote>
  <w:footnote w:type="continuationSeparator" w:id="0">
    <w:p w:rsidR="0041542F" w:rsidRDefault="0041542F" w:rsidP="00E06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81"/>
    <w:rsid w:val="00000FA0"/>
    <w:rsid w:val="00033E78"/>
    <w:rsid w:val="00144B58"/>
    <w:rsid w:val="001608AF"/>
    <w:rsid w:val="00174426"/>
    <w:rsid w:val="001971CC"/>
    <w:rsid w:val="0021296E"/>
    <w:rsid w:val="00223187"/>
    <w:rsid w:val="00262275"/>
    <w:rsid w:val="00285381"/>
    <w:rsid w:val="00312E8F"/>
    <w:rsid w:val="00353C09"/>
    <w:rsid w:val="003C5791"/>
    <w:rsid w:val="0041542F"/>
    <w:rsid w:val="00437BCA"/>
    <w:rsid w:val="00452191"/>
    <w:rsid w:val="0045749A"/>
    <w:rsid w:val="005366BC"/>
    <w:rsid w:val="00536828"/>
    <w:rsid w:val="0058771D"/>
    <w:rsid w:val="00610806"/>
    <w:rsid w:val="00683E1E"/>
    <w:rsid w:val="00684E07"/>
    <w:rsid w:val="006B2B22"/>
    <w:rsid w:val="006D7D37"/>
    <w:rsid w:val="007E5FC7"/>
    <w:rsid w:val="0085225F"/>
    <w:rsid w:val="0088526C"/>
    <w:rsid w:val="0088595E"/>
    <w:rsid w:val="008E620D"/>
    <w:rsid w:val="00901F90"/>
    <w:rsid w:val="00957941"/>
    <w:rsid w:val="009A498D"/>
    <w:rsid w:val="00A5326F"/>
    <w:rsid w:val="00A66BE4"/>
    <w:rsid w:val="00A73489"/>
    <w:rsid w:val="00AA1951"/>
    <w:rsid w:val="00AF2EC4"/>
    <w:rsid w:val="00B72145"/>
    <w:rsid w:val="00CF011B"/>
    <w:rsid w:val="00D24195"/>
    <w:rsid w:val="00D352F8"/>
    <w:rsid w:val="00D42F84"/>
    <w:rsid w:val="00D76F4C"/>
    <w:rsid w:val="00D82132"/>
    <w:rsid w:val="00D83621"/>
    <w:rsid w:val="00DC3CD9"/>
    <w:rsid w:val="00DD3C52"/>
    <w:rsid w:val="00DE42DB"/>
    <w:rsid w:val="00E065C6"/>
    <w:rsid w:val="00E41EF4"/>
    <w:rsid w:val="00ED1D74"/>
    <w:rsid w:val="00F4546D"/>
    <w:rsid w:val="00F8320C"/>
    <w:rsid w:val="00FA1829"/>
    <w:rsid w:val="00FB26BC"/>
    <w:rsid w:val="00FB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88F407-8359-4A07-AD14-0B02DEB8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065C6"/>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5C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65C6"/>
    <w:rPr>
      <w:sz w:val="18"/>
      <w:szCs w:val="18"/>
    </w:rPr>
  </w:style>
  <w:style w:type="paragraph" w:styleId="a5">
    <w:name w:val="footer"/>
    <w:basedOn w:val="a"/>
    <w:link w:val="a6"/>
    <w:uiPriority w:val="99"/>
    <w:unhideWhenUsed/>
    <w:rsid w:val="00E065C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65C6"/>
    <w:rPr>
      <w:sz w:val="18"/>
      <w:szCs w:val="18"/>
    </w:rPr>
  </w:style>
  <w:style w:type="paragraph" w:styleId="a7">
    <w:name w:val="List Paragraph"/>
    <w:basedOn w:val="a"/>
    <w:uiPriority w:val="34"/>
    <w:qFormat/>
    <w:rsid w:val="00F832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1853">
      <w:bodyDiv w:val="1"/>
      <w:marLeft w:val="0"/>
      <w:marRight w:val="0"/>
      <w:marTop w:val="0"/>
      <w:marBottom w:val="0"/>
      <w:divBdr>
        <w:top w:val="none" w:sz="0" w:space="0" w:color="auto"/>
        <w:left w:val="none" w:sz="0" w:space="0" w:color="auto"/>
        <w:bottom w:val="none" w:sz="0" w:space="0" w:color="auto"/>
        <w:right w:val="none" w:sz="0" w:space="0" w:color="auto"/>
      </w:divBdr>
    </w:div>
    <w:div w:id="124011354">
      <w:bodyDiv w:val="1"/>
      <w:marLeft w:val="0"/>
      <w:marRight w:val="0"/>
      <w:marTop w:val="0"/>
      <w:marBottom w:val="0"/>
      <w:divBdr>
        <w:top w:val="none" w:sz="0" w:space="0" w:color="auto"/>
        <w:left w:val="none" w:sz="0" w:space="0" w:color="auto"/>
        <w:bottom w:val="none" w:sz="0" w:space="0" w:color="auto"/>
        <w:right w:val="none" w:sz="0" w:space="0" w:color="auto"/>
      </w:divBdr>
    </w:div>
    <w:div w:id="150147119">
      <w:bodyDiv w:val="1"/>
      <w:marLeft w:val="0"/>
      <w:marRight w:val="0"/>
      <w:marTop w:val="0"/>
      <w:marBottom w:val="0"/>
      <w:divBdr>
        <w:top w:val="none" w:sz="0" w:space="0" w:color="auto"/>
        <w:left w:val="none" w:sz="0" w:space="0" w:color="auto"/>
        <w:bottom w:val="none" w:sz="0" w:space="0" w:color="auto"/>
        <w:right w:val="none" w:sz="0" w:space="0" w:color="auto"/>
      </w:divBdr>
    </w:div>
    <w:div w:id="162935667">
      <w:bodyDiv w:val="1"/>
      <w:marLeft w:val="0"/>
      <w:marRight w:val="0"/>
      <w:marTop w:val="0"/>
      <w:marBottom w:val="0"/>
      <w:divBdr>
        <w:top w:val="none" w:sz="0" w:space="0" w:color="auto"/>
        <w:left w:val="none" w:sz="0" w:space="0" w:color="auto"/>
        <w:bottom w:val="none" w:sz="0" w:space="0" w:color="auto"/>
        <w:right w:val="none" w:sz="0" w:space="0" w:color="auto"/>
      </w:divBdr>
    </w:div>
    <w:div w:id="209466478">
      <w:bodyDiv w:val="1"/>
      <w:marLeft w:val="0"/>
      <w:marRight w:val="0"/>
      <w:marTop w:val="0"/>
      <w:marBottom w:val="0"/>
      <w:divBdr>
        <w:top w:val="none" w:sz="0" w:space="0" w:color="auto"/>
        <w:left w:val="none" w:sz="0" w:space="0" w:color="auto"/>
        <w:bottom w:val="none" w:sz="0" w:space="0" w:color="auto"/>
        <w:right w:val="none" w:sz="0" w:space="0" w:color="auto"/>
      </w:divBdr>
    </w:div>
    <w:div w:id="211697655">
      <w:bodyDiv w:val="1"/>
      <w:marLeft w:val="0"/>
      <w:marRight w:val="0"/>
      <w:marTop w:val="0"/>
      <w:marBottom w:val="0"/>
      <w:divBdr>
        <w:top w:val="none" w:sz="0" w:space="0" w:color="auto"/>
        <w:left w:val="none" w:sz="0" w:space="0" w:color="auto"/>
        <w:bottom w:val="none" w:sz="0" w:space="0" w:color="auto"/>
        <w:right w:val="none" w:sz="0" w:space="0" w:color="auto"/>
      </w:divBdr>
    </w:div>
    <w:div w:id="225072194">
      <w:bodyDiv w:val="1"/>
      <w:marLeft w:val="0"/>
      <w:marRight w:val="0"/>
      <w:marTop w:val="0"/>
      <w:marBottom w:val="0"/>
      <w:divBdr>
        <w:top w:val="none" w:sz="0" w:space="0" w:color="auto"/>
        <w:left w:val="none" w:sz="0" w:space="0" w:color="auto"/>
        <w:bottom w:val="none" w:sz="0" w:space="0" w:color="auto"/>
        <w:right w:val="none" w:sz="0" w:space="0" w:color="auto"/>
      </w:divBdr>
    </w:div>
    <w:div w:id="449978319">
      <w:bodyDiv w:val="1"/>
      <w:marLeft w:val="0"/>
      <w:marRight w:val="0"/>
      <w:marTop w:val="0"/>
      <w:marBottom w:val="0"/>
      <w:divBdr>
        <w:top w:val="none" w:sz="0" w:space="0" w:color="auto"/>
        <w:left w:val="none" w:sz="0" w:space="0" w:color="auto"/>
        <w:bottom w:val="none" w:sz="0" w:space="0" w:color="auto"/>
        <w:right w:val="none" w:sz="0" w:space="0" w:color="auto"/>
      </w:divBdr>
    </w:div>
    <w:div w:id="512912201">
      <w:bodyDiv w:val="1"/>
      <w:marLeft w:val="0"/>
      <w:marRight w:val="0"/>
      <w:marTop w:val="0"/>
      <w:marBottom w:val="0"/>
      <w:divBdr>
        <w:top w:val="none" w:sz="0" w:space="0" w:color="auto"/>
        <w:left w:val="none" w:sz="0" w:space="0" w:color="auto"/>
        <w:bottom w:val="none" w:sz="0" w:space="0" w:color="auto"/>
        <w:right w:val="none" w:sz="0" w:space="0" w:color="auto"/>
      </w:divBdr>
    </w:div>
    <w:div w:id="513500079">
      <w:bodyDiv w:val="1"/>
      <w:marLeft w:val="0"/>
      <w:marRight w:val="0"/>
      <w:marTop w:val="0"/>
      <w:marBottom w:val="0"/>
      <w:divBdr>
        <w:top w:val="none" w:sz="0" w:space="0" w:color="auto"/>
        <w:left w:val="none" w:sz="0" w:space="0" w:color="auto"/>
        <w:bottom w:val="none" w:sz="0" w:space="0" w:color="auto"/>
        <w:right w:val="none" w:sz="0" w:space="0" w:color="auto"/>
      </w:divBdr>
    </w:div>
    <w:div w:id="541600718">
      <w:bodyDiv w:val="1"/>
      <w:marLeft w:val="0"/>
      <w:marRight w:val="0"/>
      <w:marTop w:val="0"/>
      <w:marBottom w:val="0"/>
      <w:divBdr>
        <w:top w:val="none" w:sz="0" w:space="0" w:color="auto"/>
        <w:left w:val="none" w:sz="0" w:space="0" w:color="auto"/>
        <w:bottom w:val="none" w:sz="0" w:space="0" w:color="auto"/>
        <w:right w:val="none" w:sz="0" w:space="0" w:color="auto"/>
      </w:divBdr>
    </w:div>
    <w:div w:id="570770750">
      <w:bodyDiv w:val="1"/>
      <w:marLeft w:val="0"/>
      <w:marRight w:val="0"/>
      <w:marTop w:val="0"/>
      <w:marBottom w:val="0"/>
      <w:divBdr>
        <w:top w:val="none" w:sz="0" w:space="0" w:color="auto"/>
        <w:left w:val="none" w:sz="0" w:space="0" w:color="auto"/>
        <w:bottom w:val="none" w:sz="0" w:space="0" w:color="auto"/>
        <w:right w:val="none" w:sz="0" w:space="0" w:color="auto"/>
      </w:divBdr>
    </w:div>
    <w:div w:id="583033498">
      <w:bodyDiv w:val="1"/>
      <w:marLeft w:val="0"/>
      <w:marRight w:val="0"/>
      <w:marTop w:val="0"/>
      <w:marBottom w:val="0"/>
      <w:divBdr>
        <w:top w:val="none" w:sz="0" w:space="0" w:color="auto"/>
        <w:left w:val="none" w:sz="0" w:space="0" w:color="auto"/>
        <w:bottom w:val="none" w:sz="0" w:space="0" w:color="auto"/>
        <w:right w:val="none" w:sz="0" w:space="0" w:color="auto"/>
      </w:divBdr>
    </w:div>
    <w:div w:id="623192634">
      <w:bodyDiv w:val="1"/>
      <w:marLeft w:val="0"/>
      <w:marRight w:val="0"/>
      <w:marTop w:val="0"/>
      <w:marBottom w:val="0"/>
      <w:divBdr>
        <w:top w:val="none" w:sz="0" w:space="0" w:color="auto"/>
        <w:left w:val="none" w:sz="0" w:space="0" w:color="auto"/>
        <w:bottom w:val="none" w:sz="0" w:space="0" w:color="auto"/>
        <w:right w:val="none" w:sz="0" w:space="0" w:color="auto"/>
      </w:divBdr>
    </w:div>
    <w:div w:id="645087246">
      <w:bodyDiv w:val="1"/>
      <w:marLeft w:val="0"/>
      <w:marRight w:val="0"/>
      <w:marTop w:val="0"/>
      <w:marBottom w:val="0"/>
      <w:divBdr>
        <w:top w:val="none" w:sz="0" w:space="0" w:color="auto"/>
        <w:left w:val="none" w:sz="0" w:space="0" w:color="auto"/>
        <w:bottom w:val="none" w:sz="0" w:space="0" w:color="auto"/>
        <w:right w:val="none" w:sz="0" w:space="0" w:color="auto"/>
      </w:divBdr>
    </w:div>
    <w:div w:id="661588204">
      <w:bodyDiv w:val="1"/>
      <w:marLeft w:val="0"/>
      <w:marRight w:val="0"/>
      <w:marTop w:val="0"/>
      <w:marBottom w:val="0"/>
      <w:divBdr>
        <w:top w:val="none" w:sz="0" w:space="0" w:color="auto"/>
        <w:left w:val="none" w:sz="0" w:space="0" w:color="auto"/>
        <w:bottom w:val="none" w:sz="0" w:space="0" w:color="auto"/>
        <w:right w:val="none" w:sz="0" w:space="0" w:color="auto"/>
      </w:divBdr>
    </w:div>
    <w:div w:id="682244591">
      <w:bodyDiv w:val="1"/>
      <w:marLeft w:val="0"/>
      <w:marRight w:val="0"/>
      <w:marTop w:val="0"/>
      <w:marBottom w:val="0"/>
      <w:divBdr>
        <w:top w:val="none" w:sz="0" w:space="0" w:color="auto"/>
        <w:left w:val="none" w:sz="0" w:space="0" w:color="auto"/>
        <w:bottom w:val="none" w:sz="0" w:space="0" w:color="auto"/>
        <w:right w:val="none" w:sz="0" w:space="0" w:color="auto"/>
      </w:divBdr>
    </w:div>
    <w:div w:id="721368078">
      <w:bodyDiv w:val="1"/>
      <w:marLeft w:val="0"/>
      <w:marRight w:val="0"/>
      <w:marTop w:val="0"/>
      <w:marBottom w:val="0"/>
      <w:divBdr>
        <w:top w:val="none" w:sz="0" w:space="0" w:color="auto"/>
        <w:left w:val="none" w:sz="0" w:space="0" w:color="auto"/>
        <w:bottom w:val="none" w:sz="0" w:space="0" w:color="auto"/>
        <w:right w:val="none" w:sz="0" w:space="0" w:color="auto"/>
      </w:divBdr>
    </w:div>
    <w:div w:id="785664042">
      <w:bodyDiv w:val="1"/>
      <w:marLeft w:val="0"/>
      <w:marRight w:val="0"/>
      <w:marTop w:val="0"/>
      <w:marBottom w:val="0"/>
      <w:divBdr>
        <w:top w:val="none" w:sz="0" w:space="0" w:color="auto"/>
        <w:left w:val="none" w:sz="0" w:space="0" w:color="auto"/>
        <w:bottom w:val="none" w:sz="0" w:space="0" w:color="auto"/>
        <w:right w:val="none" w:sz="0" w:space="0" w:color="auto"/>
      </w:divBdr>
    </w:div>
    <w:div w:id="838353777">
      <w:bodyDiv w:val="1"/>
      <w:marLeft w:val="0"/>
      <w:marRight w:val="0"/>
      <w:marTop w:val="0"/>
      <w:marBottom w:val="0"/>
      <w:divBdr>
        <w:top w:val="none" w:sz="0" w:space="0" w:color="auto"/>
        <w:left w:val="none" w:sz="0" w:space="0" w:color="auto"/>
        <w:bottom w:val="none" w:sz="0" w:space="0" w:color="auto"/>
        <w:right w:val="none" w:sz="0" w:space="0" w:color="auto"/>
      </w:divBdr>
    </w:div>
    <w:div w:id="937174499">
      <w:bodyDiv w:val="1"/>
      <w:marLeft w:val="0"/>
      <w:marRight w:val="0"/>
      <w:marTop w:val="0"/>
      <w:marBottom w:val="0"/>
      <w:divBdr>
        <w:top w:val="none" w:sz="0" w:space="0" w:color="auto"/>
        <w:left w:val="none" w:sz="0" w:space="0" w:color="auto"/>
        <w:bottom w:val="none" w:sz="0" w:space="0" w:color="auto"/>
        <w:right w:val="none" w:sz="0" w:space="0" w:color="auto"/>
      </w:divBdr>
    </w:div>
    <w:div w:id="960185191">
      <w:bodyDiv w:val="1"/>
      <w:marLeft w:val="0"/>
      <w:marRight w:val="0"/>
      <w:marTop w:val="0"/>
      <w:marBottom w:val="0"/>
      <w:divBdr>
        <w:top w:val="none" w:sz="0" w:space="0" w:color="auto"/>
        <w:left w:val="none" w:sz="0" w:space="0" w:color="auto"/>
        <w:bottom w:val="none" w:sz="0" w:space="0" w:color="auto"/>
        <w:right w:val="none" w:sz="0" w:space="0" w:color="auto"/>
      </w:divBdr>
    </w:div>
    <w:div w:id="970866503">
      <w:bodyDiv w:val="1"/>
      <w:marLeft w:val="0"/>
      <w:marRight w:val="0"/>
      <w:marTop w:val="0"/>
      <w:marBottom w:val="0"/>
      <w:divBdr>
        <w:top w:val="none" w:sz="0" w:space="0" w:color="auto"/>
        <w:left w:val="none" w:sz="0" w:space="0" w:color="auto"/>
        <w:bottom w:val="none" w:sz="0" w:space="0" w:color="auto"/>
        <w:right w:val="none" w:sz="0" w:space="0" w:color="auto"/>
      </w:divBdr>
    </w:div>
    <w:div w:id="983968300">
      <w:bodyDiv w:val="1"/>
      <w:marLeft w:val="0"/>
      <w:marRight w:val="0"/>
      <w:marTop w:val="0"/>
      <w:marBottom w:val="0"/>
      <w:divBdr>
        <w:top w:val="none" w:sz="0" w:space="0" w:color="auto"/>
        <w:left w:val="none" w:sz="0" w:space="0" w:color="auto"/>
        <w:bottom w:val="none" w:sz="0" w:space="0" w:color="auto"/>
        <w:right w:val="none" w:sz="0" w:space="0" w:color="auto"/>
      </w:divBdr>
    </w:div>
    <w:div w:id="1004627786">
      <w:bodyDiv w:val="1"/>
      <w:marLeft w:val="0"/>
      <w:marRight w:val="0"/>
      <w:marTop w:val="0"/>
      <w:marBottom w:val="0"/>
      <w:divBdr>
        <w:top w:val="none" w:sz="0" w:space="0" w:color="auto"/>
        <w:left w:val="none" w:sz="0" w:space="0" w:color="auto"/>
        <w:bottom w:val="none" w:sz="0" w:space="0" w:color="auto"/>
        <w:right w:val="none" w:sz="0" w:space="0" w:color="auto"/>
      </w:divBdr>
    </w:div>
    <w:div w:id="1009719770">
      <w:bodyDiv w:val="1"/>
      <w:marLeft w:val="0"/>
      <w:marRight w:val="0"/>
      <w:marTop w:val="0"/>
      <w:marBottom w:val="0"/>
      <w:divBdr>
        <w:top w:val="none" w:sz="0" w:space="0" w:color="auto"/>
        <w:left w:val="none" w:sz="0" w:space="0" w:color="auto"/>
        <w:bottom w:val="none" w:sz="0" w:space="0" w:color="auto"/>
        <w:right w:val="none" w:sz="0" w:space="0" w:color="auto"/>
      </w:divBdr>
    </w:div>
    <w:div w:id="1154302517">
      <w:bodyDiv w:val="1"/>
      <w:marLeft w:val="0"/>
      <w:marRight w:val="0"/>
      <w:marTop w:val="0"/>
      <w:marBottom w:val="0"/>
      <w:divBdr>
        <w:top w:val="none" w:sz="0" w:space="0" w:color="auto"/>
        <w:left w:val="none" w:sz="0" w:space="0" w:color="auto"/>
        <w:bottom w:val="none" w:sz="0" w:space="0" w:color="auto"/>
        <w:right w:val="none" w:sz="0" w:space="0" w:color="auto"/>
      </w:divBdr>
    </w:div>
    <w:div w:id="1234774184">
      <w:bodyDiv w:val="1"/>
      <w:marLeft w:val="0"/>
      <w:marRight w:val="0"/>
      <w:marTop w:val="0"/>
      <w:marBottom w:val="0"/>
      <w:divBdr>
        <w:top w:val="none" w:sz="0" w:space="0" w:color="auto"/>
        <w:left w:val="none" w:sz="0" w:space="0" w:color="auto"/>
        <w:bottom w:val="none" w:sz="0" w:space="0" w:color="auto"/>
        <w:right w:val="none" w:sz="0" w:space="0" w:color="auto"/>
      </w:divBdr>
    </w:div>
    <w:div w:id="1250037820">
      <w:bodyDiv w:val="1"/>
      <w:marLeft w:val="0"/>
      <w:marRight w:val="0"/>
      <w:marTop w:val="0"/>
      <w:marBottom w:val="0"/>
      <w:divBdr>
        <w:top w:val="none" w:sz="0" w:space="0" w:color="auto"/>
        <w:left w:val="none" w:sz="0" w:space="0" w:color="auto"/>
        <w:bottom w:val="none" w:sz="0" w:space="0" w:color="auto"/>
        <w:right w:val="none" w:sz="0" w:space="0" w:color="auto"/>
      </w:divBdr>
    </w:div>
    <w:div w:id="1262184483">
      <w:bodyDiv w:val="1"/>
      <w:marLeft w:val="0"/>
      <w:marRight w:val="0"/>
      <w:marTop w:val="0"/>
      <w:marBottom w:val="0"/>
      <w:divBdr>
        <w:top w:val="none" w:sz="0" w:space="0" w:color="auto"/>
        <w:left w:val="none" w:sz="0" w:space="0" w:color="auto"/>
        <w:bottom w:val="none" w:sz="0" w:space="0" w:color="auto"/>
        <w:right w:val="none" w:sz="0" w:space="0" w:color="auto"/>
      </w:divBdr>
    </w:div>
    <w:div w:id="1272972226">
      <w:bodyDiv w:val="1"/>
      <w:marLeft w:val="0"/>
      <w:marRight w:val="0"/>
      <w:marTop w:val="0"/>
      <w:marBottom w:val="0"/>
      <w:divBdr>
        <w:top w:val="none" w:sz="0" w:space="0" w:color="auto"/>
        <w:left w:val="none" w:sz="0" w:space="0" w:color="auto"/>
        <w:bottom w:val="none" w:sz="0" w:space="0" w:color="auto"/>
        <w:right w:val="none" w:sz="0" w:space="0" w:color="auto"/>
      </w:divBdr>
    </w:div>
    <w:div w:id="1348481264">
      <w:bodyDiv w:val="1"/>
      <w:marLeft w:val="0"/>
      <w:marRight w:val="0"/>
      <w:marTop w:val="0"/>
      <w:marBottom w:val="0"/>
      <w:divBdr>
        <w:top w:val="none" w:sz="0" w:space="0" w:color="auto"/>
        <w:left w:val="none" w:sz="0" w:space="0" w:color="auto"/>
        <w:bottom w:val="none" w:sz="0" w:space="0" w:color="auto"/>
        <w:right w:val="none" w:sz="0" w:space="0" w:color="auto"/>
      </w:divBdr>
    </w:div>
    <w:div w:id="1413626074">
      <w:bodyDiv w:val="1"/>
      <w:marLeft w:val="0"/>
      <w:marRight w:val="0"/>
      <w:marTop w:val="0"/>
      <w:marBottom w:val="0"/>
      <w:divBdr>
        <w:top w:val="none" w:sz="0" w:space="0" w:color="auto"/>
        <w:left w:val="none" w:sz="0" w:space="0" w:color="auto"/>
        <w:bottom w:val="none" w:sz="0" w:space="0" w:color="auto"/>
        <w:right w:val="none" w:sz="0" w:space="0" w:color="auto"/>
      </w:divBdr>
    </w:div>
    <w:div w:id="1447190063">
      <w:bodyDiv w:val="1"/>
      <w:marLeft w:val="0"/>
      <w:marRight w:val="0"/>
      <w:marTop w:val="0"/>
      <w:marBottom w:val="0"/>
      <w:divBdr>
        <w:top w:val="none" w:sz="0" w:space="0" w:color="auto"/>
        <w:left w:val="none" w:sz="0" w:space="0" w:color="auto"/>
        <w:bottom w:val="none" w:sz="0" w:space="0" w:color="auto"/>
        <w:right w:val="none" w:sz="0" w:space="0" w:color="auto"/>
      </w:divBdr>
    </w:div>
    <w:div w:id="1589002871">
      <w:bodyDiv w:val="1"/>
      <w:marLeft w:val="0"/>
      <w:marRight w:val="0"/>
      <w:marTop w:val="0"/>
      <w:marBottom w:val="0"/>
      <w:divBdr>
        <w:top w:val="none" w:sz="0" w:space="0" w:color="auto"/>
        <w:left w:val="none" w:sz="0" w:space="0" w:color="auto"/>
        <w:bottom w:val="none" w:sz="0" w:space="0" w:color="auto"/>
        <w:right w:val="none" w:sz="0" w:space="0" w:color="auto"/>
      </w:divBdr>
    </w:div>
    <w:div w:id="1590503737">
      <w:bodyDiv w:val="1"/>
      <w:marLeft w:val="0"/>
      <w:marRight w:val="0"/>
      <w:marTop w:val="0"/>
      <w:marBottom w:val="0"/>
      <w:divBdr>
        <w:top w:val="none" w:sz="0" w:space="0" w:color="auto"/>
        <w:left w:val="none" w:sz="0" w:space="0" w:color="auto"/>
        <w:bottom w:val="none" w:sz="0" w:space="0" w:color="auto"/>
        <w:right w:val="none" w:sz="0" w:space="0" w:color="auto"/>
      </w:divBdr>
    </w:div>
    <w:div w:id="1601067000">
      <w:bodyDiv w:val="1"/>
      <w:marLeft w:val="0"/>
      <w:marRight w:val="0"/>
      <w:marTop w:val="0"/>
      <w:marBottom w:val="0"/>
      <w:divBdr>
        <w:top w:val="none" w:sz="0" w:space="0" w:color="auto"/>
        <w:left w:val="none" w:sz="0" w:space="0" w:color="auto"/>
        <w:bottom w:val="none" w:sz="0" w:space="0" w:color="auto"/>
        <w:right w:val="none" w:sz="0" w:space="0" w:color="auto"/>
      </w:divBdr>
    </w:div>
    <w:div w:id="1645618776">
      <w:bodyDiv w:val="1"/>
      <w:marLeft w:val="0"/>
      <w:marRight w:val="0"/>
      <w:marTop w:val="0"/>
      <w:marBottom w:val="0"/>
      <w:divBdr>
        <w:top w:val="none" w:sz="0" w:space="0" w:color="auto"/>
        <w:left w:val="none" w:sz="0" w:space="0" w:color="auto"/>
        <w:bottom w:val="none" w:sz="0" w:space="0" w:color="auto"/>
        <w:right w:val="none" w:sz="0" w:space="0" w:color="auto"/>
      </w:divBdr>
    </w:div>
    <w:div w:id="1655720143">
      <w:bodyDiv w:val="1"/>
      <w:marLeft w:val="0"/>
      <w:marRight w:val="0"/>
      <w:marTop w:val="0"/>
      <w:marBottom w:val="0"/>
      <w:divBdr>
        <w:top w:val="none" w:sz="0" w:space="0" w:color="auto"/>
        <w:left w:val="none" w:sz="0" w:space="0" w:color="auto"/>
        <w:bottom w:val="none" w:sz="0" w:space="0" w:color="auto"/>
        <w:right w:val="none" w:sz="0" w:space="0" w:color="auto"/>
      </w:divBdr>
    </w:div>
    <w:div w:id="1733499561">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sChild>
        <w:div w:id="530730643">
          <w:marLeft w:val="0"/>
          <w:marRight w:val="0"/>
          <w:marTop w:val="0"/>
          <w:marBottom w:val="0"/>
          <w:divBdr>
            <w:top w:val="none" w:sz="0" w:space="0" w:color="auto"/>
            <w:left w:val="none" w:sz="0" w:space="0" w:color="auto"/>
            <w:bottom w:val="none" w:sz="0" w:space="0" w:color="auto"/>
            <w:right w:val="none" w:sz="0" w:space="0" w:color="auto"/>
          </w:divBdr>
        </w:div>
      </w:divsChild>
    </w:div>
    <w:div w:id="1816412983">
      <w:bodyDiv w:val="1"/>
      <w:marLeft w:val="0"/>
      <w:marRight w:val="0"/>
      <w:marTop w:val="0"/>
      <w:marBottom w:val="0"/>
      <w:divBdr>
        <w:top w:val="none" w:sz="0" w:space="0" w:color="auto"/>
        <w:left w:val="none" w:sz="0" w:space="0" w:color="auto"/>
        <w:bottom w:val="none" w:sz="0" w:space="0" w:color="auto"/>
        <w:right w:val="none" w:sz="0" w:space="0" w:color="auto"/>
      </w:divBdr>
    </w:div>
    <w:div w:id="1826627100">
      <w:bodyDiv w:val="1"/>
      <w:marLeft w:val="0"/>
      <w:marRight w:val="0"/>
      <w:marTop w:val="0"/>
      <w:marBottom w:val="0"/>
      <w:divBdr>
        <w:top w:val="none" w:sz="0" w:space="0" w:color="auto"/>
        <w:left w:val="none" w:sz="0" w:space="0" w:color="auto"/>
        <w:bottom w:val="none" w:sz="0" w:space="0" w:color="auto"/>
        <w:right w:val="none" w:sz="0" w:space="0" w:color="auto"/>
      </w:divBdr>
    </w:div>
    <w:div w:id="1867672710">
      <w:bodyDiv w:val="1"/>
      <w:marLeft w:val="0"/>
      <w:marRight w:val="0"/>
      <w:marTop w:val="0"/>
      <w:marBottom w:val="0"/>
      <w:divBdr>
        <w:top w:val="none" w:sz="0" w:space="0" w:color="auto"/>
        <w:left w:val="none" w:sz="0" w:space="0" w:color="auto"/>
        <w:bottom w:val="none" w:sz="0" w:space="0" w:color="auto"/>
        <w:right w:val="none" w:sz="0" w:space="0" w:color="auto"/>
      </w:divBdr>
    </w:div>
    <w:div w:id="1891960299">
      <w:bodyDiv w:val="1"/>
      <w:marLeft w:val="0"/>
      <w:marRight w:val="0"/>
      <w:marTop w:val="0"/>
      <w:marBottom w:val="0"/>
      <w:divBdr>
        <w:top w:val="none" w:sz="0" w:space="0" w:color="auto"/>
        <w:left w:val="none" w:sz="0" w:space="0" w:color="auto"/>
        <w:bottom w:val="none" w:sz="0" w:space="0" w:color="auto"/>
        <w:right w:val="none" w:sz="0" w:space="0" w:color="auto"/>
      </w:divBdr>
    </w:div>
    <w:div w:id="1907454405">
      <w:bodyDiv w:val="1"/>
      <w:marLeft w:val="0"/>
      <w:marRight w:val="0"/>
      <w:marTop w:val="0"/>
      <w:marBottom w:val="0"/>
      <w:divBdr>
        <w:top w:val="none" w:sz="0" w:space="0" w:color="auto"/>
        <w:left w:val="none" w:sz="0" w:space="0" w:color="auto"/>
        <w:bottom w:val="none" w:sz="0" w:space="0" w:color="auto"/>
        <w:right w:val="none" w:sz="0" w:space="0" w:color="auto"/>
      </w:divBdr>
    </w:div>
    <w:div w:id="1907916311">
      <w:bodyDiv w:val="1"/>
      <w:marLeft w:val="0"/>
      <w:marRight w:val="0"/>
      <w:marTop w:val="0"/>
      <w:marBottom w:val="0"/>
      <w:divBdr>
        <w:top w:val="none" w:sz="0" w:space="0" w:color="auto"/>
        <w:left w:val="none" w:sz="0" w:space="0" w:color="auto"/>
        <w:bottom w:val="none" w:sz="0" w:space="0" w:color="auto"/>
        <w:right w:val="none" w:sz="0" w:space="0" w:color="auto"/>
      </w:divBdr>
    </w:div>
    <w:div w:id="1961567368">
      <w:bodyDiv w:val="1"/>
      <w:marLeft w:val="0"/>
      <w:marRight w:val="0"/>
      <w:marTop w:val="0"/>
      <w:marBottom w:val="0"/>
      <w:divBdr>
        <w:top w:val="none" w:sz="0" w:space="0" w:color="auto"/>
        <w:left w:val="none" w:sz="0" w:space="0" w:color="auto"/>
        <w:bottom w:val="none" w:sz="0" w:space="0" w:color="auto"/>
        <w:right w:val="none" w:sz="0" w:space="0" w:color="auto"/>
      </w:divBdr>
    </w:div>
    <w:div w:id="1967346391">
      <w:bodyDiv w:val="1"/>
      <w:marLeft w:val="0"/>
      <w:marRight w:val="0"/>
      <w:marTop w:val="0"/>
      <w:marBottom w:val="0"/>
      <w:divBdr>
        <w:top w:val="none" w:sz="0" w:space="0" w:color="auto"/>
        <w:left w:val="none" w:sz="0" w:space="0" w:color="auto"/>
        <w:bottom w:val="none" w:sz="0" w:space="0" w:color="auto"/>
        <w:right w:val="none" w:sz="0" w:space="0" w:color="auto"/>
      </w:divBdr>
    </w:div>
    <w:div w:id="2020425388">
      <w:bodyDiv w:val="1"/>
      <w:marLeft w:val="0"/>
      <w:marRight w:val="0"/>
      <w:marTop w:val="0"/>
      <w:marBottom w:val="0"/>
      <w:divBdr>
        <w:top w:val="none" w:sz="0" w:space="0" w:color="auto"/>
        <w:left w:val="none" w:sz="0" w:space="0" w:color="auto"/>
        <w:bottom w:val="none" w:sz="0" w:space="0" w:color="auto"/>
        <w:right w:val="none" w:sz="0" w:space="0" w:color="auto"/>
      </w:divBdr>
    </w:div>
    <w:div w:id="20577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谢风浪</dc:creator>
  <cp:lastModifiedBy>黄嘉希</cp:lastModifiedBy>
  <cp:revision>9</cp:revision>
  <cp:lastPrinted>2014-11-19T06:29:00Z</cp:lastPrinted>
  <dcterms:created xsi:type="dcterms:W3CDTF">2015-12-13T04:38:00Z</dcterms:created>
  <dcterms:modified xsi:type="dcterms:W3CDTF">2016-12-31T10:14:00Z</dcterms:modified>
</cp:coreProperties>
</file>