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5719e29f1843523c26d5fc91bef1867cf9e2a"/>
    <w:p>
      <w:pPr>
        <w:pStyle w:val="Heading1"/>
      </w:pPr>
      <w:r>
        <w:t xml:space="preserve">Nghị định 109/2026/NĐ-CP Quy định xử phạt vi phạm hành chính trong lĩnh vực bổ trợ tư pháp; hành chính tư pháp; hôn nhân và gia đình; thi hành án dân sự; phục hồi, phá sản doanh nghiệp, hợp tác xã</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t xml:space="preserve">CHÍNH PHỦ</w:t>
            </w:r>
          </w:p>
          <w:p>
            <w:pPr>
              <w:jc w:val="center"/>
            </w:pPr>
            <w:r>
              <w:t xml:space="preserve">________</w:t>
            </w:r>
            <w:r>
              <w:br/>
            </w:r>
          </w:p>
          <w:p>
            <w:pPr>
              <w:jc w:val="left"/>
            </w:pPr>
            <w:r>
              <w:t xml:space="preserve">Số:</w:t>
            </w:r>
            <w:r>
              <w:t xml:space="preserve"> </w:t>
            </w:r>
            <w:r>
              <w:t xml:space="preserve">109</w:t>
            </w:r>
            <w:r>
              <w:t xml:space="preserve">/202</w:t>
            </w:r>
            <w:r>
              <w:t xml:space="preserve">6</w:t>
            </w:r>
            <w:r>
              <w:t xml:space="preserve">/NĐ-CP</w:t>
            </w:r>
          </w:p>
        </w:tc>
        <w:tc>
          <w:tcPr/>
          <w:p>
            <w:pPr>
              <w:jc w:val="left"/>
            </w:pPr>
            <w:r>
              <w:t xml:space="preserve">CỘNG H</w:t>
            </w:r>
            <w:r>
              <w:t xml:space="preserve">Ò</w:t>
            </w:r>
            <w:r>
              <w:t xml:space="preserve">A X</w:t>
            </w:r>
            <w:r>
              <w:t xml:space="preserve">Ã</w:t>
            </w:r>
            <w:r>
              <w:t xml:space="preserve"> </w:t>
            </w:r>
            <w:r>
              <w:t xml:space="preserve">HỘI CHỦ NGHĨA VIỆT NAM</w:t>
            </w:r>
            <w:r>
              <w:br/>
            </w:r>
            <w:r>
              <w:t xml:space="preserve">Đ</w:t>
            </w:r>
            <w:r>
              <w:t xml:space="preserve">ộc lập - Tự do - Hạnh ph</w:t>
            </w:r>
            <w:r>
              <w:t xml:space="preserve">ú</w:t>
            </w:r>
            <w:r>
              <w:t xml:space="preserve">c</w:t>
            </w:r>
          </w:p>
          <w:p>
            <w:pPr>
              <w:jc w:val="left"/>
            </w:pPr>
            <w:r>
              <w:t xml:space="preserve">________________________________________</w:t>
            </w:r>
            <w:r>
              <w:br/>
            </w:r>
            <w:r>
              <w:t xml:space="preserve">Hà Nội, ngày</w:t>
            </w:r>
            <w:r>
              <w:t xml:space="preserve"> </w:t>
            </w:r>
            <w:r>
              <w:t xml:space="preserve">01</w:t>
            </w:r>
            <w:r>
              <w:t xml:space="preserve"> </w:t>
            </w:r>
            <w:r>
              <w:t xml:space="preserve">tháng</w:t>
            </w:r>
            <w:r>
              <w:t xml:space="preserve"> </w:t>
            </w:r>
            <w:r>
              <w:t xml:space="preserve">4</w:t>
            </w:r>
            <w:r>
              <w:t xml:space="preserve"> </w:t>
            </w:r>
            <w:r>
              <w:t xml:space="preserve">năm 202</w:t>
            </w:r>
            <w:r>
              <w:t xml:space="preserve">6</w:t>
            </w:r>
          </w:p>
        </w:tc>
      </w:tr>
    </w:tbl>
    <w:p>
      <w:pPr>
        <w:pStyle w:val="BodyText"/>
      </w:pPr>
      <w:r>
        <w:t xml:space="preserve"> </w:t>
      </w:r>
    </w:p>
    <w:p>
      <w:pPr>
        <w:pStyle w:val="BodyText"/>
        <w:jc w:val="center"/>
      </w:pPr>
      <w:r>
        <w:t xml:space="preserve">NGHỊ ĐỊNH</w:t>
      </w:r>
    </w:p>
    <w:p>
      <w:pPr>
        <w:pStyle w:val="BodyText"/>
        <w:jc w:val="center"/>
      </w:pPr>
      <w:r>
        <w:t xml:space="preserve">Quy định xử phạt vi phạm hành chính trong lĩnh vực</w:t>
      </w:r>
      <w:r>
        <w:t xml:space="preserve"> </w:t>
      </w:r>
    </w:p>
    <w:p>
      <w:pPr>
        <w:pStyle w:val="BodyText"/>
        <w:jc w:val="center"/>
      </w:pPr>
      <w:r>
        <w:t xml:space="preserve">bổ trợ tư pháp; hành chính tư pháp; hôn nhân và gia đình;</w:t>
      </w:r>
      <w:r>
        <w:t xml:space="preserve"> </w:t>
      </w:r>
    </w:p>
    <w:p>
      <w:pPr>
        <w:pStyle w:val="BodyText"/>
      </w:pPr>
      <w:r>
        <w:t xml:space="preserve">thi hành án dân sự;</w:t>
      </w:r>
      <w:r>
        <w:t xml:space="preserve"> </w:t>
      </w:r>
      <w:r>
        <w:t xml:space="preserve">phục</w:t>
      </w:r>
      <w:r>
        <w:t xml:space="preserve"> </w:t>
      </w:r>
      <w:r>
        <w:t xml:space="preserve">hồi</w:t>
      </w:r>
      <w:r>
        <w:t xml:space="preserve">,</w:t>
      </w:r>
      <w:r>
        <w:t xml:space="preserve"> </w:t>
      </w:r>
      <w:r>
        <w:t xml:space="preserve">phá sản doanh nghiệp, hợp tác xã</w:t>
      </w:r>
    </w:p>
    <w:p>
      <w:pPr>
        <w:pStyle w:val="BodyText"/>
      </w:pPr>
      <w:r>
        <w:t xml:space="preserve"> </w:t>
      </w:r>
    </w:p>
    <w:p>
      <w:pPr>
        <w:pStyle w:val="BodyText"/>
      </w:pPr>
      <w:r>
        <w:t xml:space="preserve">Căn cứ Luật Tổ chức Chính phủ số</w:t>
      </w:r>
      <w:r>
        <w:t xml:space="preserve"> </w:t>
      </w:r>
      <w:r>
        <w:t xml:space="preserve">63/2025/QH15</w:t>
      </w:r>
      <w:r>
        <w:t xml:space="preserve">;</w:t>
      </w:r>
      <w:r>
        <w:t xml:space="preserve"> </w:t>
      </w:r>
    </w:p>
    <w:p>
      <w:pPr>
        <w:pStyle w:val="BodyText"/>
      </w:pPr>
      <w:r>
        <w:t xml:space="preserve">Căn cứ Luật Xử lý vi phạm hành chính số</w:t>
      </w:r>
      <w:r>
        <w:t xml:space="preserve"> </w:t>
      </w:r>
      <w:r>
        <w:t xml:space="preserve">15/2012/QH13</w:t>
      </w:r>
      <w:r>
        <w:t xml:space="preserve"> </w:t>
      </w:r>
      <w:r>
        <w:t xml:space="preserve">được sửa đổi, bổ sung bởi Luật số</w:t>
      </w:r>
      <w:r>
        <w:t xml:space="preserve"> </w:t>
      </w:r>
      <w:r>
        <w:t xml:space="preserve">67/2020/QH14</w:t>
      </w:r>
      <w:r>
        <w:t xml:space="preserve"> </w:t>
      </w:r>
      <w:r>
        <w:t xml:space="preserve">và Luật số</w:t>
      </w:r>
      <w:r>
        <w:t xml:space="preserve"> </w:t>
      </w:r>
      <w:r>
        <w:t xml:space="preserve">88/2025/QH15</w:t>
      </w:r>
      <w:r>
        <w:t xml:space="preserve">;</w:t>
      </w:r>
    </w:p>
    <w:p>
      <w:pPr>
        <w:pStyle w:val="BodyText"/>
      </w:pPr>
      <w:r>
        <w:t xml:space="preserve">Căn</w:t>
      </w:r>
      <w:r>
        <w:t xml:space="preserve"> </w:t>
      </w:r>
      <w:r>
        <w:t xml:space="preserve">cứ</w:t>
      </w:r>
      <w:r>
        <w:t xml:space="preserve"> </w:t>
      </w:r>
      <w:r>
        <w:t xml:space="preserve">Bộ</w:t>
      </w:r>
      <w:r>
        <w:t xml:space="preserve"> </w:t>
      </w:r>
      <w:r>
        <w:t xml:space="preserve">luật</w:t>
      </w:r>
      <w:r>
        <w:t xml:space="preserve"> </w:t>
      </w:r>
      <w:r>
        <w:t xml:space="preserve">Dân</w:t>
      </w:r>
      <w:r>
        <w:t xml:space="preserve"> </w:t>
      </w:r>
      <w:r>
        <w:t xml:space="preserve">sự</w:t>
      </w:r>
      <w:r>
        <w:t xml:space="preserve"> </w:t>
      </w:r>
      <w:r>
        <w:t xml:space="preserve">số</w:t>
      </w:r>
      <w:r>
        <w:t xml:space="preserve"> </w:t>
      </w:r>
      <w:r>
        <w:t xml:space="preserve">91/2015/QH13</w:t>
      </w:r>
      <w:r>
        <w:t xml:space="preserve">;</w:t>
      </w:r>
    </w:p>
    <w:p>
      <w:pPr>
        <w:pStyle w:val="BodyText"/>
      </w:pPr>
      <w:r>
        <w:t xml:space="preserve">Căn</w:t>
      </w:r>
      <w:r>
        <w:t xml:space="preserve"> </w:t>
      </w:r>
      <w:r>
        <w:t xml:space="preserve">cứ</w:t>
      </w:r>
      <w:r>
        <w:t xml:space="preserve"> </w:t>
      </w:r>
      <w:r>
        <w:t xml:space="preserve">Luật</w:t>
      </w:r>
      <w:r>
        <w:t xml:space="preserve"> </w:t>
      </w:r>
      <w:r>
        <w:t xml:space="preserve">Luật</w:t>
      </w:r>
      <w:r>
        <w:t xml:space="preserve"> </w:t>
      </w:r>
      <w:r>
        <w:t xml:space="preserve">sư</w:t>
      </w:r>
      <w:r>
        <w:t xml:space="preserve"> </w:t>
      </w:r>
      <w:r>
        <w:t xml:space="preserve">số</w:t>
      </w:r>
      <w:r>
        <w:t xml:space="preserve"> </w:t>
      </w:r>
      <w:r>
        <w:t xml:space="preserve">65/2006/QH11</w:t>
      </w:r>
      <w:r>
        <w:t xml:space="preserve"> </w:t>
      </w:r>
      <w:r>
        <w:t xml:space="preserve">được</w:t>
      </w:r>
      <w:r>
        <w:t xml:space="preserve"> </w:t>
      </w:r>
      <w:r>
        <w:t xml:space="preserve">sửa</w:t>
      </w:r>
      <w:r>
        <w:t xml:space="preserve"> </w:t>
      </w:r>
      <w:r>
        <w:t xml:space="preserve">đổi</w:t>
      </w:r>
      <w:r>
        <w:t xml:space="preserve">,</w:t>
      </w:r>
      <w:r>
        <w:t xml:space="preserve"> </w:t>
      </w:r>
      <w:r>
        <w:t xml:space="preserve">bổ</w:t>
      </w:r>
      <w:r>
        <w:t xml:space="preserve"> </w:t>
      </w:r>
      <w:r>
        <w:t xml:space="preserve">sung</w:t>
      </w:r>
      <w:r>
        <w:t xml:space="preserve"> </w:t>
      </w:r>
      <w:r>
        <w:t xml:space="preserve">bởi</w:t>
      </w:r>
      <w:r>
        <w:t xml:space="preserve"> </w:t>
      </w:r>
      <w:r>
        <w:t xml:space="preserve">Luật</w:t>
      </w:r>
      <w:r>
        <w:t xml:space="preserve"> </w:t>
      </w:r>
      <w:r>
        <w:t xml:space="preserve">số</w:t>
      </w:r>
      <w:r>
        <w:t xml:space="preserve"> </w:t>
      </w:r>
      <w:r>
        <w:t xml:space="preserve">20/2012/QH13</w:t>
      </w:r>
      <w:r>
        <w:t xml:space="preserve">;</w:t>
      </w:r>
    </w:p>
    <w:p>
      <w:pPr>
        <w:pStyle w:val="BodyText"/>
      </w:pPr>
      <w:r>
        <w:t xml:space="preserve">Căn</w:t>
      </w:r>
      <w:r>
        <w:t xml:space="preserve"> </w:t>
      </w:r>
      <w:r>
        <w:t xml:space="preserve">cứ</w:t>
      </w:r>
      <w:r>
        <w:t xml:space="preserve"> </w:t>
      </w:r>
      <w:r>
        <w:t xml:space="preserve">Luật</w:t>
      </w:r>
      <w:r>
        <w:t xml:space="preserve"> </w:t>
      </w:r>
      <w:r>
        <w:t xml:space="preserve">Công</w:t>
      </w:r>
      <w:r>
        <w:t xml:space="preserve"> </w:t>
      </w:r>
      <w:r>
        <w:t xml:space="preserve">chứng</w:t>
      </w:r>
      <w:r>
        <w:t xml:space="preserve"> </w:t>
      </w:r>
      <w:r>
        <w:t xml:space="preserve">số</w:t>
      </w:r>
      <w:r>
        <w:t xml:space="preserve"> </w:t>
      </w:r>
      <w:r>
        <w:t xml:space="preserve">46/2024/QH15</w:t>
      </w:r>
      <w:r>
        <w:t xml:space="preserve">;</w:t>
      </w:r>
    </w:p>
    <w:p>
      <w:pPr>
        <w:pStyle w:val="BodyText"/>
      </w:pPr>
      <w:r>
        <w:t xml:space="preserve">Căn</w:t>
      </w:r>
      <w:r>
        <w:t xml:space="preserve"> </w:t>
      </w:r>
      <w:r>
        <w:t xml:space="preserve">cứ</w:t>
      </w:r>
      <w:r>
        <w:t xml:space="preserve"> </w:t>
      </w:r>
      <w:r>
        <w:t xml:space="preserve">Luật</w:t>
      </w:r>
      <w:r>
        <w:t xml:space="preserve"> </w:t>
      </w:r>
      <w:r>
        <w:t xml:space="preserve">Giám</w:t>
      </w:r>
      <w:r>
        <w:t xml:space="preserve"> </w:t>
      </w:r>
      <w:r>
        <w:t xml:space="preserve">định</w:t>
      </w:r>
      <w:r>
        <w:t xml:space="preserve"> </w:t>
      </w:r>
      <w:r>
        <w:t xml:space="preserve">tư</w:t>
      </w:r>
      <w:r>
        <w:t xml:space="preserve"> </w:t>
      </w:r>
      <w:r>
        <w:t xml:space="preserve">pháp</w:t>
      </w:r>
      <w:r>
        <w:t xml:space="preserve"> </w:t>
      </w:r>
      <w:r>
        <w:t xml:space="preserve">số</w:t>
      </w:r>
      <w:r>
        <w:t xml:space="preserve"> </w:t>
      </w:r>
      <w:r>
        <w:t xml:space="preserve">13/2012/QH13</w:t>
      </w:r>
      <w:r>
        <w:t xml:space="preserve"> </w:t>
      </w:r>
      <w:r>
        <w:t xml:space="preserve">được</w:t>
      </w:r>
      <w:r>
        <w:t xml:space="preserve"> </w:t>
      </w:r>
      <w:r>
        <w:t xml:space="preserve">sửa</w:t>
      </w:r>
      <w:r>
        <w:t xml:space="preserve"> </w:t>
      </w:r>
      <w:r>
        <w:t xml:space="preserve">đổi</w:t>
      </w:r>
      <w:r>
        <w:t xml:space="preserve">,</w:t>
      </w:r>
      <w:r>
        <w:t xml:space="preserve"> </w:t>
      </w:r>
      <w:r>
        <w:t xml:space="preserve">bổ</w:t>
      </w:r>
      <w:r>
        <w:t xml:space="preserve"> </w:t>
      </w:r>
      <w:r>
        <w:t xml:space="preserve">sung</w:t>
      </w:r>
      <w:r>
        <w:t xml:space="preserve"> </w:t>
      </w:r>
      <w:r>
        <w:t xml:space="preserve">bởi</w:t>
      </w:r>
      <w:r>
        <w:t xml:space="preserve"> </w:t>
      </w:r>
      <w:r>
        <w:t xml:space="preserve">Luật</w:t>
      </w:r>
      <w:r>
        <w:t xml:space="preserve"> </w:t>
      </w:r>
      <w:r>
        <w:t xml:space="preserve">số</w:t>
      </w:r>
      <w:r>
        <w:t xml:space="preserve"> </w:t>
      </w:r>
      <w:r>
        <w:t xml:space="preserve">35/2018/QH14</w:t>
      </w:r>
      <w:r>
        <w:t xml:space="preserve">,</w:t>
      </w:r>
      <w:r>
        <w:t xml:space="preserve"> </w:t>
      </w:r>
      <w:r>
        <w:t xml:space="preserve">Luật</w:t>
      </w:r>
      <w:r>
        <w:t xml:space="preserve"> </w:t>
      </w:r>
      <w:r>
        <w:t xml:space="preserve">số</w:t>
      </w:r>
      <w:r>
        <w:t xml:space="preserve"> </w:t>
      </w:r>
      <w:r>
        <w:t xml:space="preserve">56/2020/QH14</w:t>
      </w:r>
      <w:r>
        <w:t xml:space="preserve">;</w:t>
      </w:r>
    </w:p>
    <w:p>
      <w:pPr>
        <w:pStyle w:val="BodyText"/>
      </w:pPr>
      <w:r>
        <w:t xml:space="preserve">Căn</w:t>
      </w:r>
      <w:r>
        <w:t xml:space="preserve"> </w:t>
      </w:r>
      <w:r>
        <w:t xml:space="preserve">cứ</w:t>
      </w:r>
      <w:r>
        <w:t xml:space="preserve"> </w:t>
      </w:r>
      <w:r>
        <w:t xml:space="preserve">Luật</w:t>
      </w:r>
      <w:r>
        <w:t xml:space="preserve"> </w:t>
      </w:r>
      <w:r>
        <w:t xml:space="preserve">Đấu</w:t>
      </w:r>
      <w:r>
        <w:t xml:space="preserve"> </w:t>
      </w:r>
      <w:r>
        <w:t xml:space="preserve">giá</w:t>
      </w:r>
      <w:r>
        <w:t xml:space="preserve"> </w:t>
      </w:r>
      <w:r>
        <w:t xml:space="preserve">tài</w:t>
      </w:r>
      <w:r>
        <w:t xml:space="preserve"> </w:t>
      </w:r>
      <w:r>
        <w:t xml:space="preserve">sản</w:t>
      </w:r>
      <w:r>
        <w:t xml:space="preserve"> </w:t>
      </w:r>
      <w:r>
        <w:t xml:space="preserve">số</w:t>
      </w:r>
      <w:r>
        <w:t xml:space="preserve"> </w:t>
      </w:r>
      <w:r>
        <w:t xml:space="preserve">01/2016/QH14</w:t>
      </w:r>
      <w:r>
        <w:t xml:space="preserve"> </w:t>
      </w:r>
      <w:r>
        <w:t xml:space="preserve">được</w:t>
      </w:r>
      <w:r>
        <w:t xml:space="preserve"> </w:t>
      </w:r>
      <w:r>
        <w:t xml:space="preserve">sửa</w:t>
      </w:r>
      <w:r>
        <w:t xml:space="preserve"> </w:t>
      </w:r>
      <w:r>
        <w:t xml:space="preserve">đổi</w:t>
      </w:r>
      <w:r>
        <w:t xml:space="preserve">,</w:t>
      </w:r>
      <w:r>
        <w:t xml:space="preserve"> </w:t>
      </w:r>
      <w:r>
        <w:t xml:space="preserve">bổ</w:t>
      </w:r>
      <w:r>
        <w:t xml:space="preserve"> </w:t>
      </w:r>
      <w:r>
        <w:t xml:space="preserve">sung</w:t>
      </w:r>
      <w:r>
        <w:t xml:space="preserve"> </w:t>
      </w:r>
      <w:r>
        <w:t xml:space="preserve">bởi</w:t>
      </w:r>
      <w:r>
        <w:t xml:space="preserve"> </w:t>
      </w:r>
      <w:r>
        <w:t xml:space="preserve">Luật</w:t>
      </w:r>
      <w:r>
        <w:t xml:space="preserve"> </w:t>
      </w:r>
      <w:r>
        <w:t xml:space="preserve">số</w:t>
      </w:r>
      <w:r>
        <w:t xml:space="preserve"> </w:t>
      </w:r>
      <w:r>
        <w:t xml:space="preserve">37/2024/QH15</w:t>
      </w:r>
      <w:r>
        <w:t xml:space="preserve">;</w:t>
      </w:r>
    </w:p>
    <w:p>
      <w:pPr>
        <w:pStyle w:val="BodyText"/>
      </w:pPr>
      <w:r>
        <w:t xml:space="preserve">Căn</w:t>
      </w:r>
      <w:r>
        <w:t xml:space="preserve"> </w:t>
      </w:r>
      <w:r>
        <w:t xml:space="preserve">cứ</w:t>
      </w:r>
      <w:r>
        <w:t xml:space="preserve"> </w:t>
      </w:r>
      <w:r>
        <w:t xml:space="preserve">Luật</w:t>
      </w:r>
      <w:r>
        <w:t xml:space="preserve"> </w:t>
      </w:r>
      <w:r>
        <w:t xml:space="preserve">Quản</w:t>
      </w:r>
      <w:r>
        <w:t xml:space="preserve"> </w:t>
      </w:r>
      <w:r>
        <w:t xml:space="preserve">lý</w:t>
      </w:r>
      <w:r>
        <w:t xml:space="preserve">,</w:t>
      </w:r>
      <w:r>
        <w:t xml:space="preserve"> </w:t>
      </w:r>
      <w:r>
        <w:t xml:space="preserve">sử</w:t>
      </w:r>
      <w:r>
        <w:t xml:space="preserve"> </w:t>
      </w:r>
      <w:r>
        <w:t xml:space="preserve">dụng</w:t>
      </w:r>
      <w:r>
        <w:t xml:space="preserve"> </w:t>
      </w:r>
      <w:r>
        <w:t xml:space="preserve">tài</w:t>
      </w:r>
      <w:r>
        <w:t xml:space="preserve"> </w:t>
      </w:r>
      <w:r>
        <w:t xml:space="preserve">sản</w:t>
      </w:r>
      <w:r>
        <w:t xml:space="preserve"> </w:t>
      </w:r>
      <w:r>
        <w:t xml:space="preserve">công</w:t>
      </w:r>
      <w:r>
        <w:t xml:space="preserve"> </w:t>
      </w:r>
      <w:r>
        <w:t xml:space="preserve">số</w:t>
      </w:r>
      <w:r>
        <w:t xml:space="preserve"> </w:t>
      </w:r>
      <w:r>
        <w:t xml:space="preserve">15/2017/QH14</w:t>
      </w:r>
      <w:r>
        <w:t xml:space="preserve"> </w:t>
      </w:r>
      <w:r>
        <w:t xml:space="preserve">được</w:t>
      </w:r>
      <w:r>
        <w:t xml:space="preserve"> </w:t>
      </w:r>
      <w:r>
        <w:t xml:space="preserve">sửa</w:t>
      </w:r>
      <w:r>
        <w:t xml:space="preserve"> </w:t>
      </w:r>
      <w:r>
        <w:t xml:space="preserve">đổi</w:t>
      </w:r>
      <w:r>
        <w:t xml:space="preserve">,</w:t>
      </w:r>
      <w:r>
        <w:t xml:space="preserve"> </w:t>
      </w:r>
      <w:r>
        <w:t xml:space="preserve">bổ</w:t>
      </w:r>
      <w:r>
        <w:t xml:space="preserve"> </w:t>
      </w:r>
      <w:r>
        <w:t xml:space="preserve">sung</w:t>
      </w:r>
      <w:r>
        <w:t xml:space="preserve"> </w:t>
      </w:r>
      <w:r>
        <w:t xml:space="preserve">bởi</w:t>
      </w:r>
      <w:r>
        <w:t xml:space="preserve"> </w:t>
      </w:r>
      <w:r>
        <w:t xml:space="preserve">Luật</w:t>
      </w:r>
      <w:r>
        <w:t xml:space="preserve"> </w:t>
      </w:r>
      <w:r>
        <w:t xml:space="preserve">số</w:t>
      </w:r>
      <w:r>
        <w:t xml:space="preserve"> </w:t>
      </w:r>
      <w:r>
        <w:t xml:space="preserve">90/2025/QH15</w:t>
      </w:r>
      <w:r>
        <w:t xml:space="preserve">;</w:t>
      </w:r>
    </w:p>
    <w:p>
      <w:pPr>
        <w:pStyle w:val="BodyText"/>
      </w:pPr>
      <w:r>
        <w:t xml:space="preserve">Căn</w:t>
      </w:r>
      <w:r>
        <w:t xml:space="preserve"> </w:t>
      </w:r>
      <w:r>
        <w:t xml:space="preserve">cứ</w:t>
      </w:r>
      <w:r>
        <w:t xml:space="preserve"> </w:t>
      </w:r>
      <w:r>
        <w:t xml:space="preserve">Luật</w:t>
      </w:r>
      <w:r>
        <w:t xml:space="preserve"> </w:t>
      </w:r>
      <w:r>
        <w:t xml:space="preserve">Trọng</w:t>
      </w:r>
      <w:r>
        <w:t xml:space="preserve"> </w:t>
      </w:r>
      <w:r>
        <w:t xml:space="preserve">tài</w:t>
      </w:r>
      <w:r>
        <w:t xml:space="preserve"> </w:t>
      </w:r>
      <w:r>
        <w:t xml:space="preserve">thương</w:t>
      </w:r>
      <w:r>
        <w:t xml:space="preserve"> </w:t>
      </w:r>
      <w:r>
        <w:t xml:space="preserve">mại</w:t>
      </w:r>
      <w:r>
        <w:t xml:space="preserve"> </w:t>
      </w:r>
      <w:r>
        <w:t xml:space="preserve">số</w:t>
      </w:r>
      <w:r>
        <w:t xml:space="preserve"> </w:t>
      </w:r>
      <w:r>
        <w:t xml:space="preserve">54/2010/QH12</w:t>
      </w:r>
      <w:r>
        <w:t xml:space="preserve">;</w:t>
      </w:r>
    </w:p>
    <w:p>
      <w:pPr>
        <w:pStyle w:val="BodyText"/>
      </w:pPr>
      <w:r>
        <w:t xml:space="preserve">Căn</w:t>
      </w:r>
      <w:r>
        <w:t xml:space="preserve"> </w:t>
      </w:r>
      <w:r>
        <w:t xml:space="preserve">cứ</w:t>
      </w:r>
      <w:r>
        <w:t xml:space="preserve"> </w:t>
      </w:r>
      <w:r>
        <w:t xml:space="preserve">Luật</w:t>
      </w:r>
      <w:r>
        <w:t xml:space="preserve"> </w:t>
      </w:r>
      <w:r>
        <w:t xml:space="preserve">Hộ</w:t>
      </w:r>
      <w:r>
        <w:t xml:space="preserve"> </w:t>
      </w:r>
      <w:r>
        <w:t xml:space="preserve">tịch</w:t>
      </w:r>
      <w:r>
        <w:t xml:space="preserve"> </w:t>
      </w:r>
      <w:r>
        <w:t xml:space="preserve">số</w:t>
      </w:r>
      <w:r>
        <w:t xml:space="preserve"> </w:t>
      </w:r>
      <w:r>
        <w:t xml:space="preserve">60/2014/QH13</w:t>
      </w:r>
      <w:r>
        <w:t xml:space="preserve">;</w:t>
      </w:r>
    </w:p>
    <w:p>
      <w:pPr>
        <w:pStyle w:val="BodyText"/>
      </w:pPr>
      <w:r>
        <w:t xml:space="preserve">Căn</w:t>
      </w:r>
      <w:r>
        <w:t xml:space="preserve"> </w:t>
      </w:r>
      <w:r>
        <w:t xml:space="preserve">cứ</w:t>
      </w:r>
      <w:r>
        <w:t xml:space="preserve"> </w:t>
      </w:r>
      <w:r>
        <w:t xml:space="preserve">Luật</w:t>
      </w:r>
      <w:r>
        <w:t xml:space="preserve"> </w:t>
      </w:r>
      <w:r>
        <w:t xml:space="preserve">Quốc</w:t>
      </w:r>
      <w:r>
        <w:t xml:space="preserve"> </w:t>
      </w:r>
      <w:r>
        <w:t xml:space="preserve">tịch</w:t>
      </w:r>
      <w:r>
        <w:t xml:space="preserve"> </w:t>
      </w:r>
      <w:r>
        <w:t xml:space="preserve">Việt</w:t>
      </w:r>
      <w:r>
        <w:t xml:space="preserve"> </w:t>
      </w:r>
      <w:r>
        <w:t xml:space="preserve">Nam</w:t>
      </w:r>
      <w:r>
        <w:t xml:space="preserve"> </w:t>
      </w:r>
      <w:r>
        <w:t xml:space="preserve">số</w:t>
      </w:r>
      <w:r>
        <w:t xml:space="preserve"> </w:t>
      </w:r>
      <w:r>
        <w:t xml:space="preserve">24/2008/QH12</w:t>
      </w:r>
      <w:r>
        <w:t xml:space="preserve"> </w:t>
      </w:r>
      <w:r>
        <w:t xml:space="preserve">được</w:t>
      </w:r>
      <w:r>
        <w:t xml:space="preserve"> </w:t>
      </w:r>
      <w:r>
        <w:t xml:space="preserve">sửa</w:t>
      </w:r>
      <w:r>
        <w:t xml:space="preserve"> </w:t>
      </w:r>
      <w:r>
        <w:t xml:space="preserve">đổi</w:t>
      </w:r>
      <w:r>
        <w:t xml:space="preserve">,</w:t>
      </w:r>
      <w:r>
        <w:t xml:space="preserve"> </w:t>
      </w:r>
      <w:r>
        <w:t xml:space="preserve">bổ</w:t>
      </w:r>
      <w:r>
        <w:t xml:space="preserve"> </w:t>
      </w:r>
      <w:r>
        <w:t xml:space="preserve">sung</w:t>
      </w:r>
      <w:r>
        <w:t xml:space="preserve"> </w:t>
      </w:r>
      <w:r>
        <w:t xml:space="preserve">bởi</w:t>
      </w:r>
      <w:r>
        <w:t xml:space="preserve"> </w:t>
      </w:r>
      <w:r>
        <w:t xml:space="preserve">Luật</w:t>
      </w:r>
      <w:r>
        <w:t xml:space="preserve"> </w:t>
      </w:r>
      <w:r>
        <w:t xml:space="preserve">số</w:t>
      </w:r>
      <w:r>
        <w:t xml:space="preserve"> </w:t>
      </w:r>
      <w:r>
        <w:t xml:space="preserve">56/2014/QH13</w:t>
      </w:r>
      <w:r>
        <w:t xml:space="preserve"> </w:t>
      </w:r>
      <w:r>
        <w:t xml:space="preserve">và</w:t>
      </w:r>
      <w:r>
        <w:t xml:space="preserve"> </w:t>
      </w:r>
      <w:r>
        <w:t xml:space="preserve">Luật</w:t>
      </w:r>
      <w:r>
        <w:t xml:space="preserve"> </w:t>
      </w:r>
      <w:r>
        <w:t xml:space="preserve">số</w:t>
      </w:r>
      <w:r>
        <w:t xml:space="preserve"> </w:t>
      </w:r>
      <w:r>
        <w:t xml:space="preserve">79/2025/QH15</w:t>
      </w:r>
      <w:r>
        <w:t xml:space="preserve">;</w:t>
      </w:r>
    </w:p>
    <w:p>
      <w:pPr>
        <w:pStyle w:val="BodyText"/>
      </w:pPr>
      <w:r>
        <w:t xml:space="preserve">Căn</w:t>
      </w:r>
      <w:r>
        <w:t xml:space="preserve"> </w:t>
      </w:r>
      <w:r>
        <w:t xml:space="preserve">cứ</w:t>
      </w:r>
      <w:r>
        <w:t xml:space="preserve"> </w:t>
      </w:r>
      <w:r>
        <w:t xml:space="preserve">Luật</w:t>
      </w:r>
      <w:r>
        <w:t xml:space="preserve"> </w:t>
      </w:r>
      <w:r>
        <w:t xml:space="preserve">P</w:t>
      </w:r>
      <w:r>
        <w:t xml:space="preserve">hổ</w:t>
      </w:r>
      <w:r>
        <w:t xml:space="preserve"> </w:t>
      </w:r>
      <w:r>
        <w:t xml:space="preserve">biến</w:t>
      </w:r>
      <w:r>
        <w:t xml:space="preserve">,</w:t>
      </w:r>
      <w:r>
        <w:t xml:space="preserve"> </w:t>
      </w:r>
      <w:r>
        <w:t xml:space="preserve">giáo</w:t>
      </w:r>
      <w:r>
        <w:t xml:space="preserve"> </w:t>
      </w:r>
      <w:r>
        <w:t xml:space="preserve">dục</w:t>
      </w:r>
      <w:r>
        <w:t xml:space="preserve"> </w:t>
      </w:r>
      <w:r>
        <w:t xml:space="preserve">pháp</w:t>
      </w:r>
      <w:r>
        <w:t xml:space="preserve"> </w:t>
      </w:r>
      <w:r>
        <w:t xml:space="preserve">luật</w:t>
      </w:r>
      <w:r>
        <w:t xml:space="preserve"> </w:t>
      </w:r>
      <w:r>
        <w:t xml:space="preserve">số</w:t>
      </w:r>
      <w:r>
        <w:t xml:space="preserve"> </w:t>
      </w:r>
      <w:r>
        <w:t xml:space="preserve">14/2012/QH13</w:t>
      </w:r>
      <w:r>
        <w:t xml:space="preserve">;</w:t>
      </w:r>
    </w:p>
    <w:p>
      <w:pPr>
        <w:pStyle w:val="BodyText"/>
      </w:pPr>
      <w:r>
        <w:t xml:space="preserve">Căn</w:t>
      </w:r>
      <w:r>
        <w:t xml:space="preserve"> </w:t>
      </w:r>
      <w:r>
        <w:t xml:space="preserve">cứ</w:t>
      </w:r>
      <w:r>
        <w:t xml:space="preserve"> </w:t>
      </w:r>
      <w:r>
        <w:t xml:space="preserve">Luật</w:t>
      </w:r>
      <w:r>
        <w:t xml:space="preserve"> </w:t>
      </w:r>
      <w:r>
        <w:t xml:space="preserve">Trợ</w:t>
      </w:r>
      <w:r>
        <w:t xml:space="preserve"> </w:t>
      </w:r>
      <w:r>
        <w:t xml:space="preserve">giúp</w:t>
      </w:r>
      <w:r>
        <w:t xml:space="preserve"> </w:t>
      </w:r>
      <w:r>
        <w:t xml:space="preserve">pháp</w:t>
      </w:r>
      <w:r>
        <w:t xml:space="preserve"> </w:t>
      </w:r>
      <w:r>
        <w:t xml:space="preserve">lý</w:t>
      </w:r>
      <w:r>
        <w:t xml:space="preserve"> </w:t>
      </w:r>
      <w:r>
        <w:t xml:space="preserve">số</w:t>
      </w:r>
      <w:r>
        <w:t xml:space="preserve"> </w:t>
      </w:r>
      <w:r>
        <w:t xml:space="preserve">11/2017/QH14</w:t>
      </w:r>
      <w:r>
        <w:t xml:space="preserve">;</w:t>
      </w:r>
    </w:p>
    <w:p>
      <w:pPr>
        <w:pStyle w:val="BodyText"/>
      </w:pPr>
      <w:r>
        <w:t xml:space="preserve">C</w:t>
      </w:r>
      <w:r>
        <w:t xml:space="preserve">ă</w:t>
      </w:r>
      <w:r>
        <w:t xml:space="preserve">n cứ Luật Tr</w:t>
      </w:r>
      <w:r>
        <w:t xml:space="preserve">á</w:t>
      </w:r>
      <w:r>
        <w:t xml:space="preserve">ch nhiệm bồi th</w:t>
      </w:r>
      <w:r>
        <w:t xml:space="preserve">ư</w:t>
      </w:r>
      <w:r>
        <w:t xml:space="preserve">ờng của Nh</w:t>
      </w:r>
      <w:r>
        <w:t xml:space="preserve">à</w:t>
      </w:r>
      <w:r>
        <w:t xml:space="preserve"> </w:t>
      </w:r>
      <w:r>
        <w:t xml:space="preserve">n</w:t>
      </w:r>
      <w:r>
        <w:t xml:space="preserve">ư</w:t>
      </w:r>
      <w:r>
        <w:t xml:space="preserve">ớc</w:t>
      </w:r>
      <w:r>
        <w:t xml:space="preserve"> </w:t>
      </w:r>
      <w:r>
        <w:t xml:space="preserve">số</w:t>
      </w:r>
      <w:r>
        <w:t xml:space="preserve"> </w:t>
      </w:r>
      <w:r>
        <w:t xml:space="preserve">10/2017/QH14</w:t>
      </w:r>
      <w:r>
        <w:t xml:space="preserve">;</w:t>
      </w:r>
    </w:p>
    <w:p>
      <w:pPr>
        <w:pStyle w:val="BodyText"/>
      </w:pPr>
      <w:r>
        <w:t xml:space="preserve">Căn cứ Luật Hôn nhân và gia đình</w:t>
      </w:r>
      <w:r>
        <w:t xml:space="preserve"> </w:t>
      </w:r>
      <w:r>
        <w:t xml:space="preserve">số</w:t>
      </w:r>
      <w:r>
        <w:t xml:space="preserve"> </w:t>
      </w:r>
      <w:r>
        <w:t xml:space="preserve">52/2014/QH13</w:t>
      </w:r>
      <w:r>
        <w:t xml:space="preserve">;</w:t>
      </w:r>
      <w:r>
        <w:t xml:space="preserve"> </w:t>
      </w:r>
    </w:p>
    <w:p>
      <w:pPr>
        <w:pStyle w:val="BodyText"/>
      </w:pPr>
      <w:r>
        <w:t xml:space="preserve">Căn cứ Luật Nuôi con nuôi</w:t>
      </w:r>
      <w:r>
        <w:t xml:space="preserve"> </w:t>
      </w:r>
      <w:r>
        <w:t xml:space="preserve">số</w:t>
      </w:r>
      <w:r>
        <w:t xml:space="preserve"> </w:t>
      </w:r>
      <w:r>
        <w:t xml:space="preserve">52/2010/QH12</w:t>
      </w:r>
      <w:r>
        <w:t xml:space="preserve">;</w:t>
      </w:r>
    </w:p>
    <w:p>
      <w:pPr>
        <w:pStyle w:val="BodyText"/>
      </w:pPr>
      <w:r>
        <w:t xml:space="preserve">C</w:t>
      </w:r>
      <w:r>
        <w:t xml:space="preserve">ă</w:t>
      </w:r>
      <w:r>
        <w:t xml:space="preserve">n cứ</w:t>
      </w:r>
      <w:r>
        <w:t xml:space="preserve"> </w:t>
      </w:r>
      <w:r>
        <w:t xml:space="preserve">Luật Thi h</w:t>
      </w:r>
      <w:r>
        <w:t xml:space="preserve">à</w:t>
      </w:r>
      <w:r>
        <w:t xml:space="preserve">nh</w:t>
      </w:r>
      <w:r>
        <w:t xml:space="preserve"> </w:t>
      </w:r>
      <w:r>
        <w:t xml:space="preserve">á</w:t>
      </w:r>
      <w:r>
        <w:t xml:space="preserve">n d</w:t>
      </w:r>
      <w:r>
        <w:t xml:space="preserve">â</w:t>
      </w:r>
      <w:r>
        <w:t xml:space="preserve">n sự số</w:t>
      </w:r>
      <w:r>
        <w:t xml:space="preserve"> </w:t>
      </w:r>
      <w:r>
        <w:t xml:space="preserve">26/2008/QH12</w:t>
      </w:r>
      <w:r>
        <w:t xml:space="preserve"> </w:t>
      </w:r>
      <w:r>
        <w:t xml:space="preserve">đư</w:t>
      </w:r>
      <w:r>
        <w:t xml:space="preserve">ợc sửa</w:t>
      </w:r>
      <w:r>
        <w:t xml:space="preserve"> </w:t>
      </w:r>
      <w:r>
        <w:t xml:space="preserve">đ</w:t>
      </w:r>
      <w:r>
        <w:t xml:space="preserve">ổi, bổ sung bởi</w:t>
      </w:r>
      <w:r>
        <w:t xml:space="preserve"> </w:t>
      </w:r>
      <w:r>
        <w:t xml:space="preserve">Luật</w:t>
      </w:r>
      <w:r>
        <w:t xml:space="preserve"> </w:t>
      </w:r>
      <w:r>
        <w:t xml:space="preserve">s</w:t>
      </w:r>
      <w:r>
        <w:t xml:space="preserve">ố</w:t>
      </w:r>
      <w:r>
        <w:t xml:space="preserve"> </w:t>
      </w:r>
      <w:r>
        <w:t xml:space="preserve">64/2014/QH13</w:t>
      </w:r>
      <w:r>
        <w:t xml:space="preserve">;</w:t>
      </w:r>
    </w:p>
    <w:p>
      <w:pPr>
        <w:pStyle w:val="BodyText"/>
      </w:pPr>
      <w:r>
        <w:t xml:space="preserve">Căn cứ Luật</w:t>
      </w:r>
      <w:r>
        <w:t xml:space="preserve"> </w:t>
      </w:r>
      <w:r>
        <w:t xml:space="preserve">P</w:t>
      </w:r>
      <w:r>
        <w:t xml:space="preserve">hục</w:t>
      </w:r>
      <w:r>
        <w:t xml:space="preserve"> </w:t>
      </w:r>
      <w:r>
        <w:t xml:space="preserve">hồi</w:t>
      </w:r>
      <w:r>
        <w:t xml:space="preserve">, p</w:t>
      </w:r>
      <w:r>
        <w:t xml:space="preserve">há sản</w:t>
      </w:r>
      <w:r>
        <w:t xml:space="preserve"> </w:t>
      </w:r>
      <w:r>
        <w:t xml:space="preserve">số</w:t>
      </w:r>
      <w:r>
        <w:t xml:space="preserve"> </w:t>
      </w:r>
      <w:r>
        <w:t xml:space="preserve">142</w:t>
      </w:r>
      <w:r>
        <w:t xml:space="preserve">/2</w:t>
      </w:r>
      <w:r>
        <w:t xml:space="preserve">025</w:t>
      </w:r>
      <w:r>
        <w:t xml:space="preserve">/QH1</w:t>
      </w:r>
      <w:r>
        <w:t xml:space="preserve">5</w:t>
      </w:r>
      <w:r>
        <w:t xml:space="preserve">;</w:t>
      </w:r>
    </w:p>
    <w:p>
      <w:pPr>
        <w:pStyle w:val="BodyText"/>
      </w:pPr>
      <w:r>
        <w:t xml:space="preserve">Căn cứ</w:t>
      </w:r>
      <w:r>
        <w:t xml:space="preserve"> </w:t>
      </w:r>
      <w:r>
        <w:t xml:space="preserve">Luật</w:t>
      </w:r>
      <w:r>
        <w:t xml:space="preserve"> </w:t>
      </w:r>
      <w:r>
        <w:t xml:space="preserve">Phòng</w:t>
      </w:r>
      <w:r>
        <w:t xml:space="preserve">,</w:t>
      </w:r>
      <w:r>
        <w:t xml:space="preserve"> </w:t>
      </w:r>
      <w:r>
        <w:t xml:space="preserve">chống</w:t>
      </w:r>
      <w:r>
        <w:t xml:space="preserve"> </w:t>
      </w:r>
      <w:r>
        <w:t xml:space="preserve">rửa</w:t>
      </w:r>
      <w:r>
        <w:t xml:space="preserve"> </w:t>
      </w:r>
      <w:r>
        <w:t xml:space="preserve">tiền</w:t>
      </w:r>
      <w:r>
        <w:t xml:space="preserve"> </w:t>
      </w:r>
      <w:r>
        <w:t xml:space="preserve">số</w:t>
      </w:r>
      <w:r>
        <w:t xml:space="preserve"> </w:t>
      </w:r>
      <w:r>
        <w:t xml:space="preserve">14/2022/QH15</w:t>
      </w:r>
      <w:r>
        <w:t xml:space="preserve">;</w:t>
      </w:r>
    </w:p>
    <w:p>
      <w:pPr>
        <w:pStyle w:val="BodyText"/>
      </w:pPr>
      <w:r>
        <w:t xml:space="preserve">Theo đề nghị của Bộ trưởng Bộ Tư pháp;</w:t>
      </w:r>
    </w:p>
    <w:p>
      <w:pPr>
        <w:pStyle w:val="BodyText"/>
      </w:pPr>
      <w:r>
        <w:t xml:space="preserve">Chính phủ ban hành Nghị định quy định xử phạt vi phạm hành chính trong lĩnh vực bổ trợ tư pháp; hành chính tư pháp;</w:t>
      </w:r>
      <w:r>
        <w:t xml:space="preserve"> </w:t>
      </w:r>
      <w:r>
        <w:t xml:space="preserve">hôn nhân và gia đình; thi hành án dân sự;</w:t>
      </w:r>
      <w:r>
        <w:t xml:space="preserve"> </w:t>
      </w:r>
      <w:r>
        <w:t xml:space="preserve">phục</w:t>
      </w:r>
      <w:r>
        <w:t xml:space="preserve"> </w:t>
      </w:r>
      <w:r>
        <w:t xml:space="preserve">hồi</w:t>
      </w:r>
      <w:r>
        <w:t xml:space="preserve">,</w:t>
      </w:r>
      <w:r>
        <w:t xml:space="preserve"> </w:t>
      </w:r>
      <w:r>
        <w:t xml:space="preserve">phá sản doanh nghiệp, hợp tác xã.</w:t>
      </w:r>
    </w:p>
    <w:p>
      <w:pPr>
        <w:pStyle w:val="BodyText"/>
      </w:pPr>
      <w:r>
        <w:t xml:space="preserve"> </w:t>
      </w:r>
    </w:p>
    <w:p>
      <w:pPr>
        <w:pStyle w:val="BodyText"/>
        <w:jc w:val="center"/>
      </w:pPr>
      <w:r>
        <w:rPr>
          <w:b/>
          <w:bCs/>
        </w:rPr>
        <w:t xml:space="preserve">Chương I QUY ĐỊNH CHUNG</w:t>
      </w:r>
    </w:p>
    <w:p>
      <w:pPr>
        <w:pStyle w:val="BodyText"/>
      </w:pPr>
      <w:r>
        <w:rPr>
          <w:b/>
          <w:bCs/>
        </w:rPr>
        <w:t xml:space="preserve">Điều 1. Phạm vi điều chỉnh</w:t>
      </w:r>
    </w:p>
    <w:p>
      <w:pPr>
        <w:pStyle w:val="BodyText"/>
      </w:pPr>
      <w:r>
        <w:t xml:space="preserve">1. Nghị định này quy định về hành vi vi phạm hành chính, hình thức xử phạt, mức xử phạt, biện pháp khắc phục hậu quả đối với hành vi vi phạm hành chính, thẩm quyền lập biên bản vi phạm hành chính, thẩm quyền xử phạt vi phạm hành chính, mức phạt tiền cụ thể theo từng chức danh đối với hành vi vi phạm hành chính trong các lĩnh vực sau đây:</w:t>
      </w:r>
    </w:p>
    <w:p>
      <w:pPr>
        <w:pStyle w:val="BodyText"/>
      </w:pPr>
      <w:r>
        <w:t xml:space="preserve">a) Bổ trợ tư pháp, bao gồm: luật sư; tư vấn pháp luật; công chứng; chứng thực; giám định tư pháp; đấu giá tài sản; trọng tài thương mại; hòa giải thương mại;</w:t>
      </w:r>
    </w:p>
    <w:p>
      <w:pPr>
        <w:pStyle w:val="BodyText"/>
      </w:pPr>
      <w:r>
        <w:t xml:space="preserve">b) Hành chính tư pháp, bao gồm: hộ tịch; quốc tịch; nuôi con nuôi; phổ biến, giáo dục pháp luật; trợ giúp pháp lý; hỗ trợ pháp lý cho doanh nghiệp; hợp tác quốc tế về pháp luật và cải cách tư pháp; đăng ký biện pháp bảo đảm; bồi thường nhà nước;</w:t>
      </w:r>
    </w:p>
    <w:p>
      <w:pPr>
        <w:pStyle w:val="BodyText"/>
      </w:pPr>
      <w:r>
        <w:t xml:space="preserve">c) Hôn nhân và gia đình;</w:t>
      </w:r>
    </w:p>
    <w:p>
      <w:pPr>
        <w:pStyle w:val="BodyText"/>
      </w:pPr>
      <w:r>
        <w:t xml:space="preserve">d) Thi hành án dân sự, bao gồm: thi hành án dân sự, thừa phát lại;</w:t>
      </w:r>
    </w:p>
    <w:p>
      <w:pPr>
        <w:pStyle w:val="BodyText"/>
      </w:pPr>
      <w:r>
        <w:t xml:space="preserve">đ) Phục hồi, phá sản doanh nghiệp, hợp tác xã.</w:t>
      </w:r>
    </w:p>
    <w:p>
      <w:pPr>
        <w:pStyle w:val="BodyText"/>
      </w:pPr>
      <w:r>
        <w:t xml:space="preserve">2. Các vi phạm hành chính trong lĩnh vực bổ trợ tư pháp; hành chính tư pháp; hôn nhân và gia đình; thi hành án dân sự; phục hồi, phá sản doanh nghiệp, hợp tác xã không quy định tại Nghị định này thì áp dụng theo quy định về xử phạt vi phạm hành chính trong các lĩnh vực quản lý nhà nước có liên quan.</w:t>
      </w:r>
    </w:p>
    <w:p>
      <w:pPr>
        <w:pStyle w:val="BodyText"/>
      </w:pPr>
      <w:r>
        <w:rPr>
          <w:b/>
          <w:bCs/>
        </w:rPr>
        <w:t xml:space="preserve">Điều 2. Đối tượng áp dụng</w:t>
      </w:r>
    </w:p>
    <w:p>
      <w:pPr>
        <w:pStyle w:val="BodyText"/>
      </w:pPr>
      <w:r>
        <w:t xml:space="preserve">1. Cá nhân, tổ chức Việt Nam; cá nhân, tổ chức nước ngoài (sau đây gọi là cá nhân, tổ chức) có hành vi vi phạm hành chính trong các lĩnh vực quy định tại khoản 1 Điều 1 Nghị định này.</w:t>
      </w:r>
    </w:p>
    <w:p>
      <w:pPr>
        <w:pStyle w:val="BodyText"/>
      </w:pPr>
      <w:r>
        <w:t xml:space="preserve">2. Cơ quan, người có thẩm quyền xử phạt vi phạm hành chính trong lĩnh vực bổ trợ tư pháp; hành chính tư pháp; hôn nhân và gia đình; thi hành án dân sự; phục hồi, phá sản doanh nghiệp, hợp tác xã và cá nhân, tổ chức có liên quan.</w:t>
      </w:r>
    </w:p>
    <w:p>
      <w:pPr>
        <w:pStyle w:val="BodyText"/>
      </w:pPr>
      <w:r>
        <w:t xml:space="preserve">3. Tổ chức là đối tượng bị xử phạt theo quy định của Nghị định này, bao gồm:</w:t>
      </w:r>
    </w:p>
    <w:p>
      <w:pPr>
        <w:pStyle w:val="BodyText"/>
      </w:pPr>
      <w:r>
        <w:t xml:space="preserve">a) Tổ chức hành nghề luật sư; tổ chức xã hội - nghề nghiệp của luật sư; tổ chức hành nghề luật sư nước ngoài tại Việt Nam; chi nhánh, văn phòng giao dịch của tổ chức hành nghề luật sư; trung tâm tư vấn pháp luật, chi nhánh của trung tâm tư vấn pháp luật; tổ chức hành nghề công chứng; tổ chức xã hội - nghề nghiệp của công chứng viên; văn phòng giám định tư pháp; tổ chức hành nghề đấu giá tài sản; chi nhánh, văn phòng đại diện của tổ chức hành nghề đấu giá tài sản; tổ chức mà Nhà nước sở hữu 100% vốn điều lệ do Ngân hàng Nhà nước Việt Nam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p>
    <w:p>
      <w:pPr>
        <w:pStyle w:val="BodyText"/>
      </w:pPr>
      <w:r>
        <w:t xml:space="preserve">b) Trung tâm tư vấn, hỗ trợ hôn nhân và gia đình có yếu tố nước ngoài; văn phòng con nuôi nước ngoài tại Việt Nam; tổ chức tham gia trợ giúp pháp lý;</w:t>
      </w:r>
    </w:p>
    <w:p>
      <w:pPr>
        <w:pStyle w:val="BodyText"/>
      </w:pPr>
      <w:r>
        <w:t xml:space="preserve">c) Doanh nghiệp, hợp tác xã tiến hành thủ tục phục hồi, phá sản; ngân hàng nơi doanh nghiệp, hợp tác xã có tài khoản;</w:t>
      </w:r>
    </w:p>
    <w:p>
      <w:pPr>
        <w:pStyle w:val="BodyText"/>
      </w:pPr>
      <w:r>
        <w:t xml:space="preserve">d) Cơ quan, tổ chức thực hiện hoạt động hợp tác quốc tế về pháp luật và cải cách tư pháp với cơ quan chính phủ, tổ chức quốc tế liên chính phủ và tổ chức phi chính phủ nước ngoài;</w:t>
      </w:r>
    </w:p>
    <w:p>
      <w:pPr>
        <w:pStyle w:val="BodyText"/>
      </w:pPr>
      <w:r>
        <w:t xml:space="preserve">đ) Cơ quan nhà nước có hành vi vi phạm mà hành vi đó không thuộc nhiệm vụ quản lý nhà nước được giao;</w:t>
      </w:r>
    </w:p>
    <w:p>
      <w:pPr>
        <w:pStyle w:val="BodyText"/>
      </w:pPr>
      <w:r>
        <w:t xml:space="preserve">e) Các tổ chức khác có hành vi vi phạm trong các lĩnh vực quy định tại khoản 1 Điều 1 Nghị định này.</w:t>
      </w:r>
    </w:p>
    <w:p>
      <w:pPr>
        <w:pStyle w:val="BodyText"/>
      </w:pPr>
      <w:r>
        <w:t xml:space="preserve">4. Hộ kinh doanh, hộ gia đình có hành vi vi phạm quy định tại Nghị định này bị xử phạt như đối với cá nhân.</w:t>
      </w:r>
    </w:p>
    <w:p>
      <w:pPr>
        <w:pStyle w:val="BodyText"/>
      </w:pPr>
      <w:r>
        <w:rPr>
          <w:b/>
          <w:bCs/>
        </w:rPr>
        <w:t xml:space="preserve">Điều 3. Hình thức xử phạt và biện pháp khắc phục hậu quả</w:t>
      </w:r>
    </w:p>
    <w:p>
      <w:pPr>
        <w:pStyle w:val="BodyText"/>
      </w:pPr>
      <w:r>
        <w:t xml:space="preserve">1. Hình thức xử phạt chính:</w:t>
      </w:r>
    </w:p>
    <w:p>
      <w:pPr>
        <w:pStyle w:val="BodyText"/>
      </w:pPr>
      <w:r>
        <w:t xml:space="preserve">a) Cảnh cáo;</w:t>
      </w:r>
    </w:p>
    <w:p>
      <w:pPr>
        <w:pStyle w:val="BodyText"/>
      </w:pPr>
      <w:r>
        <w:t xml:space="preserve">b) Phạt tiền;</w:t>
      </w:r>
    </w:p>
    <w:p>
      <w:pPr>
        <w:pStyle w:val="BodyText"/>
      </w:pPr>
      <w:r>
        <w:t xml:space="preserve">c) Tước quyền sử dụng giấy phép, chứng chỉ hành nghề có thời hạn.</w:t>
      </w:r>
    </w:p>
    <w:p>
      <w:pPr>
        <w:pStyle w:val="BodyText"/>
      </w:pPr>
      <w:r>
        <w:t xml:space="preserve">2. Hình thức xử phạt bổ sung:</w:t>
      </w:r>
    </w:p>
    <w:p>
      <w:pPr>
        <w:pStyle w:val="BodyText"/>
      </w:pPr>
      <w:r>
        <w:t xml:space="preserve">a) Tước quyền sử dụng giấy phép, chứng chỉ hành nghề có thời hạn;</w:t>
      </w:r>
    </w:p>
    <w:p>
      <w:pPr>
        <w:pStyle w:val="BodyText"/>
      </w:pPr>
      <w:r>
        <w:t xml:space="preserve">b) Đình chỉ hoạt động có thời hạn;</w:t>
      </w:r>
    </w:p>
    <w:p>
      <w:pPr>
        <w:pStyle w:val="BodyText"/>
      </w:pPr>
      <w:r>
        <w:t xml:space="preserve">c) Tịch thu tang vật, phương tiện vi phạm hành chính.</w:t>
      </w:r>
    </w:p>
    <w:p>
      <w:pPr>
        <w:pStyle w:val="BodyText"/>
      </w:pPr>
      <w:r>
        <w:t xml:space="preserve">3. Biện pháp khắc phục hậu quả:</w:t>
      </w:r>
    </w:p>
    <w:p>
      <w:pPr>
        <w:pStyle w:val="BodyText"/>
      </w:pPr>
      <w:r>
        <w:t xml:space="preserve">a) Các biện pháp khắc phục hậu quả quy định tại các điểm a, e và i khoản 1 Điều 28 của Luật Xử lý vi phạm hành chính;</w:t>
      </w:r>
    </w:p>
    <w:p>
      <w:pPr>
        <w:pStyle w:val="BodyText"/>
      </w:pPr>
      <w:r>
        <w:t xml:space="preserve">b) Các biện pháp khác được quy định cụ thể tại các Chương II, III, IV, V, VI và VII Nghị định này.</w:t>
      </w:r>
    </w:p>
    <w:p>
      <w:pPr>
        <w:pStyle w:val="BodyText"/>
      </w:pPr>
      <w:r>
        <w:rPr>
          <w:b/>
          <w:bCs/>
        </w:rPr>
        <w:t xml:space="preserve">Điều 4. Quy định về mức phạt tiền, thẩm quyền phạt tiền đối với cá nhân, tổ chức</w:t>
      </w:r>
    </w:p>
    <w:p>
      <w:pPr>
        <w:pStyle w:val="BodyText"/>
      </w:pPr>
      <w:r>
        <w:t xml:space="preserve">1. Mức phạt tiền tối đa đối với cá nhân trong các lĩnh vực: hành chính tư pháp; hôn nhân và gia đình là 30.000.000 đồng.</w:t>
      </w:r>
    </w:p>
    <w:p>
      <w:pPr>
        <w:pStyle w:val="BodyText"/>
      </w:pPr>
      <w:r>
        <w:t xml:space="preserve">2. Mức phạt tiền tối đa đối với cá nhân trong các lĩnh vực: thi hành án dân sự; phục hồi, phá sản doanh nghiệp, hợp tác xã là 40.000.000 đồng.</w:t>
      </w:r>
    </w:p>
    <w:p>
      <w:pPr>
        <w:pStyle w:val="BodyText"/>
      </w:pPr>
      <w:r>
        <w:t xml:space="preserve">3. Mức phạt tiền tối đa đối với cá nhân trong lĩnh vực bổ trợ tư pháp là 50.000.000 đồng.</w:t>
      </w:r>
    </w:p>
    <w:p>
      <w:pPr>
        <w:pStyle w:val="BodyText"/>
      </w:pPr>
      <w:r>
        <w:t xml:space="preserve">4. Mức phạt tiền quy định tại các chương II, III, IV, V, VI và VII Nghị định này được áp dụng đối với hành vi vi phạm hành chính của cá nhân, trừ Điều 22 và các điều quy định tại khoản 5 Điều này. Trường hợp tổ chức có hành vi vi phạm hành chính như của cá nhân thì mức phạt tiền bằng 02 lần mức phạt tiền đối với cá nhân.</w:t>
      </w:r>
    </w:p>
    <w:p>
      <w:pPr>
        <w:pStyle w:val="BodyText"/>
      </w:pPr>
      <w:r>
        <w:t xml:space="preserve">5. Mức phạt tiền quy định tại các điều 9, 10, 11, 17, 18, 26, 30, 32, 34, 39, 49, 52, 55, 67, 69, 74, 75, 76 và 81 Nghị định này là mức phạt tiền đối với hành vi vi phạm hành chính của tổ chức.</w:t>
      </w:r>
    </w:p>
    <w:p>
      <w:pPr>
        <w:pStyle w:val="BodyText"/>
      </w:pPr>
      <w:r>
        <w:t xml:space="preserve">6. Thẩm quyền phạt tiền của các chức danh được quy định tại Chương VIII Nghị định này là thẩm quyền phạt tiền đối với một hành vi vi phạm hành chính của cá nhân, thẩm quyền phạt tiền tổ chức gấp 02 lần thẩm quyền phạt tiền cá nhân.</w:t>
      </w:r>
    </w:p>
    <w:p>
      <w:pPr>
        <w:pStyle w:val="BodyText"/>
      </w:pPr>
      <w:r>
        <w:rPr>
          <w:b/>
          <w:bCs/>
        </w:rPr>
        <w:t xml:space="preserve">Điều 5. Quy định về hành vi vi phạm hành chính đã kết thúc, hành vi vi phạm hành chính đang thực hiện; xử phạt vi phạm hành chính đối với trường hợp vi phạm hành chính nhiều lần; xử phạt vi phạm hành chính trên môi trường điện tử</w:t>
      </w:r>
    </w:p>
    <w:p>
      <w:pPr>
        <w:pStyle w:val="BodyText"/>
      </w:pPr>
      <w:r>
        <w:t xml:space="preserve">1. Việc xác định hành vi vi phạm hành chính đã kết thúc, hành vi vi phạm hành chính đang thực hiện để tính thời hiệu xử phạt vi phạm hành chính thực hiện theo quy định của Nghị định quy định chi tiết một số điều và biện pháp thi hành Luật Xử lý vi phạm hành chính.</w:t>
      </w:r>
    </w:p>
    <w:p>
      <w:pPr>
        <w:pStyle w:val="BodyText"/>
      </w:pPr>
      <w:r>
        <w:t xml:space="preserve">2. Xử phạt vi phạm hành chính đối với trường hợp vi phạm hành chính nhiều lần:</w:t>
      </w:r>
    </w:p>
    <w:p>
      <w:pPr>
        <w:pStyle w:val="BodyText"/>
      </w:pPr>
      <w:r>
        <w:t xml:space="preserve">a) Một người thực hiện vi phạm hành chính nhiều lần thì bị xử phạt về từng hành vi vi phạm, trừ trường hợp hành vi vi phạm hành chính nhiều lần quy định tại điểm b khoản này;</w:t>
      </w:r>
    </w:p>
    <w:p>
      <w:pPr>
        <w:pStyle w:val="BodyText"/>
      </w:pPr>
      <w:r>
        <w:t xml:space="preserve">b) Một người thực hiện hành vi vi phạm hành chính nhiều lần đối với hành vi vi phạm quy định tại điểm a khoản 1, điểm g khoản 3 Điều 8; điểm h khoản 3, điểm a khoản 5 Điều 9; khoản 1 và hành vi “công chứng văn bản phân chia di sản mà không có giấy tờ chứng minh quan hệ giữa người để lại di sản và người được hưởng di sản trong trường hợp thừa kế theo pháp luật” tại điểm c khoản 3 Điều 15; khoản 1, các điểm a, b khoản 2, điểm b khoản 3 Điều 16; điểm l khoản 1 Điều 17; các điểm b, c, d, g và h khoản 2, điểm b khoản 3, các điểm c, e và g khoản 4 Điều 19; điểm c khoản 1 Điều 28; các điều từ Điều 48 đến Điều 58; Điều 65; Điều 66; điểm b khoản 1, điểm b khoản 2, điểm i khoản 3 Điều 68; điểm d và điểm h khoản 1 Điều 80 Nghị định này thì bị áp dụng tình tiết tăng nặng vi phạm hành chính nhiều lần.</w:t>
      </w:r>
    </w:p>
    <w:p>
      <w:pPr>
        <w:pStyle w:val="BodyText"/>
      </w:pPr>
      <w:r>
        <w:t xml:space="preserve">3. Việc xử lý vi phạm hành chính theo quy định tại Nghị định này trên môi trường điện tử được thực hiện theo quy định của Luật Xử lý vi phạm hành chính và Nghị định quy định chi tiết một số điều và biện pháp thi hành Luật Xử lý vi phạm hành chính.</w:t>
      </w:r>
    </w:p>
    <w:p>
      <w:pPr>
        <w:pStyle w:val="BodyText"/>
      </w:pPr>
      <w:r>
        <w:rPr>
          <w:b/>
          <w:bCs/>
        </w:rPr>
        <w:t xml:space="preserve">Điều 6. Thi hành các hình thức xử phạt, biện pháp khắc phục hậu quả</w:t>
      </w:r>
    </w:p>
    <w:p>
      <w:pPr>
        <w:pStyle w:val="BodyText"/>
      </w:pPr>
      <w:r>
        <w:t xml:space="preserve">1. Việc thi hành các hình thức xử phạt, biện pháp khắc phục hậu quả quy định tại Nghị định này được thực hiện theo quy định của Luật Xử lý vi phạm hành chính và các văn bản hướng dẫn thi hành.</w:t>
      </w:r>
    </w:p>
    <w:p>
      <w:pPr>
        <w:pStyle w:val="BodyText"/>
      </w:pPr>
      <w:r>
        <w:t xml:space="preserve">2. Đối với các hành vi vi phạm hành chính bị áp dụng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thì thực hiện như sau:</w:t>
      </w:r>
    </w:p>
    <w:p>
      <w:pPr>
        <w:pStyle w:val="BodyText"/>
      </w:pPr>
      <w:r>
        <w:t xml:space="preserve">a) Nếu tại thời điểm ban hành quyết định xử phạt vi phạm hành chính có áp dụng biện pháp khắc phục hậu quả buộc nộp lại giấy phép, chứng chỉ hành nghề, giấy đăng ký hoạt động bị tẩy xóa, sửa chữa làm sai lệch nội dung mà giấy phép, chứng chỉ hành nghề, giấy đăng ký hoạt động này vẫn đang bị người có thẩm quyền tạm giữ theo quy định tại các điểm a và b khoản 1 Điều 125 Luật Xử lý vi phạm hành chính, thì trong thời hạn 02 ngày làm việc, kể từ ngày ra quyết định xử phạt vi phạm hành chính, người có thẩm quyền đã ra quyết định xử phạt phải gửi văn bản đề nghị kèm theo quyết định xử phạt, giấy phép, chứng chỉ hành nghề, giấy đăng ký hoạt động bị tẩy xóa, sửa chữa làm sai lệch nội dung cho cơ quan, người có thẩm quyền đã cấp giấy phép, chứng chỉ hành nghề, giấy đăng ký hoạt động đó;</w:t>
      </w:r>
    </w:p>
    <w:p>
      <w:pPr>
        <w:pStyle w:val="BodyText"/>
      </w:pPr>
      <w:r>
        <w:t xml:space="preserve">b) Nếu vụ việc không thuộc trường hợp quy định tại điểm a khoản này thì cá nhân, tổ chức vi phạm phải nộp lại giấy phép, chứng chỉ hành nghề, giấy đăng ký hoạt động bị tẩy xóa, sửa chữa làm sai lệch nội dung cho cơ quan, người có thẩm quyền đã cấp giấy phép, chứng chỉ hành nghề, giấy đăng ký hoạt động trong thời hạn được ghi trong quyết định xử phạt vi phạm hành chính và chịu mọi chi phí cho việc thực hiện biện pháp khắc phục hậu quả.</w:t>
      </w:r>
    </w:p>
    <w:p>
      <w:pPr>
        <w:pStyle w:val="BodyText"/>
      </w:pPr>
      <w:r>
        <w:t xml:space="preserve">3. Các biện pháp khắc phục hậu quả buộc nộp lại giấy phép, chứng chỉ hành nghề, giấy đăng ký hoạt động bị tẩy xóa, sửa chữa làm sai lệch nội dung cho cơ quan, người có thẩm quyền đã cấp giấy phép, chứng chỉ hành nghề, giấy đăng ký hoạt động đó; buộc nộp lại bản chính giấy tờ, văn bản bị tẩy xóa, sửa chữa làm sai lệch nội dung cho cơ quan, người có thẩm quyền đã cấp giấy tờ, văn bản đó và hình thức xử phạt bổ sung tịch thu tang vật là giấy tờ, văn bản bị tẩy xóa, sửa chữa làm sai lệch nội dung không áp dụng trong trường hợp các loại giấy tờ nêu trên được cấp và lưu trữ bằng bản điện tử. Trong trường hợp này, người có thẩm quyền đã ra quyết định xử phạt phải thông báo bằng văn bản cho cơ quan, người có thẩm quyền đã cấp giấy tờ, văn bản đó để xử lý theo quy định.</w:t>
      </w:r>
    </w:p>
    <w:p>
      <w:pPr>
        <w:pStyle w:val="BodyText"/>
        <w:jc w:val="center"/>
      </w:pPr>
      <w:r>
        <w:rPr>
          <w:b/>
          <w:bCs/>
        </w:rPr>
        <w:t xml:space="preserve">Chương II HÀNH VI VI PHẠM HÀNH CHÍNH, HÌNH THỨC XỬ PHẠT, MỨC XỬ PHẠT VÀ BIỆN PHÁP KHẮC PHỤC HẬU QUẢ TRONG LĨNH VỰC BỔ TRỢ TƯ PHÁP</w:t>
      </w:r>
    </w:p>
    <w:p>
      <w:pPr>
        <w:pStyle w:val="BodyText"/>
        <w:jc w:val="center"/>
      </w:pPr>
      <w:r>
        <w:rPr>
          <w:b/>
          <w:bCs/>
        </w:rPr>
        <w:t xml:space="preserve">Mục 1 HÀNH VI VI PHẠM HÀNH CHÍNH, HÌNH THỨC XỬ PHẠT, MỨC XỬ PHẠT VÀ BIỆN PHÁP KHẮC PHỤC HẬU QUẢ TRONG HOẠT ĐỘNG LUẬT SƯ</w:t>
      </w:r>
    </w:p>
    <w:p>
      <w:pPr>
        <w:pStyle w:val="BodyText"/>
      </w:pPr>
      <w:r>
        <w:rPr>
          <w:b/>
          <w:bCs/>
        </w:rPr>
        <w:t xml:space="preserve">Điều 7. Hành vi vi phạm quy định về hồ sơ đăng ký tập sự hành nghề luật sư; đề nghị cấp, cấp lại chứng chỉ hành nghề luật sư; gia nhập Đoàn luật sư; đề nghị cấp giấy đăng ký hành nghề luật sư, giấy phép hành nghề luật sư tại Việt Nam của luật sư nước ngoài; đề nghị cấp giấy đăng ký hoạt động của tổ chức hành nghề luật sư, chi nhánh của tổ chức hành nghề luật sư; đề nghị cấp giấy phép thành lập, giấy đăng ký hoạt động của chi nhánh của tổ chức hành nghề luật sư nước ngoài, công ty luật nước ngoài, chi nhánh của công ty luật nước ngoài tại Việt Nam</w:t>
      </w:r>
    </w:p>
    <w:p>
      <w:pPr>
        <w:pStyle w:val="BodyText"/>
      </w:pPr>
      <w:r>
        <w:t xml:space="preserve">1. Phạt tiền từ 3.000.000 đồng đến 7.000.000 đồng đối với một trong các hành vi sau:</w:t>
      </w:r>
    </w:p>
    <w:p>
      <w:pPr>
        <w:pStyle w:val="BodyText"/>
      </w:pPr>
      <w:r>
        <w:t xml:space="preserve">a) Tẩy xoá,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 đề nghị cấp giấy đăng ký hành nghề luật sư, giấy phép hành nghề luật sư tại Việt Nam của luật sư nước ngoài;</w:t>
      </w:r>
    </w:p>
    <w:p>
      <w:pPr>
        <w:pStyle w:val="BodyText"/>
      </w:pPr>
      <w:r>
        <w:t xml:space="preserve">b) Tẩy xoá,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p>
    <w:p>
      <w:pPr>
        <w:pStyle w:val="BodyText"/>
      </w:pPr>
      <w:r>
        <w:t xml:space="preserve">2. Phạt tiền từ 7.000.000 đồng đến 10.000.000 đồng đối với hành vi khai không trung thực, che giấu thông tin của cá nhân, tổ chức trong hồ sơ đăng ký tập sự hành nghề luật sư; đề nghị cấp, cấp lại chứng chỉ hành nghề luật sư, giấy đăng ký hành nghề, giấy phép hành nghề luật sư tại Việt Nam của luật sư nước ngoài, giấy phép thành lập, giấy đăng ký hoạt động.</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3 Điều này;</w:t>
      </w:r>
    </w:p>
    <w:p>
      <w:pPr>
        <w:pStyle w:val="BodyText"/>
      </w:pPr>
      <w:r>
        <w:t xml:space="preserve">c) Buộc nộp lại số lợi bất hợp pháp có được do thực hiện hành vi vi phạm quy định tại các khoản 1 và 2 Điều này.</w:t>
      </w:r>
    </w:p>
    <w:p>
      <w:pPr>
        <w:pStyle w:val="BodyText"/>
      </w:pPr>
      <w:r>
        <w:rPr>
          <w:b/>
          <w:bCs/>
        </w:rPr>
        <w:t xml:space="preserve">Điều 8. Hành vi vi phạm quy định đối với hoạt động hành nghề luật sư</w:t>
      </w:r>
    </w:p>
    <w:p>
      <w:pPr>
        <w:pStyle w:val="BodyText"/>
      </w:pPr>
      <w:r>
        <w:t xml:space="preserve">1. Phạt tiền từ 1.000.000 đồng đến 3.000.000 đồng đối với một trong các hành vi sau:</w:t>
      </w:r>
    </w:p>
    <w:p>
      <w:pPr>
        <w:pStyle w:val="BodyText"/>
      </w:pPr>
      <w:r>
        <w:t xml:space="preserve">a) Không tham gia hoặc tham gia không đầy đủ nghĩa vụ bồi dưỡng bắt buộc về chuyên môn, nghiệp vụ;</w:t>
      </w:r>
    </w:p>
    <w:p>
      <w:pPr>
        <w:pStyle w:val="BodyText"/>
      </w:pPr>
      <w:r>
        <w:t xml:space="preserve">b) Thông báo không đúng thời hạn cho Đoàn luật sư về việc đăng ký hành nghề, thay đổi nội dung đăng ký hành nghề.</w:t>
      </w:r>
    </w:p>
    <w:p>
      <w:pPr>
        <w:pStyle w:val="BodyText"/>
      </w:pPr>
      <w:r>
        <w:t xml:space="preserve">2. Phạt tiền từ 3.000.000 đồng đến 7.000.000 đồng đối với một trong các hành vi sau:</w:t>
      </w:r>
    </w:p>
    <w:p>
      <w:pPr>
        <w:pStyle w:val="BodyText"/>
      </w:pPr>
      <w:r>
        <w:t xml:space="preserve">a) Thông báo không đầy đủ cho khách hàng về quyền, nghĩa vụ và trách nhiệm nghề nghiệp của mình trong việc thực hiện dịch vụ pháp lý;</w:t>
      </w:r>
    </w:p>
    <w:p>
      <w:pPr>
        <w:pStyle w:val="BodyText"/>
      </w:pPr>
      <w:r>
        <w:t xml:space="preserve">b) Không đăng ký thay đổi nội dung đăng ký hành nghề với cơ quan nhà nước có thẩm quyền hoặc không thông báo cho Đoàn luật sư về việc đăng ký hành nghề, thay đổi nội dung đăng ký hành nghề.</w:t>
      </w:r>
    </w:p>
    <w:p>
      <w:pPr>
        <w:pStyle w:val="BodyText"/>
      </w:pPr>
      <w:r>
        <w:t xml:space="preserve">3. Phạt tiền từ 7.000.000 đồng đến 10.000.000 đồng đối với một trong các hành vi sau:</w:t>
      </w:r>
    </w:p>
    <w:p>
      <w:pPr>
        <w:pStyle w:val="BodyText"/>
      </w:pPr>
      <w:r>
        <w:t xml:space="preserve">a) Cung cấp dịch vụ pháp lý cho cơ quan, tổ chức, cá nhân khác ngoài cơ quan, tổ chức mà luật sư đã ký hợp đồng lao động, trừ trường hợp được cơ quan nhà nước yêu cầu hoặc tham gia tố tụng trong vụ án hình sự theo yêu cầu của cơ quan tiến hành tố tụng hoặc thực hiện trợ giúp pháp lý theo sự phân công của Đoàn luật sư mà luật sư là thành viên;</w:t>
      </w:r>
    </w:p>
    <w:p>
      <w:pPr>
        <w:pStyle w:val="BodyText"/>
      </w:pPr>
      <w:r>
        <w:t xml:space="preserve">b) Thành lập hoặc tham gia thành lập từ hai tổ chức hành nghề luật sư trở lên;</w:t>
      </w:r>
    </w:p>
    <w:p>
      <w:pPr>
        <w:pStyle w:val="BodyText"/>
      </w:pPr>
      <w:r>
        <w:t xml:space="preserve">c) 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p>
    <w:p>
      <w:pPr>
        <w:pStyle w:val="BodyText"/>
      </w:pPr>
      <w:r>
        <w:t xml:space="preserve">d) Hành nghề luật sư không đúng hình thức hành nghề theo quy định;</w:t>
      </w:r>
    </w:p>
    <w:p>
      <w:pPr>
        <w:pStyle w:val="BodyText"/>
      </w:pPr>
      <w:r>
        <w:t xml:space="preserve">đ) Hành nghề luật sư với tư cách cá nhân mà không mua bảo hiểm trách nhiệm nghề nghiệp trong trường hợp hợp đồng lao động có thỏa thuận;</w:t>
      </w:r>
    </w:p>
    <w:p>
      <w:pPr>
        <w:pStyle w:val="BodyText"/>
      </w:pPr>
      <w:r>
        <w:t xml:space="preserve">e) Không thông báo cho khách hàng về quyền, nghĩa vụ và trách nhiệm nghề nghiệp của mình trong việc thực hiện dịch vụ pháp lý;</w:t>
      </w:r>
    </w:p>
    <w:p>
      <w:pPr>
        <w:pStyle w:val="BodyText"/>
      </w:pPr>
      <w:r>
        <w:t xml:space="preserve">g) Ký hợp đồng dịch vụ pháp lý với khách hàng không thông qua tổ chức hành nghề luật sư hoặc không có văn bản ủy quyền của tổ chức hành nghề luật sư;</w:t>
      </w:r>
    </w:p>
    <w:p>
      <w:pPr>
        <w:pStyle w:val="BodyText"/>
      </w:pPr>
      <w:r>
        <w:t xml:space="preserve">h) Hành nghề khi chưa được cấp giấy đăng ký hành nghề luật sư với tư cách cá nhân hoặc vẫn hành nghề khi đã bị thu hồi giấy đăng ký hành nghề luật sư.</w:t>
      </w:r>
    </w:p>
    <w:p>
      <w:pPr>
        <w:pStyle w:val="BodyText"/>
      </w:pPr>
      <w:r>
        <w:t xml:space="preserve">4. Phạt tiền từ 10.000.000 đồng đến 15.000.000 đồng đối với một trong các hành vi sau:</w:t>
      </w:r>
    </w:p>
    <w:p>
      <w:pPr>
        <w:pStyle w:val="BodyText"/>
      </w:pPr>
      <w:r>
        <w:t xml:space="preserve">a) Tẩy xoá, sửa chữa làm sai lệch nội dung chứng chỉ hành nghề luật sư, giấy đăng ký hành nghề luật sư, giấy phép hành nghề luật sư tại Việt Nam của luật sư nước ngoài, văn bản thông báo về việc đăng ký bào chữa, thông báo về việc đăng ký bảo vệ quyền và lợi ích hợp pháp;</w:t>
      </w:r>
    </w:p>
    <w:p>
      <w:pPr>
        <w:pStyle w:val="BodyText"/>
      </w:pPr>
      <w:r>
        <w:t xml:space="preserve">b) Hành nghề tại Việt Nam khi giấy phép hành nghề của luật sư nước ngoài đã hết hạn;</w:t>
      </w:r>
    </w:p>
    <w:p>
      <w:pPr>
        <w:pStyle w:val="BodyText"/>
      </w:pPr>
      <w:r>
        <w:t xml:space="preserve">c) Hành nghề luật sư với tư cách cá nhân mà không đăng ký hành nghề tại cơ quan có thẩm quyền.</w:t>
      </w:r>
    </w:p>
    <w:p>
      <w:pPr>
        <w:pStyle w:val="BodyText"/>
      </w:pPr>
      <w:r>
        <w:t xml:space="preserve">5. Phạt tiền từ 15.000.000 đồng đến 20.000.000 đồng đối với một trong các hành vi sau:</w:t>
      </w:r>
    </w:p>
    <w:p>
      <w:pPr>
        <w:pStyle w:val="BodyText"/>
      </w:pPr>
      <w:r>
        <w:t xml:space="preserve">a) Hoạt động không đúng phạm vi hành nghề của luật sư nước ngoài tại Việt Nam;</w:t>
      </w:r>
    </w:p>
    <w:p>
      <w:pPr>
        <w:pStyle w:val="BodyText"/>
      </w:pPr>
      <w:r>
        <w:t xml:space="preserve">b) Cho người khác sử dụng chứng chỉ hành nghề luật sư, giấy đăng ký hành nghề luật sư hoặc giấy phép hành nghề luật sư tại Việt Nam để hành nghề luật sư;</w:t>
      </w:r>
    </w:p>
    <w:p>
      <w:pPr>
        <w:pStyle w:val="BodyText"/>
      </w:pPr>
      <w:r>
        <w:t xml:space="preserve">c) Sử dụng chứng chỉ hành nghề luật sư, giấy đăng ký hành nghề luật sư với tư cách cá nhân hoặc sử dụng giấy phép hành nghề luật sư tại Việt Nam của người khác để hành nghề luật sư.</w:t>
      </w:r>
    </w:p>
    <w:p>
      <w:pPr>
        <w:pStyle w:val="BodyText"/>
      </w:pPr>
      <w:r>
        <w:t xml:space="preserve">6. Phạt tiền từ 15.000.000 đồng đến 30.000.000 đồng đối với hành vi xúc phạm danh dự, nhân phẩm, uy tín của người có thẩm quyền tiến hành tố tụng.</w:t>
      </w:r>
    </w:p>
    <w:p>
      <w:pPr>
        <w:pStyle w:val="BodyText"/>
      </w:pPr>
      <w:r>
        <w:t xml:space="preserve">7. Phạt tiền từ 20.000.000 đồng đến 30.000.000 đồng đối với một trong các hành vi sau:</w:t>
      </w:r>
    </w:p>
    <w:p>
      <w:pPr>
        <w:pStyle w:val="BodyText"/>
      </w:pPr>
      <w:r>
        <w:t xml:space="preserve">a) Hành nghề luật sư khi không có chứng chỉ hành nghề luật sư hoặc chưa gia nhập Đoàn luật sư;</w:t>
      </w:r>
    </w:p>
    <w:p>
      <w:pPr>
        <w:pStyle w:val="BodyText"/>
      </w:pPr>
      <w:r>
        <w:t xml:space="preserve">b) Cung cấp dịch vụ pháp lý cho khách hàng hoặc treo biển hiệu khi tổ chức hành nghề luật sư do mình thành lập hoặc tham gia thành lập chưa được đăng ký hoạt động;</w:t>
      </w:r>
    </w:p>
    <w:p>
      <w:pPr>
        <w:pStyle w:val="BodyText"/>
      </w:pPr>
      <w:r>
        <w:t xml:space="preserve">c) Tự mình hoặc giúp khách hàng thực hiện những hành vi vi phạm pháp luật nhằm trì hoãn, kéo dài thời gian hoặc gây khó khăn, cản trở hoạt động của cơ quan tiến hành tố tụng và các cơ quan nhà nước khác;</w:t>
      </w:r>
    </w:p>
    <w:p>
      <w:pPr>
        <w:pStyle w:val="BodyText"/>
      </w:pPr>
      <w:r>
        <w:t xml:space="preserve">d) Sách nhiễu khách hàng; nhận, đòi hỏi bất kỳ một khoản tiền, lợi ích khác ngoài khoản thù lao và chi phí đã thỏa thuận trong hợp đồng dịch vụ pháp lý; lừa dối khách hàng mà chưa đến mức truy cứu trách nhiệm hình sự;</w:t>
      </w:r>
    </w:p>
    <w:p>
      <w:pPr>
        <w:pStyle w:val="BodyText"/>
      </w:pPr>
      <w:r>
        <w:t xml:space="preserve">đ) Hành nghề luật sư tại Việt Nam trong trường hợp không đủ điều kiện hành nghề; chưa được cấp giấy phép hành nghề luật sư tại Việt Nam hoặc vẫn hành nghề khi đã bị tước quyền sử dụng giấy phép hành nghề luật sư tại Việt Nam;</w:t>
      </w:r>
    </w:p>
    <w:p>
      <w:pPr>
        <w:pStyle w:val="BodyText"/>
      </w:pPr>
      <w:r>
        <w:t xml:space="preserve">e) Ứng xử, phát ngôn hoặc có hành vi làm ảnh hưởng đến hình ảnh, uy tín của nghề luật sư hoặc gây thiệt hại đến quyền và lợi ích hợp pháp của cơ quan, tổ chức, cá nhân mà chưa đến mức truy cứu trách nhiệm hình sự.</w:t>
      </w:r>
    </w:p>
    <w:p>
      <w:pPr>
        <w:pStyle w:val="BodyText"/>
      </w:pPr>
      <w:r>
        <w:t xml:space="preserve">8. Phạt tiền từ 30.000.000 đồng đến 40.000.000 đồng đối với một trong các hành vi sau:</w:t>
      </w:r>
    </w:p>
    <w:p>
      <w:pPr>
        <w:pStyle w:val="BodyText"/>
      </w:pPr>
      <w:r>
        <w:t xml:space="preserve">a) Cung cấp hoặc hướng dẫn khách hàng cung cấp tài liệu, vật chứng giả, sai sự thật;</w:t>
      </w:r>
    </w:p>
    <w:p>
      <w:pPr>
        <w:pStyle w:val="BodyText"/>
      </w:pPr>
      <w:r>
        <w:t xml:space="preserve">b) Xúi giục khách hàng khai sai sự thật hoặc xúi giục khách hàng khiếu nại, tố cáo trái pháp luật;</w:t>
      </w:r>
    </w:p>
    <w:p>
      <w:pPr>
        <w:pStyle w:val="BodyText"/>
      </w:pPr>
      <w:r>
        <w:t xml:space="preserve">c) Tiết lộ thông tin về vụ việc, về khách hàng mà mình biết trong khi hành nghề, trừ trường hợp được khách hàng đồng ý bằng văn bản hoặc pháp luật có quy định khác;</w:t>
      </w:r>
    </w:p>
    <w:p>
      <w:pPr>
        <w:pStyle w:val="BodyText"/>
      </w:pPr>
      <w:r>
        <w:t xml:space="preserve">d) Móc nối, quan hệ với người tiến hành tố tụng, người tham gia tố tụng, cán bộ, công chức, viên chức để làm trái quy định của pháp luật trong việc giải quyết vụ, việc;</w:t>
      </w:r>
    </w:p>
    <w:p>
      <w:pPr>
        <w:pStyle w:val="BodyText"/>
      </w:pPr>
      <w:r>
        <w:t xml:space="preserve">đ) Tham gia lôi kéo, kích động, mua chuộc, cưỡng ép người khác tập trung đông người để gây rối trật tự công cộng, thực hiện các hành vi vi phạm pháp luật mà chưa đến mức truy cứu trách nhiệm hình sự;</w:t>
      </w:r>
    </w:p>
    <w:p>
      <w:pPr>
        <w:pStyle w:val="BodyText"/>
      </w:pPr>
      <w:r>
        <w:t xml:space="preserve">e) Cung cấp dịch vụ pháp lý, hoạt động tư vấn pháp luật với danh nghĩa luật sư hoặc mạo danh luật sư để hành nghề luật sư; treo biển hiệu khi chưa được cấp chứng chỉ hành nghề luật sư hoặc chưa gia nhập Đoàn luật sư;</w:t>
      </w:r>
    </w:p>
    <w:p>
      <w:pPr>
        <w:pStyle w:val="BodyText"/>
      </w:pPr>
      <w:r>
        <w:t xml:space="preserve">g) Thực hiện hoạt động dịch vụ pháp lý khác không đúng theo quy định tại Điều 30 của Luật Luật sư.</w:t>
      </w:r>
    </w:p>
    <w:p>
      <w:pPr>
        <w:pStyle w:val="BodyText"/>
      </w:pPr>
      <w:r>
        <w:t xml:space="preserve">9. Hình thức xử phạt bổ sung:</w:t>
      </w:r>
    </w:p>
    <w:p>
      <w:pPr>
        <w:pStyle w:val="BodyText"/>
      </w:pPr>
      <w:r>
        <w:t xml:space="preserve">a) Tước quyền sử dụng chứng chỉ hành nghề luật sư hoặc giấy phép hành nghề luật sư nước ngoài tại Việt Nam từ 01 tháng đến 03 tháng đối với hành vi vi phạm quy định tại các điểm a, b, c, d, đ và g khoản 3, điểm a khoản 5 Điều này;</w:t>
      </w:r>
    </w:p>
    <w:p>
      <w:pPr>
        <w:pStyle w:val="BodyText"/>
      </w:pPr>
      <w:r>
        <w:t xml:space="preserve">b) Tước quyền sử dụng chứng chỉ hành nghề luật sư hoặc giấy phép hành nghề luật sư tại Việt Nam từ 06 tháng đến 09 tháng đối với hành vi vi phạm quy định tại điểm b khoản 5, khoản 6, các điểm c, d và e khoản 7, khoản 8 Điều này;</w:t>
      </w:r>
    </w:p>
    <w:p>
      <w:pPr>
        <w:pStyle w:val="BodyText"/>
      </w:pPr>
      <w:r>
        <w:t xml:space="preserve">c) Tịch thu tang vật là văn bản thông báo về việc đăng ký bào chữa, thông báo về việc đăng ký bảo vệ quyền và lợi ích hợp pháp bị tẩy xóa, sửa chữa làm sai lệch nội dung quy định tại điểm a khoản 4 Điều này;</w:t>
      </w:r>
    </w:p>
    <w:p>
      <w:pPr>
        <w:pStyle w:val="BodyText"/>
      </w:pPr>
      <w:r>
        <w:t xml:space="preserve">d) Tịch thu tang vật, phương tiện vi phạm hành chính đối với hành vi vi phạm quy định tại khoản 6 Điều này.</w:t>
      </w:r>
    </w:p>
    <w:p>
      <w:pPr>
        <w:pStyle w:val="BodyText"/>
      </w:pPr>
      <w:r>
        <w:t xml:space="preserve">10. Biện pháp khắc phục hậu quả:</w:t>
      </w:r>
    </w:p>
    <w:p>
      <w:pPr>
        <w:pStyle w:val="BodyText"/>
      </w:pPr>
      <w:r>
        <w:t xml:space="preserve">a) Buộc nộp lại bản chính văn bản thông báo về việc đăng ký bào chữa, thông báo về việc đăng ký bảo vệ quyền và lợi ích hợp pháp bị tẩy xóa, sửa chữa làm sai lệch nội dung cho cơ quan, người có thẩm quyền đã cấp đối với hành vi vi phạm quy định tại điểm a khoản 4 Điều này, trừ trường hợp bản chính đã bị tịch thu theo quy định tại điểm c khoản 9 Điều này;</w:t>
      </w:r>
    </w:p>
    <w:p>
      <w:pPr>
        <w:pStyle w:val="BodyText"/>
      </w:pPr>
      <w:r>
        <w:t xml:space="preserve">b) Buộc nộp lại số lợi bất hợp pháp có được do thực hiện hành vi vi phạm quy định tại các điểm a, b, c, d và h khoản 3, điểm b và điểm c khoản 4, khoản 5, các điểm a, b, d và đ khoản 7, điểm d và điểm e khoản 8 Điều này;</w:t>
      </w:r>
    </w:p>
    <w:p>
      <w:pPr>
        <w:pStyle w:val="BodyText"/>
      </w:pPr>
      <w:r>
        <w:t xml:space="preserve">c) Buộc nộp lại chứng chỉ hành nghề luật sư, giấy đăng ký hành nghề luật sư, giấy phép hành nghề luật sư tại Việt Nam của luật sư nước ngoài bị tẩy xóa, sửa chữa làm sai lệch nội dung cho cơ quan, người có thẩm quyền đã cấp đối với hành vi vi phạm quy định tại điểm a khoản 4 Điều này;</w:t>
      </w:r>
    </w:p>
    <w:p>
      <w:pPr>
        <w:pStyle w:val="BodyText"/>
      </w:pPr>
      <w:r>
        <w:t xml:space="preserve">d)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6 Điều này.</w:t>
      </w:r>
    </w:p>
    <w:p>
      <w:pPr>
        <w:pStyle w:val="BodyText"/>
      </w:pPr>
      <w:r>
        <w:rPr>
          <w:b/>
          <w:bCs/>
        </w:rPr>
        <w:t xml:space="preserve">Điều 9. Hành vi vi phạm quy định đối với hoạt động của tổ chức hành nghề luật sư</w:t>
      </w:r>
    </w:p>
    <w:p>
      <w:pPr>
        <w:pStyle w:val="BodyText"/>
      </w:pPr>
      <w:r>
        <w:t xml:space="preserve">1. Phạt tiền từ 7.000.000 đồng đến 10.000.000 đồng đối với một trong các hành vi sau:</w:t>
      </w:r>
    </w:p>
    <w:p>
      <w:pPr>
        <w:pStyle w:val="BodyText"/>
      </w:pPr>
      <w:r>
        <w:t xml:space="preserve">a) Đăng ký hoạt động hoặc đăng ký thay đổi nội dung đăng ký hoạt động không đúng thời hạn với cơ quan có thẩm quyền;</w:t>
      </w:r>
    </w:p>
    <w:p>
      <w:pPr>
        <w:pStyle w:val="BodyText"/>
      </w:pPr>
      <w:r>
        <w:t xml:space="preserve">b) Thông báo không đúng thời hạn cho cơ quan, tổ chức có thẩm quyền về việc đặt cơ sở hành nghề luật sư ở nước ngoài hoặc chấm dứt hoạt động của cơ sở hành nghề luật sư ở nước ngoài;</w:t>
      </w:r>
    </w:p>
    <w:p>
      <w:pPr>
        <w:pStyle w:val="BodyText"/>
      </w:pPr>
      <w:r>
        <w:t xml:space="preserve">c) 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p>
    <w:p>
      <w:pPr>
        <w:pStyle w:val="BodyText"/>
      </w:pPr>
      <w:r>
        <w:t xml:space="preserve">d) Thông báo, báo cáo không đúng thời hạn cho cơ quan có thẩm quyền về việc thành lập, tạm ngừng, tiếp tục hoạt động hoặc tự chấm dứt hoạt động của chi nhánh của tổ chức hành nghề luật sư nước ngoài, công ty luật nước ngoài, chi nhánh của công ty luật nước ngoài tại Việt Nam;</w:t>
      </w:r>
    </w:p>
    <w:p>
      <w:pPr>
        <w:pStyle w:val="BodyText"/>
      </w:pPr>
      <w:r>
        <w:t xml:space="preserve">đ) Thông báo không đúng thời hạn cho cơ quan có thẩm quyền về việc thuê luật sư nước ngoài;</w:t>
      </w:r>
    </w:p>
    <w:p>
      <w:pPr>
        <w:pStyle w:val="BodyText"/>
      </w:pPr>
      <w:r>
        <w:t xml:space="preserve">e) Báo cáo không đúng thời hạn, không đầy đủ hoặc không chính xác về tình hình tổ chức, hoạt động cho cơ quan có thẩm quyền;</w:t>
      </w:r>
    </w:p>
    <w:p>
      <w:pPr>
        <w:pStyle w:val="BodyText"/>
      </w:pPr>
      <w:r>
        <w:t xml:space="preserve">g) Công bố không đúng nội dung, thời hạn, số lần, hình thức theo quy định đối với nội dung đăng ký hoạt động, nội dung thay đổi đăng ký hoạt động của tổ chức hành nghề luật sư;</w:t>
      </w:r>
    </w:p>
    <w:p>
      <w:pPr>
        <w:pStyle w:val="BodyText"/>
      </w:pPr>
      <w:r>
        <w:t xml:space="preserve">h) Đăng báo không đúng thời hạn hoặc số lần về việc thành lập tổ chức hành nghề luật sư nước ngoài tại Việt Nam;</w:t>
      </w:r>
    </w:p>
    <w:p>
      <w:pPr>
        <w:pStyle w:val="BodyText"/>
      </w:pPr>
      <w:r>
        <w:t xml:space="preserve">i) Mua bảo hiểm trách nhiệm nghề nghiệp không đầy đủ cho luật sư thuộc tổ chức mình;</w:t>
      </w:r>
    </w:p>
    <w:p>
      <w:pPr>
        <w:pStyle w:val="BodyText"/>
      </w:pPr>
      <w:r>
        <w:t xml:space="preserve">k) Không lập, quản lý, sử dụng sổ sách, biểu mẫu theo quy định;</w:t>
      </w:r>
    </w:p>
    <w:p>
      <w:pPr>
        <w:pStyle w:val="BodyText"/>
      </w:pPr>
      <w:r>
        <w:t xml:space="preserve">l) Không thông báo về việc thay đổi nội dung đăng ký hoạt động sau khi đăng ký hoạt động của chi nhánh của tổ chức hành nghề luật sư.</w:t>
      </w:r>
    </w:p>
    <w:p>
      <w:pPr>
        <w:pStyle w:val="BodyText"/>
      </w:pPr>
      <w:r>
        <w:t xml:space="preserve">2. Phạt tiền từ 10.000.000 đồng đến 15.000.000 đồng đối với một trong các hành vi sau:</w:t>
      </w:r>
    </w:p>
    <w:p>
      <w:pPr>
        <w:pStyle w:val="BodyText"/>
      </w:pPr>
      <w:r>
        <w:t xml:space="preserve">a) Không thông báo bằng văn bản cho cơ quan, tổ chức có thẩm quyền về việc đặt cơ sở hành nghề luật sư ở nước ngoài hoặc chấm dứt hoạt động của cơ sở hành nghề luật sư ở nước ngoài;</w:t>
      </w:r>
    </w:p>
    <w:p>
      <w:pPr>
        <w:pStyle w:val="BodyText"/>
      </w:pPr>
      <w:r>
        <w:t xml:space="preserve">b) Không thông báo, báo cáo bằng văn bản cho cơ quan, tổ chức có thẩm quyền về việc đăng ký hoạt động, thay đổi nội dung đăng ký hoạt động, tạm ngừng hoạt động, tự chấm dứt hoạt động, hợp nhất, sáp nhập, chuyển đổi hình thức tổ chức hành nghề;</w:t>
      </w:r>
    </w:p>
    <w:p>
      <w:pPr>
        <w:pStyle w:val="BodyText"/>
      </w:pPr>
      <w:r>
        <w:t xml:space="preserve">c) Không thông báo, báo cáo bằng văn bản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p>
    <w:p>
      <w:pPr>
        <w:pStyle w:val="BodyText"/>
      </w:pPr>
      <w:r>
        <w:t xml:space="preserve">d) Không thông báo bằng văn bản cho cơ quan có thẩm quyền về việc thuê luật sư nước ngoài;</w:t>
      </w:r>
    </w:p>
    <w:p>
      <w:pPr>
        <w:pStyle w:val="BodyText"/>
      </w:pPr>
      <w:r>
        <w:t xml:space="preserve">đ) Không báo cáo về tổ chức, hoạt động cho cơ quan có thẩm quyền;</w:t>
      </w:r>
    </w:p>
    <w:p>
      <w:pPr>
        <w:pStyle w:val="BodyText"/>
      </w:pPr>
      <w:r>
        <w:t xml:space="preserve">e) Không công bố nội dung đăng ký hoạt động hoặc nội dung thay đổi đăng ký hoạt động của tổ chức hành nghề luật sư;</w:t>
      </w:r>
    </w:p>
    <w:p>
      <w:pPr>
        <w:pStyle w:val="BodyText"/>
      </w:pPr>
      <w:r>
        <w:t xml:space="preserve">g) Không đăng ký thay đổi nội dung đăng ký hoạt động;</w:t>
      </w:r>
    </w:p>
    <w:p>
      <w:pPr>
        <w:pStyle w:val="BodyText"/>
      </w:pPr>
      <w:r>
        <w:t xml:space="preserve">h) Không đăng báo, thông báo về việc thành lập tổ chức hành nghề luật sư nước ngoài tại Việt Nam;</w:t>
      </w:r>
    </w:p>
    <w:p>
      <w:pPr>
        <w:pStyle w:val="BodyText"/>
      </w:pPr>
      <w:r>
        <w:t xml:space="preserve">i) Phân công 01 luật sư hướng dẫn quá 03 người tập sự hành nghề luật sư tại cùng một thời điểm;</w:t>
      </w:r>
    </w:p>
    <w:p>
      <w:pPr>
        <w:pStyle w:val="BodyText"/>
      </w:pPr>
      <w:r>
        <w:t xml:space="preserve">k) Không có biển hiệu hoặc sử dụng biển hiệu không đúng nội dung giấy đăng ký hoạt động;</w:t>
      </w:r>
    </w:p>
    <w:p>
      <w:pPr>
        <w:pStyle w:val="BodyText"/>
      </w:pPr>
      <w:r>
        <w:t xml:space="preserve">l) Nhận người không đủ điều kiện tập sự hành nghề luật sư vào tập sự hành nghề tại tổ chức mình; không nhận người tập sự hành nghề luật sư theo phân công của Đoàn luật sư mà không có lý do chính đáng;</w:t>
      </w:r>
    </w:p>
    <w:p>
      <w:pPr>
        <w:pStyle w:val="BodyText"/>
      </w:pPr>
      <w:r>
        <w:t xml:space="preserve">m) Không mua bảo hiểm trách nhiệm nghề nghiệp cho luật sư của tổ chức mình theo quy định của pháp luật;</w:t>
      </w:r>
    </w:p>
    <w:p>
      <w:pPr>
        <w:pStyle w:val="BodyText"/>
      </w:pPr>
      <w:r>
        <w:t xml:space="preserve">n) Không cử đúng người làm việc hoặc không cung cấp hoặc cung cấp không đầy đủ, không chính xác, chậm trễ thông tin, giấy tờ, tài liệu theo yêu cầu của cơ quan có thẩm quyền.</w:t>
      </w:r>
    </w:p>
    <w:p>
      <w:pPr>
        <w:pStyle w:val="BodyText"/>
      </w:pPr>
      <w:r>
        <w:t xml:space="preserve">3. Phạt tiền từ 15.000.000 đồng đến 20.000.000 đồng đối với một trong các hành vi sau:</w:t>
      </w:r>
    </w:p>
    <w:p>
      <w:pPr>
        <w:pStyle w:val="BodyText"/>
      </w:pPr>
      <w:r>
        <w:t xml:space="preserve">a) Tẩy xoá, sửa chữa làm sai lệch nội dung giấy phép thành lập chi nhánh của tổ chức hành nghề luật sư nước ngoài, công ty luật nước ngoài hoặc chi nhánh của công ty luật nước ngoài tại Việt Nam;</w:t>
      </w:r>
    </w:p>
    <w:p>
      <w:pPr>
        <w:pStyle w:val="BodyText"/>
      </w:pPr>
      <w:r>
        <w:t xml:space="preserve">b) Tẩy xoá, sửa chữa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p>
    <w:p>
      <w:pPr>
        <w:pStyle w:val="BodyText"/>
      </w:pPr>
      <w:r>
        <w:t xml:space="preserve">c) Cho người không phải là luật sư của tổ chức mình hành nghề luật sư dưới danh nghĩa của tổ chức mình;</w:t>
      </w:r>
    </w:p>
    <w:p>
      <w:pPr>
        <w:pStyle w:val="BodyText"/>
      </w:pPr>
      <w:r>
        <w:t xml:space="preserve">d) Hoạt động không đúng lĩnh vực hành nghề hoặc không đúng trụ sở đã ghi trong giấy đăng ký hoạt động của tổ chức hành nghề luật sư, giấy phép thành lập hoặc giấy đăng ký hoạt động của chi nhánh của tổ chức hành nghề luật sư nước ngoài, công ty luật nước ngoài, chi nhánh của công ty luật nước ngoài tại Việt Nam;</w:t>
      </w:r>
    </w:p>
    <w:p>
      <w:pPr>
        <w:pStyle w:val="BodyText"/>
      </w:pPr>
      <w:r>
        <w:t xml:space="preserve">đ) Không cử luật sư của tổ chức mình tham gia tố tụng theo phân công của Đoàn luật sư;</w:t>
      </w:r>
    </w:p>
    <w:p>
      <w:pPr>
        <w:pStyle w:val="BodyText"/>
      </w:pPr>
      <w:r>
        <w:t xml:space="preserve">e) Hoạt động khi tổ chức hành nghề luật sư nước ngoài tại Việt Nam không bảo đảm có 02 luật sư nước ngoài có mặt và hành nghề tại Việt Nam từ 183 ngày trở lên trong khoảng thời gian liên tục 12 tháng, kể cả trưởng chi nhánh, giám đốc công ty luật nước ngoài;</w:t>
      </w:r>
    </w:p>
    <w:p>
      <w:pPr>
        <w:pStyle w:val="BodyText"/>
      </w:pPr>
      <w:r>
        <w:t xml:space="preserve">g) Cho tổ chức khác sử dụng giấy đăng ký hoạt động, giấy phép thành lập để hoạt động hành nghề luật sư;</w:t>
      </w:r>
    </w:p>
    <w:p>
      <w:pPr>
        <w:pStyle w:val="BodyText"/>
      </w:pPr>
      <w:r>
        <w:t xml:space="preserve">h) Hợp đồng dịch vụ pháp lý bằng văn bản thiếu một trong các nội dung theo quy định.</w:t>
      </w:r>
    </w:p>
    <w:p>
      <w:pPr>
        <w:pStyle w:val="BodyText"/>
      </w:pPr>
      <w:r>
        <w:t xml:space="preserve">4. Phạt tiền từ 20.000.000 đồng đến 30.000.000 đồng đối với một trong các hành vi sau:</w:t>
      </w:r>
    </w:p>
    <w:p>
      <w:pPr>
        <w:pStyle w:val="BodyText"/>
      </w:pPr>
      <w:r>
        <w:t xml:space="preserve">a) Nhận, đòi hỏi bất kỳ một khoản tiền hoặc lợi ích khác ngoài khoản thù lao và chi phí đã thỏa thuận trong hợp đồng dịch vụ pháp lý;</w:t>
      </w:r>
    </w:p>
    <w:p>
      <w:pPr>
        <w:pStyle w:val="BodyText"/>
      </w:pPr>
      <w:r>
        <w:t xml:space="preserve">b) Sử dụng giấy đăng ký hoạt động của tổ chức hành nghề luật sư khác hoặc giấy phép thành lập, giấy đăng ký hoạt động của chi nhánh của tổ chức hành nghề luật sư nước ngoài, công ty luật nước ngoài, chi nhánh của công ty luật nước ngoài khác tại Việt Nam để hoạt động hành nghề luật sư;</w:t>
      </w:r>
    </w:p>
    <w:p>
      <w:pPr>
        <w:pStyle w:val="BodyText"/>
      </w:pPr>
      <w:r>
        <w:t xml:space="preserve">c) Cung cấp dịch vụ pháp lý thông qua văn phòng giao dịch của tổ chức hành nghề luật sư;</w:t>
      </w:r>
    </w:p>
    <w:p>
      <w:pPr>
        <w:pStyle w:val="BodyText"/>
      </w:pPr>
      <w:r>
        <w:t xml:space="preserve">d) Thay đổi nội dung hoạt động của tổ chức hành nghề luật sư khi chưa được cấp lại giấy đăng ký hoạt động; thay đổi nội dung giấy phép thành lập, giấy đăng ký hoạt động của chi nhánh của tổ chức hành nghề luật sư nước ngoài, công ty luật nước ngoài, chi nhánh của công ty luật nước ngoài tại Việt Nam khi chưa có văn bản chấp thuận của cơ quan có thẩm quyền;</w:t>
      </w:r>
    </w:p>
    <w:p>
      <w:pPr>
        <w:pStyle w:val="BodyText"/>
      </w:pPr>
      <w:r>
        <w:t xml:space="preserve">đ) Hoạt động không đúng phạm vi hành nghề của chi nhánh của tổ chức hành nghề luật sư nước ngoài, công ty luật nước ngoài, chi nhánh của công ty luật nước ngoài tại Việt Nam.</w:t>
      </w:r>
    </w:p>
    <w:p>
      <w:pPr>
        <w:pStyle w:val="BodyText"/>
      </w:pPr>
      <w:r>
        <w:t xml:space="preserve">5. Phạt tiền từ 30.000.000 đồng đến 40.000.000 đồng đối với một trong các hành vi sau:</w:t>
      </w:r>
    </w:p>
    <w:p>
      <w:pPr>
        <w:pStyle w:val="BodyText"/>
      </w:pPr>
      <w:r>
        <w:t xml:space="preserve">a) Thực hiện dịch vụ pháp lý mà không ký hợp đồng dịch vụ pháp lý bằng văn bản;</w:t>
      </w:r>
    </w:p>
    <w:p>
      <w:pPr>
        <w:pStyle w:val="BodyText"/>
      </w:pPr>
      <w:r>
        <w:t xml:space="preserve">b) Cung cấp dịch vụ pháp lý cho khách hàng có quyền lợi đối lập nhau trong cùng một vụ, việc;</w:t>
      </w:r>
    </w:p>
    <w:p>
      <w:pPr>
        <w:pStyle w:val="BodyText"/>
      </w:pPr>
      <w:r>
        <w:t xml:space="preserve">c) Hoạt động khi chưa được cấp giấy đăng ký hoạt động.</w:t>
      </w:r>
    </w:p>
    <w:p>
      <w:pPr>
        <w:pStyle w:val="BodyText"/>
      </w:pPr>
      <w:r>
        <w:t xml:space="preserve">6. Phạt tiền từ 40.000.000 đồng đến 50.000.000 đồng đối với một trong các hành vi sau:</w:t>
      </w:r>
    </w:p>
    <w:p>
      <w:pPr>
        <w:pStyle w:val="BodyText"/>
      </w:pPr>
      <w:r>
        <w:t xml:space="preserve">a) Không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 với cơ quan có thẩm quyền;</w:t>
      </w:r>
    </w:p>
    <w:p>
      <w:pPr>
        <w:pStyle w:val="BodyText"/>
      </w:pPr>
      <w:r>
        <w:t xml:space="preserve">b) Hoạt động tư vấn pháp luật, cung cấp dịch vụ pháp lý, hoạt động với danh nghĩa tổ chức hành nghề luật sư hoặc treo biển hiệu là tổ chức hành nghề luật sư mà không phải là tổ chức hành nghề luật sư.</w:t>
      </w:r>
    </w:p>
    <w:p>
      <w:pPr>
        <w:pStyle w:val="BodyText"/>
      </w:pPr>
      <w:r>
        <w:t xml:space="preserve">7. Hình thức xử phạt bổ sung:</w:t>
      </w:r>
      <w:r>
        <w:br/>
      </w:r>
      <w:r>
        <w:t xml:space="preserve">Đình chỉ hoạt động từ 03 tháng đến 06 tháng đối với hành vi vi phạm quy định tại các điểm c, d và g khoản 3, điểm đ khoản 4, điểm a và điểm b khoản 5 Điều này.</w:t>
      </w:r>
    </w:p>
    <w:p>
      <w:pPr>
        <w:pStyle w:val="BodyText"/>
      </w:pPr>
      <w:r>
        <w:t xml:space="preserve">8. Biện pháp khắc phục hậu quả:</w:t>
      </w:r>
    </w:p>
    <w:p>
      <w:pPr>
        <w:pStyle w:val="BodyText"/>
      </w:pPr>
      <w:r>
        <w:t xml:space="preserve">a) Buộc nộp lại giấy phép, giấy đăng ký hoạt động bị tẩy xóa, sửa chữa làm sai lệch nội dung cho cơ quan, người có thẩm quyền đã cấp đối với hành vi vi phạm quy định tại điểm a và điểm b khoản 3 Điều này;</w:t>
      </w:r>
    </w:p>
    <w:p>
      <w:pPr>
        <w:pStyle w:val="BodyText"/>
      </w:pPr>
      <w:r>
        <w:t xml:space="preserve">b) Buộc nộp lại số lợi bất hợp pháp có được do thực hiện hành vi vi phạm quy định tại điểm c và điểm d khoản 3, các khoản 4, 5 và 6 Điều này.</w:t>
      </w:r>
    </w:p>
    <w:p>
      <w:pPr>
        <w:pStyle w:val="BodyText"/>
      </w:pPr>
      <w:r>
        <w:rPr>
          <w:b/>
          <w:bCs/>
        </w:rPr>
        <w:t xml:space="preserve">Điều 10. Hành vi vi phạm của tổ chức xã hội - nghề nghiệp của luật sư</w:t>
      </w:r>
    </w:p>
    <w:p>
      <w:pPr>
        <w:pStyle w:val="BodyText"/>
      </w:pPr>
      <w:r>
        <w:t xml:space="preserve">1. Phạt tiền từ 1.000.000 đồng đến 3.000.000 đồng đối với hành vi báo cáo không đúng thời hạn, không đầy đủ, không chính xác với cơ quan có thẩm quyền về tổ chức, hoạt động của tổ chức xã hội - nghề nghiệp của luật sư.</w:t>
      </w:r>
    </w:p>
    <w:p>
      <w:pPr>
        <w:pStyle w:val="BodyText"/>
      </w:pPr>
      <w:r>
        <w:t xml:space="preserve">2. Phạt tiền từ 3.000.000 đồng đến 7.000.000 đồng đối với một trong các hành vi sau:</w:t>
      </w:r>
    </w:p>
    <w:p>
      <w:pPr>
        <w:pStyle w:val="BodyText"/>
      </w:pPr>
      <w:r>
        <w:t xml:space="preserve">a) Không báo cáo với cơ quan có thẩm quyền về đề án tổ chức đại hội hoặc kết quả đại hội;</w:t>
      </w:r>
    </w:p>
    <w:p>
      <w:pPr>
        <w:pStyle w:val="BodyText"/>
      </w:pPr>
      <w:r>
        <w:t xml:space="preserve">b) Không báo cáo với cơ quan có thẩm quyền về tổ chức, hoạt động của tổ chức xã hội - nghề nghiệp của luật sư;</w:t>
      </w:r>
    </w:p>
    <w:p>
      <w:pPr>
        <w:pStyle w:val="BodyText"/>
      </w:pPr>
      <w:r>
        <w:t xml:space="preserve">c) Tổ chức lớp bồi dưỡng về chuyên môn, nghiệp vụ cho luật sư không đúng quy định; không báo cáo với cơ quan, tổ chức có thẩm quyền về việc bồi dưỡng chuyên môn, nghiệp vụ cho luật sư; không gửi để đăng tải hoặc không đăng tải kế hoạch bồi dưỡng hằng năm và chương trình bồi dưỡng;</w:t>
      </w:r>
    </w:p>
    <w:p>
      <w:pPr>
        <w:pStyle w:val="BodyText"/>
      </w:pPr>
      <w:r>
        <w:t xml:space="preserve">d) Không phân công tổ chức hành nghề luật sư nhận người tập sự hành nghề luật sư theo quy định của pháp luật.</w:t>
      </w:r>
    </w:p>
    <w:p>
      <w:pPr>
        <w:pStyle w:val="BodyText"/>
      </w:pPr>
      <w:r>
        <w:t xml:space="preserve">3. Phạt tiền từ 7.000.000 đồng đến 10.000.000 đồng đối với một trong các hành vi sau:</w:t>
      </w:r>
    </w:p>
    <w:p>
      <w:pPr>
        <w:pStyle w:val="BodyText"/>
      </w:pPr>
      <w:r>
        <w:t xml:space="preserve">a) Không phân công tổ chức hành nghề luật sư cử luật sư hoặc không trực tiếp cử luật sư hành nghề với tư cách cá nhân tham gia tố tụng theo yêu cầu của cơ quan tiến hành tố tụng;</w:t>
      </w:r>
    </w:p>
    <w:p>
      <w:pPr>
        <w:pStyle w:val="BodyText"/>
      </w:pPr>
      <w:r>
        <w:t xml:space="preserve">b) Đăng ký tập sự hành nghề luật sư, đăng ký gia nhập Đoàn luật sư không đúng quy định của pháp luật và điều lệ của tổ chức xã hội - nghề nghiệp của luật sư;</w:t>
      </w:r>
    </w:p>
    <w:p>
      <w:pPr>
        <w:pStyle w:val="BodyText"/>
      </w:pPr>
      <w:r>
        <w:t xml:space="preserve">c) Không đề nghị thu hồi chứng chỉ hành nghề luật sư hoặc đề nghị thu hồi chứng chỉ hành nghề luật sư không đúng quy định của pháp luật;</w:t>
      </w:r>
    </w:p>
    <w:p>
      <w:pPr>
        <w:pStyle w:val="BodyText"/>
      </w:pPr>
      <w:r>
        <w:t xml:space="preserve">d) Cho người không đủ điều kiện tham dự kiểm tra kết quả tập sự hành nghề luật sư; cấp giấy chứng nhận kiểm tra kết quả tập sự hành nghề luật sư cho người không đủ điều kiện;</w:t>
      </w:r>
    </w:p>
    <w:p>
      <w:pPr>
        <w:pStyle w:val="BodyText"/>
      </w:pPr>
      <w:r>
        <w:t xml:space="preserve">đ) Gian dối trong việc xác nhận, cấp giấy chứng nhận tham gia bồi dưỡng bắt buộc về chuyên môn, nghiệp vụ;</w:t>
      </w:r>
    </w:p>
    <w:p>
      <w:pPr>
        <w:pStyle w:val="BodyText"/>
      </w:pPr>
      <w:r>
        <w:t xml:space="preserve">e) Quyết định miễn thực hiện nghĩa vụ tham gia bồi dưỡng bắt buộc về chuyên môn, nghiệp vụ cho người không đủ điều kiện;</w:t>
      </w:r>
    </w:p>
    <w:p>
      <w:pPr>
        <w:pStyle w:val="BodyText"/>
      </w:pPr>
      <w:r>
        <w:t xml:space="preserve">g) Không lập, quản lý, sử dụng sổ sách, biểu mẫu theo quy định.</w:t>
      </w:r>
    </w:p>
    <w:p>
      <w:pPr>
        <w:pStyle w:val="BodyText"/>
      </w:pPr>
      <w:r>
        <w:t xml:space="preserve">4. Biện pháp khắc phục hậu quả:</w:t>
      </w:r>
      <w:r>
        <w:br/>
      </w:r>
      <w:r>
        <w:t xml:space="preserve">Kiến nghị cơ quan, tổ chức, người có thẩm quyền xem xét, xử lý đối với giấy tờ, văn bản đã cấp do có hành vi vi phạm quy định tại các điểm d, đ và e khoản 3 Điều này.</w:t>
      </w:r>
    </w:p>
    <w:p>
      <w:pPr>
        <w:pStyle w:val="BodyText"/>
        <w:jc w:val="center"/>
      </w:pPr>
      <w:r>
        <w:rPr>
          <w:b/>
          <w:bCs/>
        </w:rPr>
        <w:t xml:space="preserve">Mục 2 HÀNH VI VI PHẠM HÀNH CHÍNH, HÌNH THỨC XỬ PHẠT, MỨC XỬ PHẠT VÀ BIỆN PHÁP KHẮC PHỤC HẬU QUẢ TRONG HOẠT ĐỘNG TƯ VẤN PHÁP LUẬT</w:t>
      </w:r>
    </w:p>
    <w:p>
      <w:pPr>
        <w:pStyle w:val="BodyText"/>
      </w:pPr>
      <w:r>
        <w:rPr>
          <w:b/>
          <w:bCs/>
        </w:rPr>
        <w:t xml:space="preserve">Điều 11. Hành vi vi phạm quy định về hoạt động của trung tâm tư vấn pháp luật, chi nhánh của trung tâm tư vấn pháp luật</w:t>
      </w:r>
    </w:p>
    <w:p>
      <w:pPr>
        <w:pStyle w:val="BodyText"/>
      </w:pPr>
      <w:r>
        <w:t xml:space="preserve">1. Phạt tiền từ 1.000.000 đồng đến 3.000.000 đồng đối với một trong các hành vi sau:</w:t>
      </w:r>
    </w:p>
    <w:p>
      <w:pPr>
        <w:pStyle w:val="BodyText"/>
      </w:pPr>
      <w:r>
        <w:t xml:space="preserve">a) Báo cáo không đúng thời hạn, không chính xác, không đầy đủ với cơ quan có thẩm quyền về tổ chức và hoạt động định kỳ hằng năm hoặc khi được yêu cầu;</w:t>
      </w:r>
    </w:p>
    <w:p>
      <w:pPr>
        <w:pStyle w:val="BodyText"/>
      </w:pPr>
      <w:r>
        <w:t xml:space="preserve">b) Thông báo không đúng thời hạn cho cơ quan có thẩm quyền khi chấm dứt hoạt động của trung tâm tư vấn pháp luật; thành lập hoặc chấm dứt hoạt động của chi nhánh của trung tâm tư vấn pháp luật.</w:t>
      </w:r>
    </w:p>
    <w:p>
      <w:pPr>
        <w:pStyle w:val="BodyText"/>
      </w:pPr>
      <w:r>
        <w:t xml:space="preserve">2. Phạt tiền từ 3.000.000 đồng đến 7.000.000 đồng đối với một trong các hành vi sau:</w:t>
      </w:r>
    </w:p>
    <w:p>
      <w:pPr>
        <w:pStyle w:val="BodyText"/>
      </w:pPr>
      <w:r>
        <w:t xml:space="preserve">a) Không niêm yết mức thù lao tư vấn pháp luật tại trụ sở;</w:t>
      </w:r>
    </w:p>
    <w:p>
      <w:pPr>
        <w:pStyle w:val="BodyText"/>
      </w:pPr>
      <w:r>
        <w:t xml:space="preserve">b) Không báo cáo với cơ quan có thẩm quyền về tổ chức và hoạt động định kỳ hằng năm hoặc khi được yêu cầu; không lập, quản lý, sử dụng sổ sách, biểu mẫu theo quy định;</w:t>
      </w:r>
    </w:p>
    <w:p>
      <w:pPr>
        <w:pStyle w:val="BodyText"/>
      </w:pPr>
      <w:r>
        <w:t xml:space="preserve">c) 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 vấn pháp luật;</w:t>
      </w:r>
    </w:p>
    <w:p>
      <w:pPr>
        <w:pStyle w:val="BodyText"/>
      </w:pPr>
      <w:r>
        <w:t xml:space="preserve">d) Không có biển hiệu hoặc sử dụng biển hiệu không đúng nội dung giấy đăng ký hoạt động;</w:t>
      </w:r>
    </w:p>
    <w:p>
      <w:pPr>
        <w:pStyle w:val="BodyText"/>
      </w:pPr>
      <w:r>
        <w:t xml:space="preserve">đ) Cho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 dưới danh nghĩa của trung tâm tư vấn pháp luật;</w:t>
      </w:r>
    </w:p>
    <w:p>
      <w:pPr>
        <w:pStyle w:val="BodyText"/>
      </w:pPr>
      <w:r>
        <w:t xml:space="preserve">e) Cử người không phải là luật sư hành nghề với tư cách cá nhân làm việc theo hợp đồng lao động cho trung tâm tư vấn pháp luật tham gia tố tụng để bào chữa, đại diện, bảo vệ quyền, lợi ích hợp pháp của cơ quan, tổ chức, cá nhân yêu cầu tư vấn pháp luật;</w:t>
      </w:r>
    </w:p>
    <w:p>
      <w:pPr>
        <w:pStyle w:val="BodyText"/>
      </w:pPr>
      <w:r>
        <w:t xml:space="preserve">g) Tẩy xoá, sửa chữa làm sai lệch nội dung giấy đăng ký hoạt động của trung tâm tư vấn pháp luật;</w:t>
      </w:r>
    </w:p>
    <w:p>
      <w:pPr>
        <w:pStyle w:val="BodyText"/>
      </w:pPr>
      <w:r>
        <w:t xml:space="preserve">h) Thực hiện tư vấn pháp luật khi chưa được cấp giấy đăng ký hoạt động.</w:t>
      </w:r>
    </w:p>
    <w:p>
      <w:pPr>
        <w:pStyle w:val="BodyText"/>
      </w:pPr>
      <w:r>
        <w:t xml:space="preserve">3. Phạt tiền từ 7.000.000 đồng đến 10.000.000 đồng đối với một trong các hành vi sau:</w:t>
      </w:r>
    </w:p>
    <w:p>
      <w:pPr>
        <w:pStyle w:val="BodyText"/>
      </w:pPr>
      <w:r>
        <w:t xml:space="preserve">a) Hoạt động không đúng phạm vi theo quy định của pháp luật, không đúng lĩnh vực ghi trong giấy đăng ký hoạt động;</w:t>
      </w:r>
    </w:p>
    <w:p>
      <w:pPr>
        <w:pStyle w:val="BodyText"/>
      </w:pPr>
      <w:r>
        <w:t xml:space="preserve">b) Không đăng ký hoạt động của trung tâm tư vấn pháp luật, chi nhánh của trung tâm tư vấn pháp luật với cơ quan có thẩm quyền.</w:t>
      </w:r>
    </w:p>
    <w:p>
      <w:pPr>
        <w:pStyle w:val="BodyText"/>
      </w:pPr>
      <w:r>
        <w:t xml:space="preserve">4. Phạt tiền từ 30.000.000 đồng đến 40.000.000 đồng đối với hành vi của tổ chức không có chức năng tư vấn pháp luật mà hoạt động tư vấn pháp luật dưới bất kỳ hình thức nào.</w:t>
      </w:r>
    </w:p>
    <w:p>
      <w:pPr>
        <w:pStyle w:val="BodyText"/>
      </w:pPr>
      <w:r>
        <w:t xml:space="preserve">5. Hình thức xử phạt bổ sung:</w:t>
      </w:r>
      <w:r>
        <w:br/>
      </w:r>
      <w:r>
        <w:t xml:space="preserve">Đình chỉ hoạt động từ 01 tháng đến 03 tháng đối với hành vi vi phạm quy định tại điểm e khoản 2 và điểm a khoản 3 Điều này.</w:t>
      </w:r>
    </w:p>
    <w:p>
      <w:pPr>
        <w:pStyle w:val="BodyText"/>
      </w:pPr>
      <w:r>
        <w:t xml:space="preserve">6. Biện pháp khắc phục hậu quả:</w:t>
      </w:r>
    </w:p>
    <w:p>
      <w:pPr>
        <w:pStyle w:val="BodyText"/>
      </w:pPr>
      <w:r>
        <w:t xml:space="preserve">a) Buộc nộp lại giấy đăng ký hoạt động bị tẩy xóa, sửa chữa làm sai lệch nội dung cho cơ quan, người có thẩm quyền đã cấp đối với hành vi vi phạm quy định tại điểm g khoản 2 Điều này;</w:t>
      </w:r>
    </w:p>
    <w:p>
      <w:pPr>
        <w:pStyle w:val="BodyText"/>
      </w:pPr>
      <w:r>
        <w:t xml:space="preserve">b) Buộc nộp lại số lợi bất hợp pháp có được do thực hiện hành vi vi phạm quy định tại điểm h khoản 2, điểm a khoản 3 và khoản 4 Điều này.</w:t>
      </w:r>
    </w:p>
    <w:p>
      <w:pPr>
        <w:pStyle w:val="BodyText"/>
      </w:pPr>
      <w:r>
        <w:rPr>
          <w:b/>
          <w:bCs/>
        </w:rPr>
        <w:t xml:space="preserve">Điều 12. Hành vi vi phạm quy định về hoạt động tư vấn pháp luật</w:t>
      </w:r>
    </w:p>
    <w:p>
      <w:pPr>
        <w:pStyle w:val="BodyText"/>
      </w:pPr>
      <w:r>
        <w:t xml:space="preserve">1. Phạt tiền từ 1.000.000 đồng đến 3.000.000 đồng đối với hành vi tẩy xoá, sửa chữa làm sai lệch nội dung giấy tờ, văn bản do cơ quan, tổ chức, người có thẩm quyền cấp trong hồ sơ đề nghị cấp thẻ tư vấn viên pháp luật.</w:t>
      </w:r>
    </w:p>
    <w:p>
      <w:pPr>
        <w:pStyle w:val="BodyText"/>
      </w:pPr>
      <w:r>
        <w:t xml:space="preserve">2. Phạt tiền từ 3.000.000 đồng đến 7.000.000 đồng đối với một trong các hành vi sau:</w:t>
      </w:r>
    </w:p>
    <w:p>
      <w:pPr>
        <w:pStyle w:val="BodyText"/>
      </w:pPr>
      <w:r>
        <w:t xml:space="preserve">a) Tẩy xoá, sửa chữa làm sai lệch nội dung thẻ tư vấn viên pháp luật;</w:t>
      </w:r>
    </w:p>
    <w:p>
      <w:pPr>
        <w:pStyle w:val="BodyText"/>
      </w:pPr>
      <w:r>
        <w:t xml:space="preserve">b) Nhận, đòi hỏi tiền hoặc lợi ích khác ngoài khoản thù lao mà trung tâm tư vấn pháp luật, chi nhánh của trung tâm tư vấn pháp luật đã thu;</w:t>
      </w:r>
    </w:p>
    <w:p>
      <w:pPr>
        <w:pStyle w:val="BodyText"/>
      </w:pPr>
      <w:r>
        <w:t xml:space="preserve">c) Lợi dụng danh nghĩa trung tâm tư vấn pháp luật, chi nhánh của trung tâm tư vấn pháp luật, tư vấn viên pháp luật, luật sư, cộng tác viên pháp luật để thực hiện tư vấn pháp luật nhằm trục lợi.</w:t>
      </w:r>
    </w:p>
    <w:p>
      <w:pPr>
        <w:pStyle w:val="BodyText"/>
      </w:pPr>
      <w:r>
        <w:t xml:space="preserve">3. Phạt tiền từ 7.000.000 đồng đến 10.000.000 đồng đối với một trong các hành vi sau:</w:t>
      </w:r>
    </w:p>
    <w:p>
      <w:pPr>
        <w:pStyle w:val="BodyText"/>
      </w:pPr>
      <w:r>
        <w:t xml:space="preserve">a) Xúi giục cá nhân, tổ chức yêu cầu tư vấn pháp luật cung cấp thông tin, tài liệu sai sự thật;</w:t>
      </w:r>
    </w:p>
    <w:p>
      <w:pPr>
        <w:pStyle w:val="BodyText"/>
      </w:pPr>
      <w:r>
        <w:t xml:space="preserve">b) Xúi giục cá nhân, tổ chức yêu cầu tư vấn pháp luật khiếu nại, tố cáo, khởi kiện trái pháp luật;</w:t>
      </w:r>
    </w:p>
    <w:p>
      <w:pPr>
        <w:pStyle w:val="BodyText"/>
      </w:pPr>
      <w:r>
        <w:t xml:space="preserve">c) Tư vấn pháp luật cho các bên có quyền lợi đối lập trong cùng một vụ việc;</w:t>
      </w:r>
    </w:p>
    <w:p>
      <w:pPr>
        <w:pStyle w:val="BodyText"/>
      </w:pPr>
      <w:r>
        <w:t xml:space="preserve">d) Tiết lộ thông tin về vụ việc, cá nhân, tổ chức yêu cầu tư vấn pháp luật, trừ trường hợp cá nhân, tổ chức yêu cầu tư vấn pháp luật đồng ý hoặc pháp luật có quy định khác;</w:t>
      </w:r>
    </w:p>
    <w:p>
      <w:pPr>
        <w:pStyle w:val="BodyText"/>
      </w:pPr>
      <w:r>
        <w:t xml:space="preserve">đ) Không phải là tư vấn viên pháp luật mà hoạt động tư vấn pháp luật với danh nghĩa tư vấn viên pháp luật.</w:t>
      </w:r>
    </w:p>
    <w:p>
      <w:pPr>
        <w:pStyle w:val="BodyText"/>
      </w:pPr>
      <w:r>
        <w:t xml:space="preserve">4. Hình thức xử phạt bổ sung:</w:t>
      </w:r>
    </w:p>
    <w:p>
      <w:pPr>
        <w:pStyle w:val="BodyText"/>
      </w:pPr>
      <w:r>
        <w:t xml:space="preserve">a) Tước quyền sử dụng thẻ tư vấn viên pháp luật, chứng chỉ hành nghề luật sư từ 03 tháng đến 06 tháng đối với hành vi vi phạm quy định tại điểm c khoản 2 Điều này;</w:t>
      </w:r>
    </w:p>
    <w:p>
      <w:pPr>
        <w:pStyle w:val="BodyText"/>
      </w:pPr>
      <w:r>
        <w:t xml:space="preserve">b) Tước quyền sử dụng thẻ tư vấn viên pháp luật, chứng chỉ hành nghề luật sư từ 06 tháng đến 09 tháng đối với hành vi vi phạm quy định tại các điểm a, b, c và d khoản 3 Điều này;</w:t>
      </w:r>
    </w:p>
    <w:p>
      <w:pPr>
        <w:pStyle w:val="BodyText"/>
      </w:pPr>
      <w:r>
        <w:t xml:space="preserve">c) Tịch thu tang vật là giấy tờ, văn bản bị tẩy xóa, sửa chữa làm sai lệch nội dung đối với hành vi vi phạm quy định tại khoản 1 Điều này.</w:t>
      </w:r>
    </w:p>
    <w:p>
      <w:pPr>
        <w:pStyle w:val="BodyText"/>
      </w:pPr>
      <w:r>
        <w:t xml:space="preserve">5. Biện pháp khắc phục hậu quả:</w:t>
      </w:r>
    </w:p>
    <w:p>
      <w:pPr>
        <w:pStyle w:val="BodyText"/>
      </w:pPr>
      <w:r>
        <w:t xml:space="preserve">a) Kiến nghị cơ quan, người có thẩm quyền xem xét, xử lý đối với thẻ tư vấn viên pháp luật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điểm c khoản 4 Điều này;</w:t>
      </w:r>
    </w:p>
    <w:p>
      <w:pPr>
        <w:pStyle w:val="BodyText"/>
      </w:pPr>
      <w:r>
        <w:t xml:space="preserve">c) Buộc nộp lại thẻ tư vấn viên pháp luật bị tẩy xóa, sửa chữa làm sai lệch nội dung cho cơ quan, người có thẩm quyền đã cấp đối với hành vi vi phạm quy định tại điểm a khoản 2 Điều này.</w:t>
      </w:r>
    </w:p>
    <w:p>
      <w:pPr>
        <w:pStyle w:val="BodyText"/>
        <w:jc w:val="center"/>
      </w:pPr>
      <w:r>
        <w:rPr>
          <w:b/>
          <w:bCs/>
        </w:rPr>
        <w:t xml:space="preserve">Mục 3 HÀNH VI VI PHẠM HÀNH CHÍNH, HÌNH THỨC XỬ PHẠT, MỨC XỬ PHẠT VÀ BIỆN PHÁP KHẮC PHỤC HẬU QUẢ TRONG HOẠT ĐỘNG CÔNG CHỨNG</w:t>
      </w:r>
    </w:p>
    <w:p>
      <w:pPr>
        <w:pStyle w:val="BodyText"/>
      </w:pPr>
      <w:r>
        <w:rPr>
          <w:b/>
          <w:bCs/>
        </w:rPr>
        <w:t xml:space="preserve">Điều 13. Hành vi vi phạm quy định về hồ sơ đề nghị bổ nhiệm, bổ nhiệm lại, miễn nhiệm công chứng viên; đề nghị thành lập, đăng ký hoạt động, thay đổi nội dung đăng ký hoạt động; cấp, cấp lại, thu hồi thẻ công chứng viên</w:t>
      </w:r>
    </w:p>
    <w:p>
      <w:pPr>
        <w:pStyle w:val="BodyText"/>
      </w:pPr>
      <w:r>
        <w:t xml:space="preserve">1. Phạt tiền từ 3.000.000 đồng đến 7.000.000 đồng đối với hành vi tẩy xoá, sửa chữa làm sai lệch nội dung giấy tờ, văn bản do cơ quan, tổ chức, người có thẩm quyền cấp trong hồ sơ đề nghị bổ nhiệm, bổ nhiệm lại, miễn nhiệm công chứng viên; đề nghị thành lập Văn phòng công chứng; đăng ký hoạt động hoặc thay đổi nội dung đăng ký hoạt động của Văn phòng công chứng; cấp, cấp lại, thu hồi thẻ công chứng viên.</w:t>
      </w:r>
    </w:p>
    <w:p>
      <w:pPr>
        <w:pStyle w:val="BodyText"/>
      </w:pPr>
      <w:r>
        <w:t xml:space="preserve">2. Phạt tiền từ 7.000.000 đồng đến 10.000.000 đồng đối với một trong các hành vi sau:</w:t>
      </w:r>
    </w:p>
    <w:p>
      <w:pPr>
        <w:pStyle w:val="BodyText"/>
      </w:pPr>
      <w:r>
        <w:t xml:space="preserve">a) Không xác nhận hoặc xác nhận không đúng về thời gian công tác pháp luật, thời gian tập sự, kết quả tập sự hành nghề công chứng để làm căn cứ đề nghị bổ nhiệm, bổ nhiệm lại công chứng viên hoặc tham dự kiểm tra kết quả tập sự hành nghề công chứng;</w:t>
      </w:r>
    </w:p>
    <w:p>
      <w:pPr>
        <w:pStyle w:val="BodyText"/>
      </w:pPr>
      <w:r>
        <w:t xml:space="preserve">b) Sử dụng giấy tờ, văn bản xác nhận không đúng về thời gian công tác pháp luật để đề nghị bổ nhiệm công chứng viên; sử dụng văn bản xác nhận không đúng về thời gian hoặc kết quả tập sự hành nghề công chứng để tham dự kiểm tra kết quả tập sự hành nghề công chứng;</w:t>
      </w:r>
    </w:p>
    <w:p>
      <w:pPr>
        <w:pStyle w:val="BodyText"/>
      </w:pPr>
      <w:r>
        <w:t xml:space="preserve">c) Cho người khác sử dụng quyết định bổ nhiệm, bổ nhiệm lại công chứng viên của mình để thành lập Văn phòng công chứng hoặc để bổ sung thành viên hợp danh của Văn phòng công chứng mà không hợp danh vào Văn phòng công chứng đó;</w:t>
      </w:r>
    </w:p>
    <w:p>
      <w:pPr>
        <w:pStyle w:val="BodyText"/>
      </w:pPr>
      <w:r>
        <w:t xml:space="preserve">d) Sử dụng hoặc cho người khác sử dụng hồ sơ cá nhân của công chứng viên để đề nghị thành lập Văn phòng công chứng mà không được sự đồng ý bằng văn bản của công chứng viên đó.</w:t>
      </w:r>
    </w:p>
    <w:p>
      <w:pPr>
        <w:pStyle w:val="BodyText"/>
      </w:pPr>
      <w:r>
        <w:t xml:space="preserve">3. Hình thức xử phạt bổ sung:</w:t>
      </w:r>
    </w:p>
    <w:p>
      <w:pPr>
        <w:pStyle w:val="BodyText"/>
      </w:pPr>
      <w:r>
        <w:t xml:space="preserve">a) Tước quyền sử dụng thẻ công chứng viên từ 03 tháng đến 06 tháng đối với hành vi vi phạm quy định tại điểm c và điểm d khoản 2 Điều này;</w:t>
      </w:r>
    </w:p>
    <w:p>
      <w:pPr>
        <w:pStyle w:val="BodyText"/>
      </w:pPr>
      <w:r>
        <w:t xml:space="preserve">b) Tịch thu tang vật là giấy tờ, văn bản đã được xác nhận không đúng, đã bị tẩy xoá, sửa chữa làm sai lệch nội dung đối với hành vi vi phạm quy định tại khoản 1 và khoản 2 của Điều này.</w:t>
      </w:r>
    </w:p>
    <w:p>
      <w:pPr>
        <w:pStyle w:val="BodyText"/>
      </w:pPr>
      <w:r>
        <w:t xml:space="preserve">4. Biện pháp khắc phục hậu quả:</w:t>
      </w:r>
    </w:p>
    <w:p>
      <w:pPr>
        <w:pStyle w:val="BodyText"/>
      </w:pPr>
      <w:r>
        <w:t xml:space="preserve">a) Kiến nghị cơ quan, tổ chức, người có thẩm quyền xem xét, xử lý đối với giấy tờ, văn bản đã cấp đối với hành vi vi phạm quy định tại khoản 1 và khoản 2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điểm b khoản 3 Điều này;</w:t>
      </w:r>
    </w:p>
    <w:p>
      <w:pPr>
        <w:pStyle w:val="BodyText"/>
      </w:pPr>
      <w:r>
        <w:t xml:space="preserve">c) Buộc nộp lại số lợi bất hợp pháp có được do thực hiện hành vi vi phạm quy định tại Điều này.</w:t>
      </w:r>
    </w:p>
    <w:p>
      <w:pPr>
        <w:pStyle w:val="BodyText"/>
      </w:pPr>
      <w:r>
        <w:rPr>
          <w:b/>
          <w:bCs/>
        </w:rPr>
        <w:t xml:space="preserve">Điều 14. Hành vi vi phạm quy định liên quan đến hoạt động công chứng</w:t>
      </w:r>
    </w:p>
    <w:p>
      <w:pPr>
        <w:pStyle w:val="BodyText"/>
      </w:pPr>
      <w:r>
        <w:t xml:space="preserve">1. Phạt tiền từ 7.000.000 đồng đến 10.000.000 đồng đối với một trong các hành vi sau:</w:t>
      </w:r>
    </w:p>
    <w:p>
      <w:pPr>
        <w:pStyle w:val="BodyText"/>
      </w:pPr>
      <w:r>
        <w:t xml:space="preserve">a) Tẩy xoá, sửa chữa làm sai lệch nội dung giấy tờ, văn bản do cơ quan, tổ chức, người có thẩm quyền cấp để được công chứng giao dịch;</w:t>
      </w:r>
    </w:p>
    <w:p>
      <w:pPr>
        <w:pStyle w:val="BodyText"/>
      </w:pPr>
      <w:r>
        <w:t xml:space="preserve">b) Sử dụng giấy tờ, văn bản do cơ quan, tổ chức, người có thẩm quyền cấp bị tẩy xoá, sửa chữa làm sai lệch nội dung để được công chứng giao dịch.</w:t>
      </w:r>
    </w:p>
    <w:p>
      <w:pPr>
        <w:pStyle w:val="BodyText"/>
      </w:pPr>
      <w:r>
        <w:t xml:space="preserve">2. Phạt tiền từ 10.000.000 đồng đến 15.000.000 đồng đối với một trong các hành vi sau:</w:t>
      </w:r>
    </w:p>
    <w:p>
      <w:pPr>
        <w:pStyle w:val="BodyText"/>
      </w:pPr>
      <w:r>
        <w:t xml:space="preserve">a) Gian dối, không trung thực khi làm chứng hoặc phiên dịch;</w:t>
      </w:r>
    </w:p>
    <w:p>
      <w:pPr>
        <w:pStyle w:val="BodyText"/>
      </w:pPr>
      <w:r>
        <w:t xml:space="preserve">b) Dịch không chính xác với giấy tờ, văn bản cần dịch;</w:t>
      </w:r>
    </w:p>
    <w:p>
      <w:pPr>
        <w:pStyle w:val="BodyText"/>
      </w:pPr>
      <w:r>
        <w:t xml:space="preserve">c) Từ chối cung cấp thông tin, tài liệu phục vụ việc công chứng trái quy định của pháp luật; từ chối thực hiện thủ tục pháp lý liên quan đến giao dịch được công chứng mà không có căn cứ pháp lý.</w:t>
      </w:r>
    </w:p>
    <w:p>
      <w:pPr>
        <w:pStyle w:val="BodyText"/>
      </w:pPr>
      <w:r>
        <w:t xml:space="preserve">3. Phạt tiền từ 20.000.000 đồng đến 30.000.000 đồng đối với một trong các hành vi sau:</w:t>
      </w:r>
    </w:p>
    <w:p>
      <w:pPr>
        <w:pStyle w:val="BodyText"/>
      </w:pPr>
      <w:r>
        <w:t xml:space="preserve">a) Giả mạo, thuê hoặc nhờ người khác giả mạo người yêu cầu công chứng, người làm chứng, công chứng viên, người phiên dịch, người có quyền lợi, nghĩa vụ liên quan đến giao dịch; giả mạo chữ ký của người yêu cầu công chứng; giả mạo chữ ký của công chứng viên;</w:t>
      </w:r>
    </w:p>
    <w:p>
      <w:pPr>
        <w:pStyle w:val="BodyText"/>
      </w:pPr>
      <w:r>
        <w:t xml:space="preserve">b) Yêu cầu công chứng giao dịch giả tạo;</w:t>
      </w:r>
    </w:p>
    <w:p>
      <w:pPr>
        <w:pStyle w:val="BodyText"/>
      </w:pPr>
      <w:r>
        <w:t xml:space="preserve">c) Cung cấp thông tin, tài liệu sai sự thật để công chứng giao dịch;</w:t>
      </w:r>
    </w:p>
    <w:p>
      <w:pPr>
        <w:pStyle w:val="BodyText"/>
      </w:pPr>
      <w:r>
        <w:t xml:space="preserve">d) Cản trở hoạt động công chứng.</w:t>
      </w:r>
    </w:p>
    <w:p>
      <w:pPr>
        <w:pStyle w:val="BodyText"/>
      </w:pPr>
      <w:r>
        <w:t xml:space="preserve">4. Phạt tiền từ 30.000.000 đồng đến 40.000.000 đồng đối với một trong các hành vi sau:</w:t>
      </w:r>
    </w:p>
    <w:p>
      <w:pPr>
        <w:pStyle w:val="BodyText"/>
      </w:pPr>
      <w:r>
        <w:t xml:space="preserve">a) Cá nhân không phải là công chứng viên, tổ chức không phải là tổ chức hành nghề công chứng thực hiện một trong các hành vi sau: đầu tư toàn bộ, góp vốn, nhận góp vốn, liên kết, hợp tác chia lợi nhuận trong hoạt động công chứng; cung cấp dịch vụ công chứng; đặt tên tổ chức, doanh nghiệp, hợp tác xã, liên hiệp hợp tác xã, treo biển quảng cáo hoặc thực hiện hành vi quảng cáo khác có nội dung cung cấp dịch vụ công chứng hoặc nội dung dịch vụ gây nhầm lẫn với dịch vụ công chứng;</w:t>
      </w:r>
    </w:p>
    <w:p>
      <w:pPr>
        <w:pStyle w:val="BodyText"/>
      </w:pPr>
      <w:r>
        <w:t xml:space="preserve">b) Không phải là tổ chức hành nghề công chứng mà thực hiện hoạt động của tổ chức hành nghề công chứng dưới bất kỳ hình thức nào;</w:t>
      </w:r>
    </w:p>
    <w:p>
      <w:pPr>
        <w:pStyle w:val="BodyText"/>
      </w:pPr>
      <w:r>
        <w:t xml:space="preserve">c) Chiếm đoạt, hủy hoại văn bản công chứng, hồ sơ công chứng của tổ chức hành nghề công chứng mà chưa đến mức truy cứu trách nhiệm hình sự.</w:t>
      </w:r>
    </w:p>
    <w:p>
      <w:pPr>
        <w:pStyle w:val="BodyText"/>
      </w:pPr>
      <w:r>
        <w:t xml:space="preserve">5.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6. Biện pháp khắc phục hậu quả:</w:t>
      </w:r>
    </w:p>
    <w:p>
      <w:pPr>
        <w:pStyle w:val="BodyText"/>
      </w:pPr>
      <w:r>
        <w:t xml:space="preserve">a) Buộc tổ chức hành nghề công chứng đang lưu trữ hồ sơ công chứng thông báo cho cơ quan, tổ chức, cá nhân có quyền, nghĩa vụ liên quan về hành vi vi phạm quy định tại khoản 2, các điểm a, b và c khoản 3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5 Điều này; buộc nộp lại văn bản công chứng, hồ sơ công chứng bị chiếm đoạt quy định tại điểm c khoản 4 Điều này;</w:t>
      </w:r>
    </w:p>
    <w:p>
      <w:pPr>
        <w:pStyle w:val="BodyText"/>
      </w:pPr>
      <w:r>
        <w:t xml:space="preserve">c) Buộc nộp lại số lợi bất hợp pháp có được do thực hiện hành vi vi phạm quy định tại điểm a và điểm b khoản 4 Điều này.</w:t>
      </w:r>
    </w:p>
    <w:p>
      <w:pPr>
        <w:pStyle w:val="BodyText"/>
      </w:pPr>
      <w:r>
        <w:rPr>
          <w:b/>
          <w:bCs/>
        </w:rPr>
        <w:t xml:space="preserve">Điều 15. Hành vi vi phạm của công chứng viên khi công chứng di chúc, văn bản phân chia di sản, văn bản từ chối nhận di sản, nhận lưu giữ di chúc, công bố di chúc được lưu giữ</w:t>
      </w:r>
    </w:p>
    <w:p>
      <w:pPr>
        <w:pStyle w:val="BodyText"/>
      </w:pPr>
      <w:r>
        <w:t xml:space="preserve">1. Phạt tiền từ 1.000.000 đồng đến 3.000.000 đồng đối với một trong các hành vi sau:</w:t>
      </w:r>
    </w:p>
    <w:p>
      <w:pPr>
        <w:pStyle w:val="BodyText"/>
      </w:pPr>
      <w:r>
        <w:t xml:space="preserve">a) Không niêm phong bản di chúc trước mặt người lập di chúc gửi giữ di chúc; không giao giấy nhận lưu giữ cho người lập di chúc khi nhận lưu giữ di chúc; không ghi giấy nhận lưu giữ di chúc hoặc ghi giấy nhận lưu giữ di chúc thiếu thông tin về tổ chức hành nghề công chứng nhận lưu giữ di chúc, công chứng viên niêm phong di chúc, người lập di chúc;</w:t>
      </w:r>
    </w:p>
    <w:p>
      <w:pPr>
        <w:pStyle w:val="BodyText"/>
      </w:pPr>
      <w:r>
        <w:t xml:space="preserve">b) Không ghi rõ trong văn bản công chứng việc người yêu cầu công chứng không xuất trình đầy đủ giấy tờ theo quy định do tính mạng người lập di chúc bị cái chết đe dọa.</w:t>
      </w:r>
    </w:p>
    <w:p>
      <w:pPr>
        <w:pStyle w:val="BodyText"/>
      </w:pPr>
      <w:r>
        <w:t xml:space="preserve">2. Phạt tiền từ 7.000.000 đồng đến 10.000.000 đồng đối với một trong các hành vi sau:</w:t>
      </w:r>
    </w:p>
    <w:p>
      <w:pPr>
        <w:pStyle w:val="BodyText"/>
      </w:pPr>
      <w:r>
        <w:t xml:space="preserve">a) Công chứng văn bản phân chia di sản trong trường hợp thừa kế theo di chúc mà có căn cứ cho rằng di chúc không hợp pháp;</w:t>
      </w:r>
    </w:p>
    <w:p>
      <w:pPr>
        <w:pStyle w:val="BodyText"/>
      </w:pPr>
      <w:r>
        <w:t xml:space="preserve">b) Công chứng văn bản phân chia di sản có nội dung mua bán, tặng cho tài sản; chuyển nhượng, tặng cho quyền sử dụng đất mà theo quy định của pháp luật phải đăng ký quyền sở hữu, quyền sử dụng, trừ trường hợp pháp luật có quy định khác.</w:t>
      </w:r>
    </w:p>
    <w:p>
      <w:pPr>
        <w:pStyle w:val="BodyText"/>
      </w:pPr>
      <w:r>
        <w:t xml:space="preserve">3. Phạt tiền từ 10.000.000 đồng đến 15.000.000 đồng đối với một trong các hành vi sau:</w:t>
      </w:r>
    </w:p>
    <w:p>
      <w:pPr>
        <w:pStyle w:val="BodyText"/>
      </w:pPr>
      <w:r>
        <w:t xml:space="preserve">a) Công chứng di chúc có nội dung vi phạm điều cấm của luật, trái đạo đức xã hội; có hình thức trái quy định của luật;</w:t>
      </w:r>
    </w:p>
    <w:p>
      <w:pPr>
        <w:pStyle w:val="BodyText"/>
      </w:pPr>
      <w:r>
        <w:t xml:space="preserve">b) Công chứng di chúc trong trường hợp tại thời điểm công chứng người lập di chúc có dấu hiệu bị mất năng lực hành vi dân sự, bị hạn chế năng lực hành vi dân sự, có khó khăn trong nhận thức, làm chủ hành vi; có căn cứ cho rằng việc lập di chúc có dấu hiệu bị lừa dối hoặc bị đe dọa hoặc bị cưỡng ép; người lập di chúc không đủ độ tuổi lập di chúc theo quy định; việc lập di chúc không có người làm chứng hoặc không được cha, mẹ hoặc người giám hộ đồng ý theo quy định;</w:t>
      </w:r>
    </w:p>
    <w:p>
      <w:pPr>
        <w:pStyle w:val="BodyText"/>
      </w:pPr>
      <w:r>
        <w:t xml:space="preserve">c) Công chứng văn bản phân chia di sản mà không có giấy chứng tử hoặc giấy tờ khác chứng minh người để lại di sản đã chết hoặc người thừa kế đã chết (nếu có); không có di chúc trong trường hợp thừa kế theo di chúc; không có giấy tờ chứng minh quan hệ giữa người để lại di sản và người được hưởng di sản trong trường hợp thừa kế theo pháp luật;</w:t>
      </w:r>
    </w:p>
    <w:p>
      <w:pPr>
        <w:pStyle w:val="BodyText"/>
      </w:pPr>
      <w:r>
        <w:t xml:space="preserve">d) Công chứng di chúc, văn bản phân chia di sản trong trường hợp di sản là tài sản mà pháp luật quy định phải đăng ký quyền sử dụng, quyền sở hữu nhưng người yêu cầu công chứng không có giấy tờ chứng minh quyền sử dụng, quyền sở hữu tài sản của người để lại di sản đó;</w:t>
      </w:r>
    </w:p>
    <w:p>
      <w:pPr>
        <w:pStyle w:val="BodyText"/>
      </w:pPr>
      <w:r>
        <w:t xml:space="preserve">đ) Công chứng văn bản phân chia di sản mà có căn cứ cho rằng việc để lại di sản hoặc việc hưởng di sản là không đúng pháp luật, trừ trường hợp quy định tại các điểm c và d khoản này;</w:t>
      </w:r>
    </w:p>
    <w:p>
      <w:pPr>
        <w:pStyle w:val="BodyText"/>
      </w:pPr>
      <w:r>
        <w:t xml:space="preserve">e) Công chứng văn bản từ chối nhận di sản trong trường hợp có căn cứ về việc người thừa kế từ chối nhận di sản nhằm trốn tránh thực hiện nghĩa vụ tài sản của mình đối với người khác;</w:t>
      </w:r>
    </w:p>
    <w:p>
      <w:pPr>
        <w:pStyle w:val="BodyText"/>
      </w:pPr>
      <w:r>
        <w:t xml:space="preserve">g) Công chứng văn bản từ chối nhận di sản mà không có giấy chứng tử hoặc giấy tờ khác chứng minh người để lại di sản đã chết hoặc không có di chúc trong trường hợp thừa kế theo di chúc hoặc không có giấy tờ chứng minh quan hệ giữa người để lại di sản và người yêu cầu công chứng trong trường hợp thừa kế theo pháp luật.</w:t>
      </w:r>
    </w:p>
    <w:p>
      <w:pPr>
        <w:pStyle w:val="BodyText"/>
      </w:pPr>
      <w:r>
        <w:t xml:space="preserve">4. Hình thức xử phạt bổ sung:</w:t>
      </w:r>
      <w:r>
        <w:br/>
      </w:r>
      <w:r>
        <w:t xml:space="preserve">Tước quyền sử dụng thẻ công chứng viên từ 01 tháng đến 03 tháng đối với hành vi vi phạm quy định tại khoản 3 Điều này.</w:t>
      </w:r>
    </w:p>
    <w:p>
      <w:pPr>
        <w:pStyle w:val="BodyText"/>
      </w:pPr>
      <w:r>
        <w:t xml:space="preserve">5. Biện pháp khắc phục hậu quả:</w:t>
      </w:r>
    </w:p>
    <w:p>
      <w:pPr>
        <w:pStyle w:val="BodyText"/>
      </w:pPr>
      <w:r>
        <w:t xml:space="preserve">a) Buộc tổ chức hành nghề công chứng đang lưu trữ hồ sơ công chứng thông báo cho cơ quan, tổ chức, cá nhân có liên quan về hành vi vi phạm quy định tại điểm a khoản 2, khoản 3 Điều này;</w:t>
      </w:r>
    </w:p>
    <w:p>
      <w:pPr>
        <w:pStyle w:val="BodyText"/>
      </w:pPr>
      <w:r>
        <w:t xml:space="preserve">b) Buộc nộp lại số lợi bất hợp pháp có được do thực hiện hành vi vi phạm quy định tại khoản 3 Điều này.</w:t>
      </w:r>
    </w:p>
    <w:p>
      <w:pPr>
        <w:pStyle w:val="BodyText"/>
      </w:pPr>
      <w:r>
        <w:rPr>
          <w:b/>
          <w:bCs/>
        </w:rPr>
        <w:t xml:space="preserve">Điều 16. Hành vi vi phạm quy định hoạt động hành nghề công chứng</w:t>
      </w:r>
    </w:p>
    <w:p>
      <w:pPr>
        <w:pStyle w:val="BodyText"/>
      </w:pPr>
      <w:r>
        <w:t xml:space="preserve">1. Phạt tiền từ 1.000.000 đồng đến 3.000.000 đồng đối với một trong các hành vi sau:</w:t>
      </w:r>
    </w:p>
    <w:p>
      <w:pPr>
        <w:pStyle w:val="BodyText"/>
      </w:pPr>
      <w:r>
        <w:t xml:space="preserve">a) Không đánh số thứ tự từng trang đối với văn bản công chứng có từ 02 trang trở lên;</w:t>
      </w:r>
    </w:p>
    <w:p>
      <w:pPr>
        <w:pStyle w:val="BodyText"/>
      </w:pPr>
      <w:r>
        <w:t xml:space="preserve">b) Sửa lỗi kỹ thuật văn bản công chứng không đúng quy định;</w:t>
      </w:r>
    </w:p>
    <w:p>
      <w:pPr>
        <w:pStyle w:val="BodyText"/>
      </w:pPr>
      <w:r>
        <w:t xml:space="preserve">c) Không xuất trình thẻ công chứng viên khi hành nghề công chứng;</w:t>
      </w:r>
    </w:p>
    <w:p>
      <w:pPr>
        <w:pStyle w:val="BodyText"/>
      </w:pPr>
      <w:r>
        <w:t xml:space="preserve">d) Tham gia không đầy đủ nghĩa vụ bồi dưỡng nghiệp vụ công chứng hằng năm theo quy định.</w:t>
      </w:r>
    </w:p>
    <w:p>
      <w:pPr>
        <w:pStyle w:val="BodyText"/>
      </w:pPr>
      <w:r>
        <w:t xml:space="preserve">2. Phạt tiền từ 3.000.000 đồng đến 7.000.000 đồng đối với một trong các hành vi sau:</w:t>
      </w:r>
    </w:p>
    <w:p>
      <w:pPr>
        <w:pStyle w:val="BodyText"/>
      </w:pPr>
      <w:r>
        <w:t xml:space="preserve">a) Công chứng ngoài trụ sở của tổ chức hành nghề công chứng không đúng quy định;</w:t>
      </w:r>
    </w:p>
    <w:p>
      <w:pPr>
        <w:pStyle w:val="BodyText"/>
      </w:pPr>
      <w:r>
        <w:t xml:space="preserve">b) Công chứng không đúng thời hạn quy định;</w:t>
      </w:r>
    </w:p>
    <w:p>
      <w:pPr>
        <w:pStyle w:val="BodyText"/>
      </w:pPr>
      <w:r>
        <w:t xml:space="preserve">c) Không bảo đảm thời gian làm việc theo ngày, giờ làm việc của tổ chức hành nghề công chứng trừ trường hợp bất khả kháng hoặc có lý do chính đáng;</w:t>
      </w:r>
    </w:p>
    <w:p>
      <w:pPr>
        <w:pStyle w:val="BodyText"/>
      </w:pPr>
      <w:r>
        <w:t xml:space="preserve">d) Sách nhiễu, gây khó khăn cho người yêu cầu công chứng;</w:t>
      </w:r>
    </w:p>
    <w:p>
      <w:pPr>
        <w:pStyle w:val="BodyText"/>
      </w:pPr>
      <w:r>
        <w:t xml:space="preserve">đ) Không gia nhập Hội công chứng viên tại địa phương nơi hành nghề hoặc không duy trì tư cách hội viên trong suốt quá trình hành nghề công chứng tại địa phương đó;</w:t>
      </w:r>
    </w:p>
    <w:p>
      <w:pPr>
        <w:pStyle w:val="BodyText"/>
      </w:pPr>
      <w:r>
        <w:t xml:space="preserve">e) Không tham gia bồi dưỡng nghiệp vụ công chứng hằng năm, trừ trường hợp pháp luật có quy định khác;</w:t>
      </w:r>
    </w:p>
    <w:p>
      <w:pPr>
        <w:pStyle w:val="BodyText"/>
      </w:pPr>
      <w:r>
        <w:t xml:space="preserve">g) Không dùng tiếng nói hoặc chữ viết là tiếng Việt;</w:t>
      </w:r>
    </w:p>
    <w:p>
      <w:pPr>
        <w:pStyle w:val="BodyText"/>
      </w:pPr>
      <w:r>
        <w:t xml:space="preserve">h) Công chứng giao dịch trong trường hợp thành phần hồ sơ có giấy tờ, văn bản do cơ quan, tổ chức, người có thẩm quyền cấp bị tẩy xoá, sửa chữa làm sai lệch nội dung;</w:t>
      </w:r>
    </w:p>
    <w:p>
      <w:pPr>
        <w:pStyle w:val="BodyText"/>
      </w:pPr>
      <w:r>
        <w:t xml:space="preserve">i) Hướng dẫn tập sự hành nghề công chứng khi không đủ điều kiện theo quy định hoặc hướng dẫn nhiều hơn 02 người tập sự tại cùng một thời điểm;</w:t>
      </w:r>
    </w:p>
    <w:p>
      <w:pPr>
        <w:pStyle w:val="BodyText"/>
      </w:pPr>
      <w:r>
        <w:t xml:space="preserve">k) Không thực hiện đúng các nghĩa vụ của người hướng dẫn tập sự hành nghề công chứng theo quy định;</w:t>
      </w:r>
    </w:p>
    <w:p>
      <w:pPr>
        <w:pStyle w:val="BodyText"/>
      </w:pPr>
      <w:r>
        <w:t xml:space="preserve">l) Từ chối hướng dẫn tập sự hành nghề công chứng không có lý do chính đáng.</w:t>
      </w:r>
    </w:p>
    <w:p>
      <w:pPr>
        <w:pStyle w:val="BodyText"/>
      </w:pPr>
      <w:r>
        <w:t xml:space="preserve">3. Phạt tiền từ 7.000.000 đồng đến 10.000.000 đồng đối với một trong các hành vi sau:</w:t>
      </w:r>
    </w:p>
    <w:p>
      <w:pPr>
        <w:pStyle w:val="BodyText"/>
      </w:pPr>
      <w:r>
        <w:t xml:space="preserve">a) Tiết lộ thông tin về nội dung công chứng mà không được sự đồng ý bằng văn bản của người yêu cầu công chứng, trừ trường hợp pháp luật có quy định khác;</w:t>
      </w:r>
    </w:p>
    <w:p>
      <w:pPr>
        <w:pStyle w:val="BodyText"/>
      </w:pPr>
      <w:r>
        <w:t xml:space="preserve">b) Công chứng khi thiếu chữ ký của công chứng viên, chữ ký hoặc dấu điểm chỉ của người yêu cầu công chứng ở từng trang của giao dịch;</w:t>
      </w:r>
    </w:p>
    <w:p>
      <w:pPr>
        <w:pStyle w:val="BodyText"/>
      </w:pPr>
      <w:r>
        <w:t xml:space="preserve">c) Công chứng khi không kiểm tra, đối chiếu bản chính giấy tờ trong hồ sơ yêu cầu công chứng theo quy định trước khi ghi lời chứng, ký vào từng trang của giao dịch;</w:t>
      </w:r>
    </w:p>
    <w:p>
      <w:pPr>
        <w:pStyle w:val="BodyText"/>
      </w:pPr>
      <w:r>
        <w:t xml:space="preserve">d) Nhận, đòi hỏi tiền hoặc lợi ích khác từ người yêu cầu công chứng ngoài phí công chứng, phí, giá dịch vụ theo yêu cầu liên quan đến việc công chứng đã được xác định và chi phí khác đã thỏa thuận;</w:t>
      </w:r>
    </w:p>
    <w:p>
      <w:pPr>
        <w:pStyle w:val="BodyText"/>
      </w:pPr>
      <w:r>
        <w:t xml:space="preserve">đ) Không chứng kiến trực tiếp việc người yêu cầu công chứng, người làm chứng, người phiên dịch ký hoặc điểm chỉ vào từng trang của giao dịch, trừ trường hợp pháp luật có quy định khác;</w:t>
      </w:r>
    </w:p>
    <w:p>
      <w:pPr>
        <w:pStyle w:val="BodyText"/>
      </w:pPr>
      <w:r>
        <w:t xml:space="preserve">e) Ghi lời chứng trong văn bản công chứng không đầy đủ nội dung theo quy định hoặc không chính xác về tên giao dịch; chủ thể giao dịch; thời gian hoặc địa điểm công chứng;</w:t>
      </w:r>
    </w:p>
    <w:p>
      <w:pPr>
        <w:pStyle w:val="BodyText"/>
      </w:pPr>
      <w:r>
        <w:t xml:space="preserve">g) Không hướng dẫn, giải thích cho người yêu cầu công chứng hiểu rõ quyền, nghĩa vụ và lợi ích hợp pháp của họ, ý nghĩa và hậu quả pháp lý của việc công chứng;</w:t>
      </w:r>
    </w:p>
    <w:p>
      <w:pPr>
        <w:pStyle w:val="BodyText"/>
      </w:pPr>
      <w:r>
        <w:t xml:space="preserve">h) Tham gia quản lý doanh nghiệp, hợp tác xã, liên hiệp hợp tác xã ngoài tổ chức hành nghề công chứng; thực hiện hoạt động môi giới, đại lý; tham gia chia lợi nhuận trong giao dịch mà mình nhận công chứng; thực hiện hoạt động sản xuất, kinh doanh hoặc cung cấp dịch vụ ngoài phạm vi hoạt động công chứng, chứng thực;</w:t>
      </w:r>
    </w:p>
    <w:p>
      <w:pPr>
        <w:pStyle w:val="BodyText"/>
      </w:pPr>
      <w:r>
        <w:t xml:space="preserve">i) Sửa lỗi kỹ thuật trong văn bản công chứng mà không thuộc trường hợp được sửa lỗi kỹ thuật theo quy định;</w:t>
      </w:r>
    </w:p>
    <w:p>
      <w:pPr>
        <w:pStyle w:val="BodyText"/>
      </w:pPr>
      <w:r>
        <w:t xml:space="preserve">k) Công chứng giao dịch trong trường hợp người ký kết giao dịch không có thẩm quyền hoặc vượt quá thẩm quyền đại diện;</w:t>
      </w:r>
    </w:p>
    <w:p>
      <w:pPr>
        <w:pStyle w:val="BodyText"/>
      </w:pPr>
      <w:r>
        <w:t xml:space="preserve">l) Công chứng trong trường hợp biết rõ người làm chứng không đủ điều kiện theo quy định;</w:t>
      </w:r>
    </w:p>
    <w:p>
      <w:pPr>
        <w:pStyle w:val="BodyText"/>
      </w:pPr>
      <w:r>
        <w:t xml:space="preserve">m) Công chứng viên không tiến hành xác minh hoặc yêu cầu giám định trong trường hợp có yêu cầu xác minh, giám định của người yêu cầu công chứng;</w:t>
      </w:r>
    </w:p>
    <w:p>
      <w:pPr>
        <w:pStyle w:val="BodyText"/>
      </w:pPr>
      <w:r>
        <w:t xml:space="preserve">n) Công chứng viên không đối chiếu chữ ký của người có thẩm quyền giao kết giao dịch của tổ chức tín dụng, doanh nghiệp, hợp tác xã, liên hiệp hợp tác xã với chữ ký mẫu đã được đăng ký tại tổ chức hành nghề công chứng trước khi thực hiện việc công chứng; công chứng giao dịch khi người có thẩm quyền giao kết giao dịch của tổ chức tín dụng, doanh nghiệp khác chưa đăng ký chữ ký mẫu tại tổ chức hành nghề công chứng mà đã ký trước vào giao dịch;</w:t>
      </w:r>
    </w:p>
    <w:p>
      <w:pPr>
        <w:pStyle w:val="BodyText"/>
      </w:pPr>
      <w:r>
        <w:t xml:space="preserve">o) Công chứng giao dịch trong trường hợp không có căn cứ xác định về quyền sở hữu tài sản chung, quyền sở hữu tài sản riêng khi tham gia giao dịch;</w:t>
      </w:r>
    </w:p>
    <w:p>
      <w:pPr>
        <w:pStyle w:val="BodyText"/>
      </w:pPr>
      <w:r>
        <w:t xml:space="preserve">p) Xác lập văn bản công chứng điện tử không bảo đảm đầy đủ các yếu tố theo quy định;</w:t>
      </w:r>
    </w:p>
    <w:p>
      <w:pPr>
        <w:pStyle w:val="BodyText"/>
      </w:pPr>
      <w:r>
        <w:t xml:space="preserve">q) Thực hiện việc chuyển đổi văn bản công chứng giấy thành văn bản công chứng điện tử hoặc ngược lại không đúng quy định;</w:t>
      </w:r>
    </w:p>
    <w:p>
      <w:pPr>
        <w:pStyle w:val="BodyText"/>
      </w:pPr>
      <w:r>
        <w:t xml:space="preserve">r) Không chứng kiến người tham gia giao dịch, người làm chứng, người phiên dịch ký số vào văn bản công chứng, trừ trường hợp pháp luật có quy định khác;</w:t>
      </w:r>
    </w:p>
    <w:p>
      <w:pPr>
        <w:pStyle w:val="BodyText"/>
      </w:pPr>
      <w:r>
        <w:t xml:space="preserve">s) Không kiểm tra tính hợp lệ của chữ ký số mà người tham gia giao dịch đã ký trước khi ký số, gắn dấu thời gian vào lời chứng.</w:t>
      </w:r>
    </w:p>
    <w:p>
      <w:pPr>
        <w:pStyle w:val="BodyText"/>
      </w:pPr>
      <w:r>
        <w:t xml:space="preserve">4. Phạt tiền từ 10.000.000 đồng đến 15.000.000 đồng đối với một trong các hành vi sau:</w:t>
      </w:r>
    </w:p>
    <w:p>
      <w:pPr>
        <w:pStyle w:val="BodyText"/>
      </w:pPr>
      <w:r>
        <w:t xml:space="preserve">a) Công chứng giao dịch về bất động sản ngoài phạm vi tỉnh, thành phố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 thỏa thuận xác lập chế độ tài sản của vợ, chồng về bất động sản, công chứng việc sửa đổi, bổ sung, chấm dứt, hủy bỏ các giao dịch này theo quy định của pháp luật;</w:t>
      </w:r>
    </w:p>
    <w:p>
      <w:pPr>
        <w:pStyle w:val="BodyText"/>
      </w:pPr>
      <w:r>
        <w:t xml:space="preserve">b) Công chứng giao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p>
    <w:p>
      <w:pPr>
        <w:pStyle w:val="BodyText"/>
      </w:pPr>
      <w:r>
        <w:t xml:space="preserve">c) Công chứng việc sửa đổi, bổ sung, hủy bỏ, thỏa thuận chấm dứt giao dịch đã được công chứng mà không có sự thỏa thuận, cam kết bằng văn bản của tất cả những người đã tham gia giao dịch đó, trừ trường hợp pháp luật có quy định khác;</w:t>
      </w:r>
    </w:p>
    <w:p>
      <w:pPr>
        <w:pStyle w:val="BodyText"/>
      </w:pPr>
      <w:r>
        <w:t xml:space="preserve">d) Công chứng việc sửa đổi, bổ sung, hủy bỏ, thỏa thuận chấm dứt giao dịch đã được công chứng mà không được thực hiện tại tổ chức hành nghề công chứng đã công chứng giao dịch đó hoặc tổ chức hành nghề công chứng đang lưu trữ hồ sơ công chứng, trừ trường hợp pháp luật có quy định khác;</w:t>
      </w:r>
    </w:p>
    <w:p>
      <w:pPr>
        <w:pStyle w:val="BodyText"/>
      </w:pPr>
      <w:r>
        <w:t xml:space="preserve">đ) Công chứng giao dịch trong trường hợp không có căn cứ xác định quyền sử dụng, quyền sở hữu đối với tài sản khi tham gia giao dịch, trừ trường hợp hành vi đã quy định xử phạt tại điểm o khoản 3 Điều này;</w:t>
      </w:r>
    </w:p>
    <w:p>
      <w:pPr>
        <w:pStyle w:val="BodyText"/>
      </w:pPr>
      <w:r>
        <w:t xml:space="preserve">e) Công chứng giao dịch có mục đích, chủ thể hoặc nội dung vi phạm pháp luật, trái đạo đức xã hội; xúi giục, tạo điều kiện cho người tham gia giao dịch thực hiện giao dịch giả tạo hoặc hành vi gian dối khác;</w:t>
      </w:r>
    </w:p>
    <w:p>
      <w:pPr>
        <w:pStyle w:val="BodyText"/>
      </w:pPr>
      <w:r>
        <w:t xml:space="preserve">g) Tẩy xoá, sửa chữa làm sai lệch nội dung quyết định bổ nhiệm, bổ nhiệm lại công chứng viên hoặc thẻ công chứng viên;</w:t>
      </w:r>
    </w:p>
    <w:p>
      <w:pPr>
        <w:pStyle w:val="BodyText"/>
      </w:pPr>
      <w:r>
        <w:t xml:space="preserve">h) Nhận, đòi hỏi tiền hoặc lợi ích khác từ người thứ ba để thực hiện hoặc không thực hiện việc công chứng;</w:t>
      </w:r>
    </w:p>
    <w:p>
      <w:pPr>
        <w:pStyle w:val="BodyText"/>
      </w:pPr>
      <w:r>
        <w:t xml:space="preserve">i) Ép buộc cá nhân, tổ chức sử dụng dịch vụ của mình; cấu kết, thông đồng với cá nhân, tổ chức làm sai lệch nội dung của hồ sơ yêu cầu công chứng, hồ sơ công chứng;</w:t>
      </w:r>
    </w:p>
    <w:p>
      <w:pPr>
        <w:pStyle w:val="BodyText"/>
      </w:pPr>
      <w:r>
        <w:t xml:space="preserve">k) Chi tiền hoặc lợi ích khác, gây áp lực, đe dọa hoặc thực hiện hành vi vi phạm pháp luật, trái đạo đức xã hội để giành lợi thế trong việc công chứng;</w:t>
      </w:r>
    </w:p>
    <w:p>
      <w:pPr>
        <w:pStyle w:val="BodyText"/>
      </w:pPr>
      <w:r>
        <w:t xml:space="preserve">l) Sử dụng thông tin về nội dung công chứng để xâm hại quyền, lợi ích hợp pháp của cá nhân, tổ chức;</w:t>
      </w:r>
    </w:p>
    <w:p>
      <w:pPr>
        <w:pStyle w:val="BodyText"/>
      </w:pPr>
      <w:r>
        <w:t xml:space="preserve">m) Công chứng mà không có người làm chứng trong trường hợp người yêu cầu công chứng không đọc được hoặc không nghe được hoặc không ký, điểm chỉ được hoặc trong những trường hợp khác do pháp luật quy định;</w:t>
      </w:r>
    </w:p>
    <w:p>
      <w:pPr>
        <w:pStyle w:val="BodyText"/>
      </w:pPr>
      <w:r>
        <w:t xml:space="preserve">n) Trả tiền hoa hồng, chiết khấu cho người yêu cầu công chứng hoặc cho người môi giới;</w:t>
      </w:r>
    </w:p>
    <w:p>
      <w:pPr>
        <w:pStyle w:val="BodyText"/>
      </w:pPr>
      <w:r>
        <w:t xml:space="preserve">o) Công chứng giao dịch khi không có bản chính giấy tờ trong hồ sơ yêu cầu công chứng mà pháp luật quy định phải có;</w:t>
      </w:r>
    </w:p>
    <w:p>
      <w:pPr>
        <w:pStyle w:val="BodyText"/>
      </w:pPr>
      <w:r>
        <w:t xml:space="preserve">p) Công chứng đối với tài sản khi tài sản đó đã bị cơ quan, tổ chức, người có thẩm quyền áp dụng biện pháp ngăn chặn, trừ trường hợp pháp luật có quy định khác;</w:t>
      </w:r>
    </w:p>
    <w:p>
      <w:pPr>
        <w:pStyle w:val="BodyText"/>
      </w:pPr>
      <w:r>
        <w:t xml:space="preserve">q) Đồng thời hành nghề tại 02 tổ chức hành nghề công chứng trở lên hoặc kiêm nhiệm công việc thường xuyên khác; đồng thời là thừa phát lại, luật sư, đấu giá viên, quản tài viên, tư vấn viên pháp luật, thẩm định viên về giá; làm việc theo hợp đồng làm việc hoặc hợp đồng lao động tại doanh nghiệp, hợp tác xã, liên hiệp hợp tác xã, cơ quan, tổ chức khác hoặc tham gia công việc mà thường xuyên phải làm việc trong giờ hành chính;</w:t>
      </w:r>
    </w:p>
    <w:p>
      <w:pPr>
        <w:pStyle w:val="BodyText"/>
      </w:pPr>
      <w:r>
        <w:t xml:space="preserve">r) Quảng cáo trên các phương tiện thông tin đại chúng về công chứng viên và tổ chức mình.</w:t>
      </w:r>
    </w:p>
    <w:p>
      <w:pPr>
        <w:pStyle w:val="BodyText"/>
      </w:pPr>
      <w:r>
        <w:t xml:space="preserve">5. Phạt tiền từ 15.000.000 đồng đến 25.000.000 đồng đối với một trong các hành vi sau:</w:t>
      </w:r>
    </w:p>
    <w:p>
      <w:pPr>
        <w:pStyle w:val="BodyText"/>
      </w:pPr>
      <w:r>
        <w:t xml:space="preserve">a) Sử dụng thẻ công chứng viên của người khác hoặc cho người khác sử dụng thẻ công chứng viên để hành nghề công chứng;</w:t>
      </w:r>
    </w:p>
    <w:p>
      <w:pPr>
        <w:pStyle w:val="BodyText"/>
      </w:pPr>
      <w:r>
        <w:t xml:space="preserve">b) Hành nghề trong thời gian bị tạm đình chỉ hành nghề công chứng hoặc trong thời gian bị tước quyền sử dụng thẻ công chứng viên;</w:t>
      </w:r>
    </w:p>
    <w:p>
      <w:pPr>
        <w:pStyle w:val="BodyText"/>
      </w:pPr>
      <w:r>
        <w:t xml:space="preserve">c) Thực hiện công chứng điện tử trực tuyến đối với di chúc hoặc giao dịch dân sự là hành vi pháp lý đơn phương khác;</w:t>
      </w:r>
    </w:p>
    <w:p>
      <w:pPr>
        <w:pStyle w:val="BodyText"/>
      </w:pPr>
      <w:r>
        <w:t xml:space="preserve">d) Thực hiện công chứng điện tử trên nền tảng không bảo đảm điều kiện theo quy định.</w:t>
      </w:r>
    </w:p>
    <w:p>
      <w:pPr>
        <w:pStyle w:val="BodyText"/>
      </w:pPr>
      <w:r>
        <w:t xml:space="preserve">6. Phạt tiền từ 25.000.000 đồng đến 30.000.000 đồng đối với một trong các hành vi sau:</w:t>
      </w:r>
    </w:p>
    <w:p>
      <w:pPr>
        <w:pStyle w:val="BodyText"/>
      </w:pPr>
      <w:r>
        <w:t xml:space="preserve">a) Hành nghề công chứng khi không đủ điều kiện theo quy định của pháp luật, trừ trường hợp quy định tại điểm b khoản 5 Điều này;</w:t>
      </w:r>
    </w:p>
    <w:p>
      <w:pPr>
        <w:pStyle w:val="BodyText"/>
      </w:pPr>
      <w:r>
        <w:t xml:space="preserve">b) Công chứng giao dịch mà không có đầy đủ chữ ký của các chủ thể của giao dịch, trừ trường hợp hành vi đã quy định xử phạt tại điểm b khoản 3 Điều này;</w:t>
      </w:r>
    </w:p>
    <w:p>
      <w:pPr>
        <w:pStyle w:val="BodyText"/>
      </w:pPr>
      <w:r>
        <w:t xml:space="preserve">c) Đầu tư toàn bộ hoặc góp vốn với công chứng viên khác để thành lập, nhận chuyển nhượng toàn bộ phần vốn góp của toàn bộ thành viên hợp danh của Văn phòng công chứng được tổ chức và hoạt động theo loại hình công ty hợp danh mà không tham gia hợp danh vào Văn phòng công chứng đó; chuyển nhượng vốn góp, rút vốn góp không đúng quy định của pháp luật;</w:t>
      </w:r>
    </w:p>
    <w:p>
      <w:pPr>
        <w:pStyle w:val="BodyText"/>
      </w:pPr>
      <w:r>
        <w:t xml:space="preserve">d) Góp vốn, nhận góp vốn, hợp tác với tổ chức, cá nhân không phải là công chứng viên để thành lập, nhận chuyển nhượng toàn bộ phần vốn góp của toàn bộ thành viên hợp danh của Văn phòng công chứng được tổ chức và hoạt động theo loại hình công ty hợp danh;</w:t>
      </w:r>
    </w:p>
    <w:p>
      <w:pPr>
        <w:pStyle w:val="BodyText"/>
      </w:pPr>
      <w:r>
        <w:t xml:space="preserve">đ) Đầu tư để thành lập hoặc mua Văn phòng công chứng được tổ chức và hoạt động theo loại hình doanh nghiệp tư nhân mà không làm Trưởng Văn phòng công chứng đó.</w:t>
      </w:r>
    </w:p>
    <w:p>
      <w:pPr>
        <w:pStyle w:val="BodyText"/>
      </w:pPr>
      <w:r>
        <w:t xml:space="preserve">7. Tước quyền sử dụng thẻ công chứng viên từ 09 tháng đến 12 tháng đối với một trong các hành vi sau:</w:t>
      </w:r>
    </w:p>
    <w:p>
      <w:pPr>
        <w:pStyle w:val="BodyText"/>
      </w:pPr>
      <w:r>
        <w:t xml:space="preserve">a) Công chứng giao dịch khi chưa xác định đầy đủ các chủ thể của giao dịch;</w:t>
      </w:r>
    </w:p>
    <w:p>
      <w:pPr>
        <w:pStyle w:val="BodyText"/>
      </w:pPr>
      <w:r>
        <w:t xml:space="preserve">b) Công chứng giao dịch khi chưa có chữ ký của chủ thể của giao dịch, trừ trường hợp hành vi đã quy định xử phạt tại điểm b khoản 6 Điều này;</w:t>
      </w:r>
    </w:p>
    <w:p>
      <w:pPr>
        <w:pStyle w:val="BodyText"/>
      </w:pPr>
      <w:r>
        <w:t xml:space="preserve">c) Chuyển nhượng hoặc nhận chuyển nhượng Văn phòng công chứng khi Văn phòng công chứng hoạt động chưa đủ 02 năm.</w:t>
      </w:r>
    </w:p>
    <w:p>
      <w:pPr>
        <w:pStyle w:val="BodyText"/>
      </w:pPr>
      <w:r>
        <w:t xml:space="preserve">8. Hình thức xử phạt bổ sung:</w:t>
      </w:r>
    </w:p>
    <w:p>
      <w:pPr>
        <w:pStyle w:val="BodyText"/>
      </w:pPr>
      <w:r>
        <w:t xml:space="preserve">a) Tước quyền sử dụng thẻ công chứng viên từ 01 tháng đến 03 tháng đối với hành vi vi phạm quy định tại các điểm c, đ, i, l và p khoản 3, điểm c khoản 4 Điều này;</w:t>
      </w:r>
    </w:p>
    <w:p>
      <w:pPr>
        <w:pStyle w:val="BodyText"/>
      </w:pPr>
      <w:r>
        <w:t xml:space="preserve">b) Tước quyền sử dụng thẻ công chứng viên từ 03 tháng đến 06 tháng đối với hành vi vi phạm quy định tại các điểm a, b, d, đ, e, h, i, k, l, m, n, o, p và q khoản 4 Điều này;</w:t>
      </w:r>
    </w:p>
    <w:p>
      <w:pPr>
        <w:pStyle w:val="BodyText"/>
      </w:pPr>
      <w:r>
        <w:t xml:space="preserve">c) Tước quyền sử dụng thẻ công chứng viên từ 06 tháng đến 09 tháng đối với hành vi vi phạm quy định tại các điểm c, d và đ khoản 6 Điều này;</w:t>
      </w:r>
    </w:p>
    <w:p>
      <w:pPr>
        <w:pStyle w:val="BodyText"/>
      </w:pPr>
      <w:r>
        <w:t xml:space="preserve">d) Tịch thu giấy tờ, văn bản bị tẩy xóa, sửa chữa làm sai lệch nội dung đối với hành vi vi phạm quy định tại điểm l khoản 2 Điều này; tịch thu tang vật là quyết định bổ nhiệm, bổ nhiệm lại công chứng viên bị tẩy xóa, sửa chữa làm sai lệch nội dung đối với hành vi vi phạm quy định tại điểm g khoản 4 Điều này.</w:t>
      </w:r>
    </w:p>
    <w:p>
      <w:pPr>
        <w:pStyle w:val="BodyText"/>
      </w:pPr>
      <w:r>
        <w:t xml:space="preserve">9. Biện pháp khắc phục hậu quả:</w:t>
      </w:r>
    </w:p>
    <w:p>
      <w:pPr>
        <w:pStyle w:val="BodyText"/>
      </w:pPr>
      <w:r>
        <w:t xml:space="preserve">a) Buộc nộp lại bản chính giấy tờ, văn bản bị tẩy xóa, sửa chữa làm sai lệch nội dung đối với hành vi vi phạm quy định tại điểm l khoản 2 Điều này; bản chính quyết định bổ nhiệm, bổ nhiệm lại công chứng viên bị tẩy xóa, sửa chữa làm sai lệch nội dung cho cơ quan, người có thẩm quyền đã cấp đối với hành vi vi phạm quy định tại điểm g khoản 4 Điều này, trừ trường hợp bản chính đã bị tịch thu theo quy định tại điểm d khoản 8 Điều này;</w:t>
      </w:r>
    </w:p>
    <w:p>
      <w:pPr>
        <w:pStyle w:val="BodyText"/>
      </w:pPr>
      <w:r>
        <w:t xml:space="preserve">b) Buộc nộp lại số lợi bất hợp pháp có được do thực hiện hành vi vi phạm quy định tại điểm d khoản 3, điểm h khoản 4, khoản 5, điểm a, c, d và đ khoản 6 và khoản 7 Điều này;</w:t>
      </w:r>
    </w:p>
    <w:p>
      <w:pPr>
        <w:pStyle w:val="BodyText"/>
      </w:pPr>
      <w:r>
        <w:t xml:space="preserve">c) Buộc tổ chức hành nghề công chứng đang lưu trữ hồ sơ công chứng hoặc nơi công chứng viên đang hành nghề thông báo cho cơ quan, tổ chức, cá nhân có quyền, nghĩa vụ liên quan về hành vi vi phạm quy định tại các điểm n và p khoản 3, các điểm a, b, c, d, đ, e, o và p khoản 4, khoản 5 và khoản 6 Điều này;</w:t>
      </w:r>
    </w:p>
    <w:p>
      <w:pPr>
        <w:pStyle w:val="BodyText"/>
      </w:pPr>
      <w:r>
        <w:t xml:space="preserve">d) Buộc nộp lại thẻ công chứng viên bị tẩy xóa, sửa chữa làm sai lệch nội dung cho cơ quan, người có thẩm quyền đã cấp đối với hành vi vi phạm quy định tại điểm g khoản 4 Điều này;</w:t>
      </w:r>
    </w:p>
    <w:p>
      <w:pPr>
        <w:pStyle w:val="BodyText"/>
      </w:pPr>
      <w:r>
        <w:t xml:space="preserve">đ) Buộc hoàn trả vốn góp hoặc chấm dứt hợp đồng hợp tác trái pháp luật đối với hành vi vi phạm quy định tại các điểm c, d và đ khoản 6 Điều này.</w:t>
      </w:r>
    </w:p>
    <w:p>
      <w:pPr>
        <w:pStyle w:val="BodyText"/>
      </w:pPr>
      <w:r>
        <w:rPr>
          <w:b/>
          <w:bCs/>
        </w:rPr>
        <w:t xml:space="preserve">Điều 17. Hành vi vi phạm quy định về hoạt động của tổ chức hành nghề công chứng</w:t>
      </w:r>
    </w:p>
    <w:p>
      <w:pPr>
        <w:pStyle w:val="BodyText"/>
      </w:pPr>
      <w:r>
        <w:t xml:space="preserve">1. Phạt tiền từ 3.000.000 đồng đến 7.000.000 đồng đối với một trong các hành vi sau:</w:t>
      </w:r>
    </w:p>
    <w:p>
      <w:pPr>
        <w:pStyle w:val="BodyText"/>
      </w:pPr>
      <w:r>
        <w:t xml:space="preserve">a) Không niêm yết hoặc niêm yết không đầy đủ lịch làm việc; thủ tục công chứng; nội quy tiếp người yêu cầu công chứng; phí công chứng, phí, giá dịch vụ theo yêu cầu liên quan đến việc công chứng và chi phí khác tại trụ sở của tổ chức mình;</w:t>
      </w:r>
    </w:p>
    <w:p>
      <w:pPr>
        <w:pStyle w:val="BodyText"/>
      </w:pPr>
      <w:r>
        <w:t xml:space="preserve">b) Đăng báo nội dung đăng ký hoạt động không đúng thời hạn hoặc không đầy đủ nội dung hoặc không đúng số lần theo quy định;</w:t>
      </w:r>
    </w:p>
    <w:p>
      <w:pPr>
        <w:pStyle w:val="BodyText"/>
      </w:pPr>
      <w:r>
        <w:t xml:space="preserve">c) Thực hiện không đúng hoặc không đầy đủ chế độ báo cáo; báo cáo không chính xác về tình hình tổ chức và hoạt động của tổ chức hành nghề công chứng;</w:t>
      </w:r>
    </w:p>
    <w:p>
      <w:pPr>
        <w:pStyle w:val="BodyText"/>
      </w:pPr>
      <w:r>
        <w:t xml:space="preserve">d) Lập, quản lý, sử dụng sổ hoặc sử dụng biểu mẫu trong hoạt động công chứng không đúng quy định;</w:t>
      </w:r>
    </w:p>
    <w:p>
      <w:pPr>
        <w:pStyle w:val="BodyText"/>
      </w:pPr>
      <w:r>
        <w:t xml:space="preserve">đ) Lưu trữ hồ sơ công chứng không đúng quy định;</w:t>
      </w:r>
    </w:p>
    <w:p>
      <w:pPr>
        <w:pStyle w:val="BodyText"/>
      </w:pPr>
      <w:r>
        <w:t xml:space="preserve">e) Sử dụng biển hiệu không đúng mẫu hoặc nội dung biển hiệu không đúng giấy đăng ký hoạt động;</w:t>
      </w:r>
    </w:p>
    <w:p>
      <w:pPr>
        <w:pStyle w:val="BodyText"/>
      </w:pPr>
      <w:r>
        <w:t xml:space="preserve">g) Phân công công chứng viên hướng dẫn tập sự không đúng quy định;</w:t>
      </w:r>
    </w:p>
    <w:p>
      <w:pPr>
        <w:pStyle w:val="BodyText"/>
      </w:pPr>
      <w:r>
        <w:t xml:space="preserve">h) Từ chối tiếp nhận người tập sự hành nghề công chứng do Sở Tư pháp chỉ định mà không có lý do chính đáng;</w:t>
      </w:r>
    </w:p>
    <w:p>
      <w:pPr>
        <w:pStyle w:val="BodyText"/>
      </w:pPr>
      <w:r>
        <w:t xml:space="preserve">i) Từ chối nhận lưu giữ di chúc mà không có lý do chính đáng hoặc từ chối tiếp nhận yêu cầu công bố di chúc khi có yêu cầu hợp lệ từ người thừa kế;</w:t>
      </w:r>
    </w:p>
    <w:p>
      <w:pPr>
        <w:pStyle w:val="BodyText"/>
      </w:pPr>
      <w:r>
        <w:t xml:space="preserve">k) Không duy trì việc đáp ứng điều kiện về trụ sở của tổ chức hành nghề công chứng theo quy định;</w:t>
      </w:r>
    </w:p>
    <w:p>
      <w:pPr>
        <w:pStyle w:val="BodyText"/>
      </w:pPr>
      <w:r>
        <w:t xml:space="preserve">l) Không ghi số văn bản công chứng hoặc không đóng dấu của tổ chức hành nghề công chứng vào văn bản công chứng đã có chữ ký của công chứng viên hoặc không đóng dấu giáp lai giữa các tờ đối với văn bản công chứng có từ 02 tờ trở lên hoặc không giao bản gốc văn bản công chứng cho người yêu cầu công chứng;</w:t>
      </w:r>
    </w:p>
    <w:p>
      <w:pPr>
        <w:pStyle w:val="BodyText"/>
      </w:pPr>
      <w:r>
        <w:t xml:space="preserve">m) Không mua bảo hiểm trách nhiệm nghề nghiệp liên tục cho công chứng viên của tổ chức mình;</w:t>
      </w:r>
    </w:p>
    <w:p>
      <w:pPr>
        <w:pStyle w:val="BodyText"/>
      </w:pPr>
      <w:r>
        <w:t xml:space="preserve">n) Không tạo điều kiện cho công chứng viên của tổ chức mình tham gia bồi dưỡng nghiệp vụ công chứng hằng năm;</w:t>
      </w:r>
    </w:p>
    <w:p>
      <w:pPr>
        <w:pStyle w:val="BodyText"/>
      </w:pPr>
      <w:r>
        <w:t xml:space="preserve">o) Không đề nghị cấp lại thẻ công chứng viên cho công chứng viên trong trường hợp tổ chức hành nghề công chứng thay đổi tên gọi;</w:t>
      </w:r>
    </w:p>
    <w:p>
      <w:pPr>
        <w:pStyle w:val="BodyText"/>
      </w:pPr>
      <w:r>
        <w:t xml:space="preserve">p) Vi phạm quy định về thông báo và gửi bản sao hợp đồng bảo hiểm, hợp đồng thay đổi, gia hạn hợp đồng bảo hiểm trách nhiệm nghề nghiệp của công chứng viên cho Sở Tư pháp khi mua bảo hiểm hoặc thay đổi, gia hạn hợp đồng bảo hiểm;</w:t>
      </w:r>
    </w:p>
    <w:p>
      <w:pPr>
        <w:pStyle w:val="BodyText"/>
      </w:pPr>
      <w:r>
        <w:t xml:space="preserve">q) Không phân công công chứng viên của tổ chức mình thực hiện việc công bố di chúc hoặc phân công trong trường hợp người lập di chúc đã chỉ định công chứng viên khác hiện đang hành nghề tại tổ chức hành nghề công chứng đó là người công bố di chúc;</w:t>
      </w:r>
    </w:p>
    <w:p>
      <w:pPr>
        <w:pStyle w:val="BodyText"/>
      </w:pPr>
      <w:r>
        <w:t xml:space="preserve">r) Không xác nhận và đóng dấu của tổ chức hành nghề công chứng vào bản sao di chúc về việc sao từ hồ sơ gửi giữ di chúc.</w:t>
      </w:r>
    </w:p>
    <w:p>
      <w:pPr>
        <w:pStyle w:val="BodyText"/>
      </w:pPr>
      <w:r>
        <w:t xml:space="preserve">2. Phạt tiền từ 7.000.000 đồng đến 10.000.000 đồng đối với một trong các hành vi sau:</w:t>
      </w:r>
    </w:p>
    <w:p>
      <w:pPr>
        <w:pStyle w:val="BodyText"/>
      </w:pPr>
      <w:r>
        <w:t xml:space="preserve">a) Đăng ký hoạt động không đúng thời hạn theo quy định;</w:t>
      </w:r>
    </w:p>
    <w:p>
      <w:pPr>
        <w:pStyle w:val="BodyText"/>
      </w:pPr>
      <w:r>
        <w:t xml:space="preserve">b) Không đăng báo nội dung đăng ký hoạt động theo quy định;</w:t>
      </w:r>
    </w:p>
    <w:p>
      <w:pPr>
        <w:pStyle w:val="BodyText"/>
      </w:pPr>
      <w:r>
        <w:t xml:space="preserve">c) Không thực hiện chế độ báo cáo theo quy định;</w:t>
      </w:r>
    </w:p>
    <w:p>
      <w:pPr>
        <w:pStyle w:val="BodyText"/>
      </w:pPr>
      <w:r>
        <w:t xml:space="preserve">d) Không có biển hiệu theo quy định;</w:t>
      </w:r>
    </w:p>
    <w:p>
      <w:pPr>
        <w:pStyle w:val="BodyText"/>
      </w:pPr>
      <w:r>
        <w:t xml:space="preserve">đ) Không lập sổ trong hoạt động công chứng theo quy định;</w:t>
      </w:r>
    </w:p>
    <w:p>
      <w:pPr>
        <w:pStyle w:val="BodyText"/>
      </w:pPr>
      <w:r>
        <w:t xml:space="preserve">e) Thu giá dịch vụ theo yêu cầu liên quan đến việc công chứng cao hơn mức giá tối đa do Ủy ban nhân dân cấp tỉnh ban hành hoặc cao hơn mức giá đã niêm yết; thu chi phí khác cao hơn mức chi phí đã thỏa thuận;</w:t>
      </w:r>
    </w:p>
    <w:p>
      <w:pPr>
        <w:pStyle w:val="BodyText"/>
      </w:pPr>
      <w:r>
        <w:t xml:space="preserve">g) Thu phí công chứng, các loại phí khác (nếu có) không đúng theo quy định;</w:t>
      </w:r>
    </w:p>
    <w:p>
      <w:pPr>
        <w:pStyle w:val="BodyText"/>
      </w:pPr>
      <w:r>
        <w:t xml:space="preserve">h) Không thực hiện chế độ làm việc theo ngày, giờ làm việc của cơ quan hành chính nhà nước, trừ trường hợp pháp luật có quy định khác;</w:t>
      </w:r>
    </w:p>
    <w:p>
      <w:pPr>
        <w:pStyle w:val="BodyText"/>
      </w:pPr>
      <w:r>
        <w:t xml:space="preserve">i) Niêm yết việc thụ lý công chứng văn bản phân chia di sản không đúng thời hạn hoặc địa điểm hoặc nội dung theo quy định;</w:t>
      </w:r>
    </w:p>
    <w:p>
      <w:pPr>
        <w:pStyle w:val="BodyText"/>
      </w:pPr>
      <w:r>
        <w:t xml:space="preserve">k) Không chia sẻ thông tin lên phần mềm cơ sở dữ liệu công chứng về nguồn gốc tài sản, tình trạng giao dịch của tài sản và các thông tin khác về biện pháp ngăn chặn được áp dụng đối với tài sản có liên quan đến giao dịch do công chứng viên của tổ chức mình công chứng;</w:t>
      </w:r>
    </w:p>
    <w:p>
      <w:pPr>
        <w:pStyle w:val="BodyText"/>
      </w:pPr>
      <w:r>
        <w:t xml:space="preserve">l) Mua bảo hiểm trách nhiệm nghề nghiệp không bảo đảm mức phí tối thiểu hoặc không đúng thời hạn hoặc không đầy đủ cho công chứng viên của tổ chức mình theo quy định;</w:t>
      </w:r>
    </w:p>
    <w:p>
      <w:pPr>
        <w:pStyle w:val="BodyText"/>
      </w:pPr>
      <w:r>
        <w:t xml:space="preserve">m) Không chụp ảnh người yêu cầu công chứng ký hoặc điểm chỉ vào văn bản công chứng trước sự chứng kiến của công chứng viên, trừ trường hợp pháp luật có quy định khác; không bảo đảm các yêu cầu về ảnh chụp người yêu cầu công chứng ký hoặc điểm chỉ vào văn bản công chứng trước sự chứng kiến của công chứng viên.</w:t>
      </w:r>
    </w:p>
    <w:p>
      <w:pPr>
        <w:pStyle w:val="BodyText"/>
      </w:pPr>
      <w:r>
        <w:t xml:space="preserve">3. Phạt tiền từ 10.000.000 đồng đến 20.000.000 đồng đối với một trong các hành vi sau:</w:t>
      </w:r>
    </w:p>
    <w:p>
      <w:pPr>
        <w:pStyle w:val="BodyText"/>
      </w:pPr>
      <w:r>
        <w:t xml:space="preserve">a) Tẩy xoá, sửa chữa làm sai lệch nội dung quyết định cho phép thành lập, giấy đăng ký hoạt động của Văn phòng công chứng;</w:t>
      </w:r>
    </w:p>
    <w:p>
      <w:pPr>
        <w:pStyle w:val="BodyText"/>
      </w:pPr>
      <w:r>
        <w:t xml:space="preserve">b) Không mua bảo hiểm trách nhiệm nghề nghiệp cho công chứng viên của tổ chức mình;</w:t>
      </w:r>
    </w:p>
    <w:p>
      <w:pPr>
        <w:pStyle w:val="BodyText"/>
      </w:pPr>
      <w:r>
        <w:t xml:space="preserve">c) Lưu trữ hồ sơ công chứng ngoài trụ sở của tổ chức hành nghề công chứng khi chưa được sự đồng ý bằng văn bản của Sở Tư pháp;</w:t>
      </w:r>
    </w:p>
    <w:p>
      <w:pPr>
        <w:pStyle w:val="BodyText"/>
      </w:pPr>
      <w:r>
        <w:t xml:space="preserve">d) Không thực hiện việc tiếp nhận đầy đủ hồ sơ công chứng của Phòng công chứng bị giải thể hoặc Văn phòng công chứng chấm dứt hoạt động theo chỉ định của Sở Tư pháp;</w:t>
      </w:r>
    </w:p>
    <w:p>
      <w:pPr>
        <w:pStyle w:val="BodyText"/>
      </w:pPr>
      <w:r>
        <w:t xml:space="preserve">đ) Tiếp nhận thành viên hợp danh mới hoặc chấm dứt tư cách thành viên hợp danh của Văn phòng công chứng không đúng quy định của pháp luật;</w:t>
      </w:r>
    </w:p>
    <w:p>
      <w:pPr>
        <w:pStyle w:val="BodyText"/>
      </w:pPr>
      <w:r>
        <w:t xml:space="preserve">e) Không bảo đảm công chứng viên, nhân viên của tổ chức mình thực hiện đúng quy định về ngày, giờ làm việc của tổ chức hành nghề công chứng;</w:t>
      </w:r>
    </w:p>
    <w:p>
      <w:pPr>
        <w:pStyle w:val="BodyText"/>
      </w:pPr>
      <w:r>
        <w:t xml:space="preserve">g) Không thỏa thuận với người lập di chúc về việc chuyển cho tổ chức hành nghề công chứng khác lưu giữ di chúc trước khi chấm dứt hoạt động, chuyển đổi hoặc giải thể; không trả lại di chúc và phí lưu giữ di chúc cho người lập di chúc trong trường hợp không có thỏa thuận hoặc không thỏa thuận được với người lập di chúc trước khi chấm dứt hoạt động, chuyển đổi, chuyển nhượng hoặc giải thể; không chuyển giao việc lưu giữ di chúc cho tổ chức hành nghề công chứng nhận bàn giao hồ sơ trong trường hợp không liên hệ được với người lập di chúc;</w:t>
      </w:r>
    </w:p>
    <w:p>
      <w:pPr>
        <w:pStyle w:val="BodyText"/>
      </w:pPr>
      <w:r>
        <w:t xml:space="preserve">h) Không xây dựng Điều lệ Văn phòng công chứng theo quy định;</w:t>
      </w:r>
    </w:p>
    <w:p>
      <w:pPr>
        <w:pStyle w:val="BodyText"/>
      </w:pPr>
      <w:r>
        <w:t xml:space="preserve">i) Không thực hiện việc chuyển đổi hồ sơ công chứng giấy thành thông điệp dữ liệu để lưu trữ điện tử theo quy định.</w:t>
      </w:r>
    </w:p>
    <w:p>
      <w:pPr>
        <w:pStyle w:val="BodyText"/>
      </w:pPr>
      <w:r>
        <w:t xml:space="preserve">4. Phạt tiền từ 20.000.000 đồng đến 30.000.000 đồng đối với một trong các hành vi sau:</w:t>
      </w:r>
    </w:p>
    <w:p>
      <w:pPr>
        <w:pStyle w:val="BodyText"/>
      </w:pPr>
      <w:r>
        <w:t xml:space="preserve">a) Không đăng ký hoạt động theo quy định;</w:t>
      </w:r>
    </w:p>
    <w:p>
      <w:pPr>
        <w:pStyle w:val="BodyText"/>
      </w:pPr>
      <w:r>
        <w:t xml:space="preserve">b) Không đăng ký nội dung thay đổi về tên gọi của Văn phòng công chứng hoặc họ tên của Trưởng Văn phòng công chứng hoặc địa chỉ trụ sở hoặc danh sách công chứng viên hợp danh hoặc danh sách công chứng viên làm việc theo chế độ hợp đồng của Văn phòng công chứng;</w:t>
      </w:r>
    </w:p>
    <w:p>
      <w:pPr>
        <w:pStyle w:val="BodyText"/>
      </w:pPr>
      <w:r>
        <w:t xml:space="preserve">c) Quảng cáo trên các phương tiện thông tin đại chúng về công chứng viên và tổ chức mình;</w:t>
      </w:r>
    </w:p>
    <w:p>
      <w:pPr>
        <w:pStyle w:val="BodyText"/>
      </w:pPr>
      <w:r>
        <w:t xml:space="preserve">d) Không niêm yết việc tiếp nhận công chứng văn bản phân chia di sản trước khi thực hiện việc công chứng;</w:t>
      </w:r>
    </w:p>
    <w:p>
      <w:pPr>
        <w:pStyle w:val="BodyText"/>
      </w:pPr>
      <w:r>
        <w:t xml:space="preserve">đ) Không lưu trữ hồ sơ công chứng;</w:t>
      </w:r>
    </w:p>
    <w:p>
      <w:pPr>
        <w:pStyle w:val="BodyText"/>
      </w:pPr>
      <w:r>
        <w:t xml:space="preserve">e) Làm mất hồ sơ công chứng, di chúc đã nhận lưu giữ, trừ trường hợp vì lý do bất khả kháng;</w:t>
      </w:r>
    </w:p>
    <w:p>
      <w:pPr>
        <w:pStyle w:val="BodyText"/>
      </w:pPr>
      <w:r>
        <w:t xml:space="preserve">g) Trả tiền hoa hồng, chiết khấu cho người yêu cầu công chứng, người môi giới;</w:t>
      </w:r>
    </w:p>
    <w:p>
      <w:pPr>
        <w:pStyle w:val="BodyText"/>
      </w:pPr>
      <w:r>
        <w:t xml:space="preserve">h) Không tiếp nhận hồ sơ công chứng do Sở Tư pháp chỉ định theo quy định của pháp luật;</w:t>
      </w:r>
    </w:p>
    <w:p>
      <w:pPr>
        <w:pStyle w:val="BodyText"/>
      </w:pPr>
      <w:r>
        <w:t xml:space="preserve">i) Cung cấp dịch vụ công chứng điện tử khi chưa có đủ điều kiện theo quy định;</w:t>
      </w:r>
    </w:p>
    <w:p>
      <w:pPr>
        <w:pStyle w:val="BodyText"/>
      </w:pPr>
      <w:r>
        <w:t xml:space="preserve">k) Cung cấp dịch vụ công chứng điện tử cho người chưa đủ điều kiện sử dụng dịch vụ công chứng điện tử.</w:t>
      </w:r>
    </w:p>
    <w:p>
      <w:pPr>
        <w:pStyle w:val="BodyText"/>
      </w:pPr>
      <w:r>
        <w:t xml:space="preserve">5. Phạt tiền từ 30.000.000 đồng đến 40.000.000 đồng đối với một trong các hành vi sau đây:</w:t>
      </w:r>
    </w:p>
    <w:p>
      <w:pPr>
        <w:pStyle w:val="BodyText"/>
      </w:pPr>
      <w:r>
        <w:t xml:space="preserve">a) Hoạt động khi Văn phòng công chứng được hợp nhất, nhận chuyển nhượng, nhận sáp nhập mà chưa được cấp, cấp lại, thay đổi nội dung đăng ký hoạt động;</w:t>
      </w:r>
    </w:p>
    <w:p>
      <w:pPr>
        <w:pStyle w:val="BodyText"/>
      </w:pPr>
      <w:r>
        <w:t xml:space="preserve">b) Mở chi nhánh, văn phòng đại diện, cơ sở, địa điểm giao dịch khác ngoài trụ sở tổ chức hành nghề công chứng.</w:t>
      </w:r>
    </w:p>
    <w:p>
      <w:pPr>
        <w:pStyle w:val="BodyText"/>
      </w:pPr>
      <w:r>
        <w:t xml:space="preserve">6. Phạt tiền từ 40.000.000 đồng đến 50.000.000 đồng đối với một trong các hành vi sau:</w:t>
      </w:r>
    </w:p>
    <w:p>
      <w:pPr>
        <w:pStyle w:val="BodyText"/>
      </w:pPr>
      <w:r>
        <w:t xml:space="preserve">a) Không vào sổ công chứng đối với hồ sơ đã được công chứng;</w:t>
      </w:r>
    </w:p>
    <w:p>
      <w:pPr>
        <w:pStyle w:val="BodyText"/>
      </w:pPr>
      <w:r>
        <w:t xml:space="preserve">b) Thay đổi trụ sở của Văn phòng công chứng không đúng quy định;</w:t>
      </w:r>
    </w:p>
    <w:p>
      <w:pPr>
        <w:pStyle w:val="BodyText"/>
      </w:pPr>
      <w:r>
        <w:t xml:space="preserve">c) Nhận vốn góp vào Văn phòng công chứng mà người góp vốn không phải là công chứng viên hợp danh của Văn phòng công chứng;</w:t>
      </w:r>
    </w:p>
    <w:p>
      <w:pPr>
        <w:pStyle w:val="BodyText"/>
      </w:pPr>
      <w:r>
        <w:t xml:space="preserve">d) Đầu tư toàn bộ hoặc góp vốn với tổ chức, cá nhân khác để thành lập, nhận chuyển nhượng Văn phòng công chứng được tổ chức và hoạt động theo loại hình công ty hợp danh hoặc để thành lập hoặc mua Văn phòng công chứng được tổ chức và hoạt động theo loại hình doanh nghiệp tư nhân;</w:t>
      </w:r>
    </w:p>
    <w:p>
      <w:pPr>
        <w:pStyle w:val="BodyText"/>
      </w:pPr>
      <w:r>
        <w:t xml:space="preserve">đ) Thuê người không phải Trưởng Văn phòng công chứng điều hành hoặc cho thuê Văn phòng công chứng theo loại hình doanh nghiệp tư nhân;</w:t>
      </w:r>
    </w:p>
    <w:p>
      <w:pPr>
        <w:pStyle w:val="BodyText"/>
      </w:pPr>
      <w:r>
        <w:t xml:space="preserve">e) Cho người không đủ điều kiện hành nghề công chứng hoặc công chứng viên đang bị tạm đình chỉ hành nghề công chứng thực hiện việc công chứng, chứng thực tại tổ chức mình; cho công chứng viên thực hiện việc công chứng, chứng thực tại tổ chức mình khi tổ chức hành nghề công chứng bị thu hồi quyết định cho phép thành lập.</w:t>
      </w:r>
    </w:p>
    <w:p>
      <w:pPr>
        <w:pStyle w:val="BodyText"/>
      </w:pPr>
      <w:r>
        <w:t xml:space="preserve">7. Hình thức xử phạt bổ sung:</w:t>
      </w:r>
    </w:p>
    <w:p>
      <w:pPr>
        <w:pStyle w:val="BodyText"/>
      </w:pPr>
      <w:r>
        <w:t xml:space="preserve">a) Đình chỉ hoạt động từ 01 tháng đến 03 tháng đối với hành vi vi phạm quy định tại điểm b và điểm d khoản 6 Điều này;</w:t>
      </w:r>
    </w:p>
    <w:p>
      <w:pPr>
        <w:pStyle w:val="BodyText"/>
      </w:pPr>
      <w:r>
        <w:t xml:space="preserve">b) Đình chỉ hoạt động từ 03 tháng đến 06 tháng đối với hành vi vi phạm quy định tại điểm b khoản 5, điểm đ và điểm e khoản 6 Điều này;</w:t>
      </w:r>
    </w:p>
    <w:p>
      <w:pPr>
        <w:pStyle w:val="BodyText"/>
      </w:pPr>
      <w:r>
        <w:t xml:space="preserve">c) Tịch thu tang vật là quyết định cho phép thành lập Văn phòng công chứng bị tẩy xóa, sửa chữa làm sai lệch nội dung đối với hành vi vi phạm quy định tại điểm a khoản 3 Điều này.</w:t>
      </w:r>
    </w:p>
    <w:p>
      <w:pPr>
        <w:pStyle w:val="BodyText"/>
      </w:pPr>
      <w:r>
        <w:t xml:space="preserve">8. Biện pháp khắc phục hậu quả:</w:t>
      </w:r>
    </w:p>
    <w:p>
      <w:pPr>
        <w:pStyle w:val="BodyText"/>
      </w:pPr>
      <w:r>
        <w:t xml:space="preserve">a) Buộc nộp lại số lợi bất hợp pháp có được do thực hiện hành vi vi phạm quy định tại điểm e và điểm g khoản 2, điểm a và điểm c khoản 4, khoản 5, khoản 6 Điều này;</w:t>
      </w:r>
    </w:p>
    <w:p>
      <w:pPr>
        <w:pStyle w:val="BodyText"/>
      </w:pPr>
      <w:r>
        <w:t xml:space="preserve">b) Buộc nộp lại bản chính quyết định cho phép thành lập Văn phòng công chứng bị tẩy xóa, sửa chữa làm sai lệch nội dung cho cơ quan, người có thẩm quyền đã cấp đối với hành vi vi phạm quy định tại điểm a khoản 3 Điều này, trừ trường hợp bản chính đã bị tịch thu theo quy định tại điểm c khoản 7 Điều này;</w:t>
      </w:r>
    </w:p>
    <w:p>
      <w:pPr>
        <w:pStyle w:val="BodyText"/>
      </w:pPr>
      <w:r>
        <w:t xml:space="preserve">c) Buộc nộp lại giấy đăng ký hoạt động của Văn phòng công chứng bị tẩy xóa, sửa chữa làm sai lệch nội dung cho cơ quan, người có thẩm quyền đã cấp đối với hành vi vi phạm quy định tại điểm a khoản 3 Điều này;</w:t>
      </w:r>
    </w:p>
    <w:p>
      <w:pPr>
        <w:pStyle w:val="BodyText"/>
      </w:pPr>
      <w:r>
        <w:t xml:space="preserve">d) Buộc tổ chức hành nghề công chứng đang lưu trữ hồ sơ công chứng thông báo cho cơ quan, tổ chức, cá nhân có quyền, nghĩa vụ liên quan về hành vi vi phạm quy định tại khoản 6 Điều này;</w:t>
      </w:r>
    </w:p>
    <w:p>
      <w:pPr>
        <w:pStyle w:val="BodyText"/>
      </w:pPr>
      <w:r>
        <w:t xml:space="preserve">đ) Buộc hoàn trả vốn góp đối với hành vi vi phạm quy định tại điểm c và điểm d khoản 6 Điều này;</w:t>
      </w:r>
    </w:p>
    <w:p>
      <w:pPr>
        <w:pStyle w:val="BodyText"/>
      </w:pPr>
      <w:r>
        <w:t xml:space="preserve">e) Buộc khôi phục lại tình trạng ban đầu đối với hành vi vi phạm quy định tại điểm b khoản 6 Điều này.</w:t>
      </w:r>
    </w:p>
    <w:p>
      <w:pPr>
        <w:pStyle w:val="BodyText"/>
      </w:pPr>
      <w:r>
        <w:rPr>
          <w:b/>
          <w:bCs/>
        </w:rPr>
        <w:t xml:space="preserve">Điều 18. Hành vi vi phạm của tổ chức xã hội - nghề nghiệp của công chứng viên</w:t>
      </w:r>
    </w:p>
    <w:p>
      <w:pPr>
        <w:pStyle w:val="BodyText"/>
      </w:pPr>
      <w:r>
        <w:t xml:space="preserve">1. Phạt tiền từ 5.000.000 đồng đến 10.000.000 đồng đối với một trong các hành vi sau:</w:t>
      </w:r>
    </w:p>
    <w:p>
      <w:pPr>
        <w:pStyle w:val="BodyText"/>
      </w:pPr>
      <w:r>
        <w:t xml:space="preserve">a) Hiệp hội công chứng viên Việt Nam, Hội công chứng viên không thực hiện chế độ báo cáo định kỳ hoặc báo cáo khác theo yêu cầu của cơ quan nhà nước có thẩm quyền;</w:t>
      </w:r>
    </w:p>
    <w:p>
      <w:pPr>
        <w:pStyle w:val="BodyText"/>
      </w:pPr>
      <w:r>
        <w:t xml:space="preserve">b) Hội công chứng viên không tham gia bàn giao hồ sơ công chứng giữa Phòng công chứng bị giải thể hoặc Văn phòng công chứng chấm dứt hoạt động với tổ chức hành nghề công chứng khác theo quy định.</w:t>
      </w:r>
    </w:p>
    <w:p>
      <w:pPr>
        <w:pStyle w:val="BodyText"/>
      </w:pPr>
      <w:r>
        <w:t xml:space="preserve">2. Phạt tiền từ 10.000.000 đồng đến 20.000.000 đồng đối với một trong các hành vi sau:</w:t>
      </w:r>
    </w:p>
    <w:p>
      <w:pPr>
        <w:pStyle w:val="BodyText"/>
      </w:pPr>
      <w:r>
        <w:t xml:space="preserve">a) Hiệp hội công chứng viên Việt Nam không báo cáo Bộ Tư pháp về đề án tổ chức đại hội nhiệm kỳ, phương án nhân sự, kết quả đại hội;</w:t>
      </w:r>
    </w:p>
    <w:p>
      <w:pPr>
        <w:pStyle w:val="BodyText"/>
      </w:pPr>
      <w:r>
        <w:t xml:space="preserve">b) Hội công chứng viên từ chối đơn xin gia nhập Hội công chứng viên mà không có căn cứ;</w:t>
      </w:r>
    </w:p>
    <w:p>
      <w:pPr>
        <w:pStyle w:val="BodyText"/>
      </w:pPr>
      <w:r>
        <w:t xml:space="preserve">c) Hội công chứng viên không cấp giấy chứng nhận cho công chứng viên đã hoàn thành khóa bồi dưỡng nghiệp vụ công chứng hằng năm do mình tổ chức.</w:t>
      </w:r>
    </w:p>
    <w:p>
      <w:pPr>
        <w:pStyle w:val="BodyText"/>
        <w:jc w:val="center"/>
      </w:pPr>
      <w:r>
        <w:rPr>
          <w:b/>
          <w:bCs/>
        </w:rPr>
        <w:t xml:space="preserve">Mục 4 HÀNH VI VI PHẠM HÀNH CHÍNH, HÌNH THỨC XỬ PHẠT, MỨC XỬ PHẠT VÀ BIỆN PHÁP KHẮC PHỤC HẬU QUẢ TRONG HOẠT ĐỘNG CHỨNG THỰC</w:t>
      </w:r>
    </w:p>
    <w:p>
      <w:pPr>
        <w:pStyle w:val="BodyText"/>
      </w:pPr>
      <w:r>
        <w:rPr>
          <w:b/>
          <w:bCs/>
        </w:rPr>
        <w:t xml:space="preserve">Điều 19. Hành vi vi phạm quy định về chứng thực bản sao từ bản chính, chứng thực chữ ký</w:t>
      </w:r>
    </w:p>
    <w:p>
      <w:pPr>
        <w:pStyle w:val="BodyText"/>
      </w:pPr>
      <w:r>
        <w:t xml:space="preserve">1. Phạt tiền từ 1.000.000 đồng đến 3.000.000 đồng đối với hành vi tẩy xoá, sửa chữa làm sai lệch nội dung của bản chính để yêu cầu chứng thực bản sao.</w:t>
      </w:r>
    </w:p>
    <w:p>
      <w:pPr>
        <w:pStyle w:val="BodyText"/>
      </w:pPr>
      <w:r>
        <w:t xml:space="preserve">2. Phạt tiền từ 3.000.000 đồng đến 5.000.000 đồng đối với một trong các hành vi sau:</w:t>
      </w:r>
    </w:p>
    <w:p>
      <w:pPr>
        <w:pStyle w:val="BodyText"/>
      </w:pPr>
      <w:r>
        <w:t xml:space="preserve">a) Không thực hiện yêu cầu chứng thực đúng thời hạn quy định;</w:t>
      </w:r>
    </w:p>
    <w:p>
      <w:pPr>
        <w:pStyle w:val="BodyText"/>
      </w:pPr>
      <w:r>
        <w:t xml:space="preserve">b) Chứng thực ngoài trụ sở của tổ chức thực hiện chứng thực, trừ trường hợp pháp luật có quy định khác;</w:t>
      </w:r>
    </w:p>
    <w:p>
      <w:pPr>
        <w:pStyle w:val="BodyText"/>
      </w:pPr>
      <w:r>
        <w:t xml:space="preserve">c) Từ chối yêu cầu chứng thực không đúng quy định;</w:t>
      </w:r>
    </w:p>
    <w:p>
      <w:pPr>
        <w:pStyle w:val="BodyText"/>
      </w:pPr>
      <w:r>
        <w:t xml:space="preserve">d) Không ghi hoặc ghi không rõ địa điểm chứng thực; thực hiện chứng thực ngoài trụ sở mà không ghi rõ thời gian (giờ, phút) chứng thực;</w:t>
      </w:r>
    </w:p>
    <w:p>
      <w:pPr>
        <w:pStyle w:val="BodyText"/>
      </w:pPr>
      <w:r>
        <w:t xml:space="preserve">đ) Ghi lời chứng không đầy đủ theo quy định;</w:t>
      </w:r>
    </w:p>
    <w:p>
      <w:pPr>
        <w:pStyle w:val="BodyText"/>
      </w:pPr>
      <w:r>
        <w:t xml:space="preserve">e) Không chứng thực đầy đủ chữ ký, điểm chỉ của tất cả những người đã ký, điểm chỉ;</w:t>
      </w:r>
    </w:p>
    <w:p>
      <w:pPr>
        <w:pStyle w:val="BodyText"/>
      </w:pPr>
      <w:r>
        <w:t xml:space="preserve">g) Không bố trí người tiếp nhận yêu cầu chứng thực vào các ngày làm việc theo ngày, giờ làm việc của cơ quan hành chính nhà nước; không niêm yết công khai lịch làm việc, thẩm quyền, thủ tục, thời gian giải quyết, phí, chi phí chứng thực tại trụ sở của tổ chức thực hiện chứng thực;</w:t>
      </w:r>
    </w:p>
    <w:p>
      <w:pPr>
        <w:pStyle w:val="BodyText"/>
      </w:pPr>
      <w:r>
        <w:t xml:space="preserve">h) Lập, quản lý, sử dụng sổ chứng thực không đúng quy định.</w:t>
      </w:r>
    </w:p>
    <w:p>
      <w:pPr>
        <w:pStyle w:val="BodyText"/>
      </w:pPr>
      <w:r>
        <w:t xml:space="preserve">3. Phạt tiền từ 5.000.000 đồng đến 7.000.000 đồng đối với một trong các hành vi sau:</w:t>
      </w:r>
    </w:p>
    <w:p>
      <w:pPr>
        <w:pStyle w:val="BodyText"/>
      </w:pPr>
      <w:r>
        <w:t xml:space="preserve">a) Giả mạo chữ ký của người thực hiện chứng thực;</w:t>
      </w:r>
    </w:p>
    <w:p>
      <w:pPr>
        <w:pStyle w:val="BodyText"/>
      </w:pPr>
      <w:r>
        <w:t xml:space="preserve">b) Không ký ghi rõ họ tên, đóng dấu tổ chức thực hiện chứng thực theo quy định; không ghi lời chứng vào trang cuối của bản sao giấy tờ, văn bản có từ 02 trang trở lên; không đóng dấu giáp lai đối với bản sao giấy tờ, văn bản có từ 02 tờ trở lên;</w:t>
      </w:r>
    </w:p>
    <w:p>
      <w:pPr>
        <w:pStyle w:val="BodyText"/>
      </w:pPr>
      <w:r>
        <w:t xml:space="preserve">c) Chứng thực chữ ký trong trường hợp người yêu cầu chứng thực không ký trước mặt người thực hiện chứng thực hoặc không ký trước mặt người tiếp nhận hồ sơ chứng thực chữ ký;</w:t>
      </w:r>
    </w:p>
    <w:p>
      <w:pPr>
        <w:pStyle w:val="BodyText"/>
      </w:pPr>
      <w:r>
        <w:t xml:space="preserve">d) Không ghi lời chứng trong văn bản chứng thực;</w:t>
      </w:r>
    </w:p>
    <w:p>
      <w:pPr>
        <w:pStyle w:val="BodyText"/>
      </w:pPr>
      <w:r>
        <w:t xml:space="preserve">đ) Lưu trữ sổ chứng thực, giấy tờ, văn bản đã chứng thực chữ ký không đúng quy định;</w:t>
      </w:r>
    </w:p>
    <w:p>
      <w:pPr>
        <w:pStyle w:val="BodyText"/>
      </w:pPr>
      <w:r>
        <w:t xml:space="preserve">e) Không thực hiện chế độ báo cáo thống kê theo quy định;</w:t>
      </w:r>
    </w:p>
    <w:p>
      <w:pPr>
        <w:pStyle w:val="BodyText"/>
      </w:pPr>
      <w:r>
        <w:t xml:space="preserve">g) Chứng thực bản sao từ bản chính, chứng thực chữ ký, chứng thực điểm chỉ hoặc chứng thực trong trường hợp người yêu cầu chứng thực không thể ký, điểm chỉ được mà không ghi vào sổ chứng thực.</w:t>
      </w:r>
    </w:p>
    <w:p>
      <w:pPr>
        <w:pStyle w:val="BodyText"/>
      </w:pPr>
      <w:r>
        <w:t xml:space="preserve">4. Phạt tiền từ 7.000.000 đồng đến 10.000.000 đồng đối với một trong các hành vi sau:</w:t>
      </w:r>
    </w:p>
    <w:p>
      <w:pPr>
        <w:pStyle w:val="BodyText"/>
      </w:pPr>
      <w:r>
        <w:t xml:space="preserve">a) Nhận, đòi hỏi tiền hoặc lợi ích khác từ người yêu cầu chứng thực ngoài phí, chi phí chứng thực đã được niêm yết;</w:t>
      </w:r>
    </w:p>
    <w:p>
      <w:pPr>
        <w:pStyle w:val="BodyText"/>
      </w:pPr>
      <w:r>
        <w:t xml:space="preserve">b) Chứng thực bản sao từ bản chính giấy tờ, văn bản bị tẩy xóa, sửa chữa, thêm, bớt nội dung không hợp lệ, bản chính bị hư hỏng, cũ nát, không xác định được nội dung;</w:t>
      </w:r>
    </w:p>
    <w:p>
      <w:pPr>
        <w:pStyle w:val="BodyText"/>
      </w:pPr>
      <w:r>
        <w:t xml:space="preserve">c) Chứng thực bản sao từ bản chính giấy tờ, văn bản do cơ quan, tổ chức, người có thẩm quyền của nước ngoài cấp, công chứng hoặc chứng nhận mà chưa được hợp pháp hóa lãnh sự, trừ trường hợp được miễn hợp pháp hóa lãnh sự theo quy định của pháp luật, điều ước quốc tế mà Việt Nam là thành viên hoặc theo nguyên tắc có đi, có lại;</w:t>
      </w:r>
    </w:p>
    <w:p>
      <w:pPr>
        <w:pStyle w:val="BodyText"/>
      </w:pPr>
      <w:r>
        <w:t xml:space="preserve">d) Chứng thực bản sao từ bản chính giấy tờ, văn bản đóng dấu mật của cơ quan, tổ chức có thẩm quyền hoặc không đóng dấu mật nhưng ghi rõ không được sao chụp;</w:t>
      </w:r>
    </w:p>
    <w:p>
      <w:pPr>
        <w:pStyle w:val="BodyText"/>
      </w:pPr>
      <w:r>
        <w:t xml:space="preserve">đ) Chứng thực bản sao từ bản chính giấy tờ, văn bản do cá nhân tự lập mà không có xác nhận và đóng dấu của cơ quan, tổ chức có thẩm quyền;</w:t>
      </w:r>
    </w:p>
    <w:p>
      <w:pPr>
        <w:pStyle w:val="BodyText"/>
      </w:pPr>
      <w:r>
        <w:t xml:space="preserve">e) Chứng thực chữ ký trong trường hợp người yêu cầu chứng thực xuất trình Căn cước điện tử hoặc Thẻ căn cước công dân hoặc Thẻ căn cước hoặc Giấy chứng nhận căn cước hoặc Hộ chiếu hoặc giấy tờ xuất nhập cảnh hoặc giấy tờ có giá trị đi lại quốc tế không còn giá trị sử dụng;</w:t>
      </w:r>
    </w:p>
    <w:p>
      <w:pPr>
        <w:pStyle w:val="BodyText"/>
      </w:pPr>
      <w:r>
        <w:t xml:space="preserve">g) Chứng thực chữ ký, chứng thực điểm chỉ hoặc chứng thực trong trường hợp người yêu cầu chứng thực không thể ký, điểm chỉ được trong giấy tờ, văn bản có nội dung là giao dịch, trừ trường hợp pháp luật có quy định khác;</w:t>
      </w:r>
    </w:p>
    <w:p>
      <w:pPr>
        <w:pStyle w:val="BodyText"/>
      </w:pPr>
      <w:r>
        <w:t xml:space="preserve">h) Chứng thực chữ ký, chứng thực điểm chỉ hoặc chứng thực trong trường hợp người yêu cầu chứng thực không thể ký, điểm chỉ được trong văn bản, giấy tờ có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 của người chứng thực.</w:t>
      </w:r>
    </w:p>
    <w:p>
      <w:pPr>
        <w:pStyle w:val="BodyText"/>
      </w:pPr>
      <w:r>
        <w:t xml:space="preserve">5. Tước quyền sử dụng thẻ công chứng viên từ 09 tháng đến 12 tháng đối với một trong các hành vi sau:</w:t>
      </w:r>
    </w:p>
    <w:p>
      <w:pPr>
        <w:pStyle w:val="BodyText"/>
      </w:pPr>
      <w:r>
        <w:t xml:space="preserve">a) Chứng thực chữ ký, chứng thực điểm chỉ hoặc chứng thực trong trường hợp người yêu cầu chứng thực không thể ký, điểm chỉ được trong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p>
    <w:p>
      <w:pPr>
        <w:pStyle w:val="BodyText"/>
      </w:pPr>
      <w:r>
        <w:t xml:space="preserve">b) Chứng thực bản sao từ bản chính mà không đối chiếu với bản chính;</w:t>
      </w:r>
    </w:p>
    <w:p>
      <w:pPr>
        <w:pStyle w:val="BodyText"/>
      </w:pPr>
      <w:r>
        <w:t xml:space="preserve">c) Chứng thực chữ ký, chứng thực điểm chỉ hoặc chứng thực trong trường hợp người yêu cầu chứng thực không thể ký, điểm chỉ được mà tại thời điểm chứng thực, người yêu cầu chứng thực không nhận thức và làm chủ được hành vi của mình.</w:t>
      </w:r>
    </w:p>
    <w:p>
      <w:pPr>
        <w:pStyle w:val="BodyText"/>
      </w:pPr>
      <w:r>
        <w:t xml:space="preserve">6. Hình thức xử phạt bổ sung:</w:t>
      </w:r>
    </w:p>
    <w:p>
      <w:pPr>
        <w:pStyle w:val="BodyText"/>
      </w:pPr>
      <w:r>
        <w:t xml:space="preserve">a) Tước quyền sử dụng thẻ công chứng viên từ 03 tháng đến 06 tháng đối với hành vi vi phạm quy định tại điểm c và điểm d khoản 3, điểm g khoản 4 Điều này;</w:t>
      </w:r>
    </w:p>
    <w:p>
      <w:pPr>
        <w:pStyle w:val="BodyText"/>
      </w:pPr>
      <w:r>
        <w:t xml:space="preserve">b) Tước quyền sử dụng thẻ công chứng viên từ 06 tháng đến 09 tháng đối với hành vi vi phạm quy định tại các điểm a, b, c, d, đ, e và h khoản 4 Điều này;</w:t>
      </w:r>
    </w:p>
    <w:p>
      <w:pPr>
        <w:pStyle w:val="BodyText"/>
      </w:pPr>
      <w:r>
        <w:t xml:space="preserve">c) Tịch thu tang vật là giấy tờ, văn bản bị tẩy xoá, sửa chữa làm sai lệch nội dung đối với hành vi vi phạm quy định tại khoản 1 Điều này.</w:t>
      </w:r>
    </w:p>
    <w:p>
      <w:pPr>
        <w:pStyle w:val="BodyText"/>
      </w:pPr>
      <w:r>
        <w:t xml:space="preserve">7. Biện pháp khắc phục hậu quả:</w:t>
      </w:r>
    </w:p>
    <w:p>
      <w:pPr>
        <w:pStyle w:val="BodyText"/>
      </w:pPr>
      <w:r>
        <w:t xml:space="preserve">a) Buộc tổ chức hành nghề công chứng đã thực hiện chứng thực thông báo trên cổng thông tin điện tử của Ủy ban nhân dân cấp tỉnh nơi đặt trụ sở về văn bản đã được chứng thực tại điểm e và điểm g khoản 2, các điểm a, b, c và g khoản 3, khoản 4 và khoản 5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c khoản 6 Điều này;</w:t>
      </w:r>
    </w:p>
    <w:p>
      <w:pPr>
        <w:pStyle w:val="BodyText"/>
      </w:pPr>
      <w:r>
        <w:t xml:space="preserve">c) Buộc nộp lại số lợi bất hợp pháp có được do thực hiện hành vi vi phạm quy định tại điểm a khoản 4 Điều này.</w:t>
      </w:r>
    </w:p>
    <w:p>
      <w:pPr>
        <w:pStyle w:val="BodyText"/>
      </w:pPr>
      <w:r>
        <w:rPr>
          <w:b/>
          <w:bCs/>
        </w:rPr>
        <w:t xml:space="preserve">Điều 20. Hành vi vi phạm quy định về chứng thực giao dịch</w:t>
      </w:r>
    </w:p>
    <w:p>
      <w:pPr>
        <w:pStyle w:val="BodyText"/>
      </w:pPr>
      <w:r>
        <w:t xml:space="preserve">1. Phạt tiền từ 1.000.000 đồng đến 3.000.000 đồng đối với hành vi tẩy xoá, sửa chữa làm sai lệch nội dung giấy tờ do cơ quan, tổ chức, người có thẩm quyền cấp để chứng thực giao dịch.</w:t>
      </w:r>
    </w:p>
    <w:p>
      <w:pPr>
        <w:pStyle w:val="BodyText"/>
      </w:pPr>
      <w:r>
        <w:t xml:space="preserve">2. Phạt tiền từ 7.000.000 đồng đến 10.000.000 đồng đối với hành vi sử dụng giấy tờ giả của cá nhân để được chứng thực giao dịch.</w:t>
      </w:r>
    </w:p>
    <w:p>
      <w:pPr>
        <w:pStyle w:val="BodyText"/>
      </w:pPr>
      <w:r>
        <w:t xml:space="preserve">3. Phạt tiền từ 10.000.000 đồng đến 15.000.000 đồng đối với hành vi mạo danh chủ thể để được chứng thực giao dịch.</w:t>
      </w:r>
    </w:p>
    <w:p>
      <w:pPr>
        <w:pStyle w:val="BodyText"/>
      </w:pPr>
      <w:r>
        <w:t xml:space="preserve">4. Hình thức xử phạt bổ sung:</w:t>
      </w:r>
      <w:r>
        <w:br/>
      </w:r>
      <w:r>
        <w:t xml:space="preserve">Tịch thu tang vật là giấy tờ, văn bản bị tẩy xoá, sửa chữa làm sai lệch nội dung hoặc làm giả đối với hành vi vi phạm quy định tại các khoản 1 và 2 Điều này.</w:t>
      </w:r>
    </w:p>
    <w:p>
      <w:pPr>
        <w:pStyle w:val="BodyText"/>
      </w:pPr>
      <w:r>
        <w:t xml:space="preserve">5. Biện pháp khắc phục hậu quả:</w:t>
      </w:r>
    </w:p>
    <w:p>
      <w:pPr>
        <w:pStyle w:val="BodyText"/>
      </w:pPr>
      <w:r>
        <w:t xml:space="preserve">a) Buộc cơ quan thực hiện chứng thực đang lưu trữ hồ sơ chứng thực thông báo cho cơ quan, tổ chức, cá nhân có quyền, nghĩa vụ liên quan về hành vi vi phạm quy định tại các khoản 1, 2 và 3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pPr>
        <w:pStyle w:val="BodyText"/>
      </w:pPr>
      <w:r>
        <w:rPr>
          <w:b/>
          <w:bCs/>
        </w:rPr>
        <w:t xml:space="preserve">Điều 21. Hành vi vi phạm quy định về chứng thực chữ ký người dịch</w:t>
      </w:r>
    </w:p>
    <w:p>
      <w:pPr>
        <w:pStyle w:val="BodyText"/>
      </w:pPr>
      <w:r>
        <w:t xml:space="preserve">1. Phạt tiền từ 1.000.000 đồng đến 3.000.000 đồng đối với hành vi tẩy xoá, sửa chữa làm sai lệch nội dung giấy tờ, văn bản cần dịch hoặc văn bằng, chứng chỉ ngoại ngữ của người dịch theo quy định của pháp luật.</w:t>
      </w:r>
    </w:p>
    <w:p>
      <w:pPr>
        <w:pStyle w:val="BodyText"/>
      </w:pPr>
      <w:r>
        <w:t xml:space="preserve">2. Phạt tiền từ 3.000.000 đồng đến 5.000.000 đồng đối với một trong các hành vi sau:</w:t>
      </w:r>
    </w:p>
    <w:p>
      <w:pPr>
        <w:pStyle w:val="BodyText"/>
      </w:pPr>
      <w:r>
        <w:t xml:space="preserve">a) Giả mạo chữ ký của người thực hiện chứng thực;</w:t>
      </w:r>
    </w:p>
    <w:p>
      <w:pPr>
        <w:pStyle w:val="BodyText"/>
      </w:pPr>
      <w:r>
        <w:t xml:space="preserve">b) Không thực hiện yêu cầu chứng thực đúng thời hạn quy định;</w:t>
      </w:r>
    </w:p>
    <w:p>
      <w:pPr>
        <w:pStyle w:val="BodyText"/>
      </w:pPr>
      <w:r>
        <w:t xml:space="preserve">c) Từ chối yêu cầu chứng thực không đúng quy định;</w:t>
      </w:r>
    </w:p>
    <w:p>
      <w:pPr>
        <w:pStyle w:val="BodyText"/>
      </w:pPr>
      <w:r>
        <w:t xml:space="preserve">d) Không bố trí người tiếp nhận yêu cầu chứng thực vào các ngày làm việc theo ngày, giờ làm việc của cơ quan hành chính nhà nước; không niêm yết công khai lịch làm việc, thẩm quyền, thủ tục, thời gian giải quyết, phí, chi phí chứng thực tại trụ sở của tổ chức thực hiện chứng thực;</w:t>
      </w:r>
    </w:p>
    <w:p>
      <w:pPr>
        <w:pStyle w:val="BodyText"/>
      </w:pPr>
      <w:r>
        <w:t xml:space="preserve">đ) Không niêm yết hoặc niêm yết không đầy đủ danh sách cộng tác viên dịch thuật tại trụ sở của tổ chức mình;</w:t>
      </w:r>
    </w:p>
    <w:p>
      <w:pPr>
        <w:pStyle w:val="BodyText"/>
      </w:pPr>
      <w:r>
        <w:t xml:space="preserve">e) Không ghi hoặc ghi không rõ địa điểm chứng thực;</w:t>
      </w:r>
    </w:p>
    <w:p>
      <w:pPr>
        <w:pStyle w:val="BodyText"/>
      </w:pPr>
      <w:r>
        <w:t xml:space="preserve">g) Ghi lời chứng không đúng quy định;</w:t>
      </w:r>
    </w:p>
    <w:p>
      <w:pPr>
        <w:pStyle w:val="BodyText"/>
      </w:pPr>
      <w:r>
        <w:t xml:space="preserve">h) Lập, quản lý, sử dụng sổ chứng thực không đúng quy định;</w:t>
      </w:r>
    </w:p>
    <w:p>
      <w:pPr>
        <w:pStyle w:val="BodyText"/>
      </w:pPr>
      <w:r>
        <w:t xml:space="preserve">i) Cộng tác viên dịch thuật không đăng ký lại chữ ký mẫu khi thay đổi chữ ký theo quy định.</w:t>
      </w:r>
    </w:p>
    <w:p>
      <w:pPr>
        <w:pStyle w:val="BodyText"/>
      </w:pPr>
      <w:r>
        <w:t xml:space="preserve">3. Phạt tiền từ 5.000.000 đồng đến 7.000.000 đồng đối với một trong các hành vi sau:</w:t>
      </w:r>
    </w:p>
    <w:p>
      <w:pPr>
        <w:pStyle w:val="BodyText"/>
      </w:pPr>
      <w:r>
        <w:t xml:space="preserve">a) Dịch không chính xác với văn bản, giấy tờ cần dịch;</w:t>
      </w:r>
    </w:p>
    <w:p>
      <w:pPr>
        <w:pStyle w:val="BodyText"/>
      </w:pPr>
      <w:r>
        <w:t xml:space="preserve">b) Chứng thực chữ ký người dịch đối với các giấy tờ, văn bản không được dịch;</w:t>
      </w:r>
    </w:p>
    <w:p>
      <w:pPr>
        <w:pStyle w:val="BodyText"/>
      </w:pPr>
      <w:r>
        <w:t xml:space="preserve">c) Không đánh số thứ tự đối với bản dịch giấy tờ, văn bản có từ 02 trang trở lên; không có chữ ký của người dịch và người thực hiện chứng thực vào từng trang của bản dịch; không ghi số lượng trang, tờ và lời chứng tại trang cuối của bản dịch hoặc trang liền sau trang cuối của bản dịch; không đóng dấu giáp lai đối với giấy tờ, văn bản có từ 02 tờ trở lên;</w:t>
      </w:r>
    </w:p>
    <w:p>
      <w:pPr>
        <w:pStyle w:val="BodyText"/>
      </w:pPr>
      <w:r>
        <w:t xml:space="preserve">d) Không ghi lời chứng chứng thực chữ ký người dịch trong văn bản chứng thực;</w:t>
      </w:r>
    </w:p>
    <w:p>
      <w:pPr>
        <w:pStyle w:val="BodyText"/>
      </w:pPr>
      <w:r>
        <w:t xml:space="preserve">đ) Nhận, đòi hỏi tiền hoặc lợi ích khác từ người yêu cầu chứng thực ngoài phí, chi phí chứng thực chữ ký người dịch đã được niêm yết;</w:t>
      </w:r>
    </w:p>
    <w:p>
      <w:pPr>
        <w:pStyle w:val="BodyText"/>
      </w:pPr>
      <w:r>
        <w:t xml:space="preserve">e) Lưu trữ sổ chứng thực, giấy tờ, văn bản đã chứng thực chữ ký người dịch không đúng quy định;</w:t>
      </w:r>
    </w:p>
    <w:p>
      <w:pPr>
        <w:pStyle w:val="BodyText"/>
      </w:pPr>
      <w:r>
        <w:t xml:space="preserve">g) Không thực hiện chế độ báo cáo thống kê theo quy định;</w:t>
      </w:r>
    </w:p>
    <w:p>
      <w:pPr>
        <w:pStyle w:val="BodyText"/>
      </w:pPr>
      <w:r>
        <w:t xml:space="preserve">h) Chứng thực chữ ký người dịch mà không ghi vào sổ chứng thực;</w:t>
      </w:r>
    </w:p>
    <w:p>
      <w:pPr>
        <w:pStyle w:val="BodyText"/>
      </w:pPr>
      <w:r>
        <w:t xml:space="preserve">i) Không kiểm tra tiêu chuẩn, điều kiện của cộng tác viên dịch thuật; không ký hợp đồng với cộng tác viên dịch thuật hoặc ký hợp đồng nhưng không có đầy đủ các nội dung theo quy định; không lập danh sách cộng tác viên dịch thuật và báo cáo Sở Tư pháp phê duyệt.</w:t>
      </w:r>
    </w:p>
    <w:p>
      <w:pPr>
        <w:pStyle w:val="BodyText"/>
      </w:pPr>
      <w:r>
        <w:t xml:space="preserve">4. Phạt tiền từ 10.000.000 đồng đến 15.000.000 đồng đối với hành vi sử dụng giấy tờ giả của cá nhân để dịch hoặc yêu cầu chứng thực chữ ký người dịch.</w:t>
      </w:r>
    </w:p>
    <w:p>
      <w:pPr>
        <w:pStyle w:val="BodyText"/>
      </w:pPr>
      <w:r>
        <w:t xml:space="preserve">5. Hình thức xử phạt bổ sung:</w:t>
      </w:r>
    </w:p>
    <w:p>
      <w:pPr>
        <w:pStyle w:val="BodyText"/>
      </w:pPr>
      <w:r>
        <w:t xml:space="preserve">a) Tịch thu tang vật là giấy tờ, văn bản bị tẩy xoá, sửa chữa làm sai lệch nội dung hoặc làm giả đối với hành vi vi phạm quy định tại khoản 1 và khoản 4 Điều này;</w:t>
      </w:r>
    </w:p>
    <w:p>
      <w:pPr>
        <w:pStyle w:val="BodyText"/>
      </w:pPr>
      <w:r>
        <w:t xml:space="preserve">b) Tước quyền sử dụng thẻ công chứng viên từ 03 tháng đến 06 tháng đối với hành vi vi phạm quy định tại điểm b và điểm đ khoản 3 Điều này.</w:t>
      </w:r>
    </w:p>
    <w:p>
      <w:pPr>
        <w:pStyle w:val="BodyText"/>
      </w:pPr>
      <w:r>
        <w:t xml:space="preserve">6. Biện pháp khắc phục hậu quả:</w:t>
      </w:r>
    </w:p>
    <w:p>
      <w:pPr>
        <w:pStyle w:val="BodyText"/>
      </w:pPr>
      <w:r>
        <w:t xml:space="preserve">a) Buộc cơ quan, tổ chức thực hiện chứng thực đang lưu trữ hồ sơ chứng thực thông báo trên cổng thông tin điện tử của Ủy ban nhân dân cấp tỉnh về bản dịch đã được chứng thực quy định tại điểm e và điểm g khoản 2, các điểm a, b, c, d và h khoản 3 và khoản 4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a khoản 5 Điều này;</w:t>
      </w:r>
    </w:p>
    <w:p>
      <w:pPr>
        <w:pStyle w:val="BodyText"/>
      </w:pPr>
      <w:r>
        <w:t xml:space="preserve">c) Buộc nộp lại số lợi bất hợp pháp có được do thực hiện hành vi vi phạm quy định tại điểm a và điểm đ khoản 3 Điều này.</w:t>
      </w:r>
    </w:p>
    <w:p>
      <w:pPr>
        <w:pStyle w:val="BodyText"/>
        <w:jc w:val="center"/>
      </w:pPr>
      <w:r>
        <w:rPr>
          <w:b/>
          <w:bCs/>
        </w:rPr>
        <w:t xml:space="preserve">Mục 5 HÀNH VI VI PHẠM HÀNH CHÍNH, HÌNH THỨC XỬ PHẠT, MỨC XỬ PHẠT VÀ BIỆN PHÁP KHẮC PHỤC HẬU QUẢ VỀ PHÒNG, CHỐNG RỬA TIỀN, TÀI TRỢ KHỦNG BỐ VÀ TÀI TRỢ PHỔ BIẾN VŨ KHÍ HỦY DIỆT HÀNG LOẠT TRONG LĨNH VỰC BỔ TRỢ TƯ PHÁP</w:t>
      </w:r>
    </w:p>
    <w:p>
      <w:pPr>
        <w:pStyle w:val="BodyText"/>
      </w:pPr>
      <w:r>
        <w:rPr>
          <w:b/>
          <w:bCs/>
        </w:rPr>
        <w:t xml:space="preserve">Điều 22. Vi phạm hành chính về phòng, chống rửa tiền, tài trợ khủng bố và tài trợ phổ biến vũ khí hủy diệt hàng loạt trong lĩnh vực bổ trợ tư pháp</w:t>
      </w:r>
    </w:p>
    <w:p>
      <w:pPr>
        <w:pStyle w:val="BodyText"/>
      </w:pPr>
      <w:r>
        <w:t xml:space="preserve">1. Luật sư, công chứng viên bị phạt tiền từ 10.000.000 đồng đến 20.000.000 đồng đối với một trong các hành vi sau:</w:t>
      </w:r>
    </w:p>
    <w:p>
      <w:pPr>
        <w:pStyle w:val="BodyText"/>
      </w:pPr>
      <w:r>
        <w:t xml:space="preserve">a) Không áp dụng các biện pháp nhận biết khách hàng theo quy định;</w:t>
      </w:r>
    </w:p>
    <w:p>
      <w:pPr>
        <w:pStyle w:val="BodyText"/>
      </w:pPr>
      <w:r>
        <w:t xml:space="preserve">b) Không thu thập, cập nhật, xác minh bổ sung các thông tin của khách hàng để phục vụ việc đánh giá và quản lý rủi ro khách hàng theo quy định.</w:t>
      </w:r>
    </w:p>
    <w:p>
      <w:pPr>
        <w:pStyle w:val="BodyText"/>
      </w:pPr>
      <w:r>
        <w:t xml:space="preserve">2. Luật sư, công chứng viên bị phạt tiền từ 20.000.000 đồng đến 30.000.000 đồng đối với một trong các hành vi sau:</w:t>
      </w:r>
    </w:p>
    <w:p>
      <w:pPr>
        <w:pStyle w:val="BodyText"/>
      </w:pPr>
      <w:r>
        <w:t xml:space="preserve">a) Không bảo đảm bí mật thông tin, tài liệu;</w:t>
      </w:r>
    </w:p>
    <w:p>
      <w:pPr>
        <w:pStyle w:val="BodyText"/>
      </w:pPr>
      <w:r>
        <w:t xml:space="preserve">b) Không phân loại khách hàng theo mức độ rủi ro hoặc phân loại khách hàng theo mức độ rủi ro không đúng quy định;</w:t>
      </w:r>
    </w:p>
    <w:p>
      <w:pPr>
        <w:pStyle w:val="BodyText"/>
      </w:pPr>
      <w:r>
        <w:t xml:space="preserve">c) Không báo cáo các giao dịch có giá trị lớn;</w:t>
      </w:r>
    </w:p>
    <w:p>
      <w:pPr>
        <w:pStyle w:val="BodyText"/>
      </w:pPr>
      <w:r>
        <w:t xml:space="preserve">d) Không báo cáo các giao dịch đáng ngờ liên quan đến phòng, chống rửa tiền, tài trợ khủng bố và tài trợ phổ biến vũ khí hủy diệt hàng loạt;</w:t>
      </w:r>
    </w:p>
    <w:p>
      <w:pPr>
        <w:pStyle w:val="BodyText"/>
      </w:pPr>
      <w:r>
        <w:t xml:space="preserve">đ) Không cung cấp thông tin, cung cấp thông tin sai lệch hoặc thông tin không đúng quy định mà chưa đến mức truy cứu trách nhiệm hình sự;</w:t>
      </w:r>
    </w:p>
    <w:p>
      <w:pPr>
        <w:pStyle w:val="BodyText"/>
      </w:pPr>
      <w:r>
        <w:t xml:space="preserve">e) Không thực hiện đánh giá, không cập nhật kết quả đánh giá rủi ro phòng, chống rửa tiền, tài trợ khủng bố và tài trợ phổ biến vũ khí hủy diệt hàng loạt theo mẫu quy định;</w:t>
      </w:r>
    </w:p>
    <w:p>
      <w:pPr>
        <w:pStyle w:val="BodyText"/>
      </w:pPr>
      <w:r>
        <w:t xml:space="preserve">g) Không báo cáo việc trì hoãn giao dịch khi các bên liên quan tới giao dịch thuộc danh sách đen hoặc có lý do để tin rằng giao dịch được yêu cầu thực hiện có liên quan đến hoạt động phạm tội.</w:t>
      </w:r>
    </w:p>
    <w:p>
      <w:pPr>
        <w:pStyle w:val="BodyText"/>
      </w:pPr>
      <w:r>
        <w:t xml:space="preserve">3. Luật sư, công chứng viên bị phạt tiền từ 30.000.000 đồng đến 40.000.000 đồng đối với hành vi cản trở cung cấp thông tin phục vụ công tác phòng, chống rửa tiền, tài trợ khủng bố và tài trợ phổ biến vũ khí hủy diệt hàng loạt.</w:t>
      </w:r>
    </w:p>
    <w:p>
      <w:pPr>
        <w:pStyle w:val="BodyText"/>
      </w:pPr>
      <w:r>
        <w:t xml:space="preserve">4. Tổ chức hành nghề luật sư, tổ chức hành nghề công chứng bị phạt tiền từ 20.000.000 đồng đến 40.000.000 đồng khi thực hiện một trong các hành vi vi phạm quy định tại khoản 1 Điều này.</w:t>
      </w:r>
    </w:p>
    <w:p>
      <w:pPr>
        <w:pStyle w:val="BodyText"/>
      </w:pPr>
      <w:r>
        <w:t xml:space="preserve">5. Tổ chức hành nghề luật sư, tổ chức hành nghề công chứng bị phạt tiền từ 40.000.000 đồng đến 60.000.000 đồng đối với một trong các hành vi sau:</w:t>
      </w:r>
    </w:p>
    <w:p>
      <w:pPr>
        <w:pStyle w:val="BodyText"/>
      </w:pPr>
      <w:r>
        <w:t xml:space="preserve">a) Thực hiện một trong các hành vi quy định tại khoản 2 Điều này;</w:t>
      </w:r>
    </w:p>
    <w:p>
      <w:pPr>
        <w:pStyle w:val="BodyText"/>
      </w:pPr>
      <w:r>
        <w:t xml:space="preserve">b) Không đào tạo, bồi dưỡng hoặc đào tạo, bồi dưỡng về phòng, chống rửa tiền, tài trợ khủng bố và tài trợ phổ biến vũ khí hủy diệt hàng loạt không đúng quy định của pháp luật;</w:t>
      </w:r>
    </w:p>
    <w:p>
      <w:pPr>
        <w:pStyle w:val="BodyText"/>
      </w:pPr>
      <w:r>
        <w:t xml:space="preserve">c) Không báo cáo đúng thời hạn theo quy định của pháp luật về phòng, chống rửa tiền, tài trợ khủng bố và tài trợ phổ biến vũ khí hủy diệt hàng loạt.</w:t>
      </w:r>
    </w:p>
    <w:p>
      <w:pPr>
        <w:pStyle w:val="BodyText"/>
      </w:pPr>
      <w:r>
        <w:t xml:space="preserve">6. Tổ chức hành nghề luật sư, tổ chức hành nghề công chứng bị phạt tiền từ 60.000.000 đồng đến 80.000.000 đồng đối với một trong các hành vi sau:</w:t>
      </w:r>
    </w:p>
    <w:p>
      <w:pPr>
        <w:pStyle w:val="BodyText"/>
      </w:pPr>
      <w:r>
        <w:t xml:space="preserve">a) Không ban hành quy định nội bộ hoặc ban hành quy định nội bộ không đúng quy định của pháp luật về phòng, chống rửa tiền, tài trợ khủng bố và tài trợ phổ biến vũ khí hủy diệt hàng loạt;</w:t>
      </w:r>
    </w:p>
    <w:p>
      <w:pPr>
        <w:pStyle w:val="BodyText"/>
      </w:pPr>
      <w:r>
        <w:t xml:space="preserve">b) Không phân công người chịu trách nhiệm về phòng, chống rửa tiền; không thành lập bộ phận chuyên trách hoặc chỉ định một bộ phận hoặc chỉ định một người phụ trách về phòng, chống rửa tiền; không đăng ký thông tin của người chịu trách nhiệm về phòng, chống rửa tiền theo đúng quy định;</w:t>
      </w:r>
    </w:p>
    <w:p>
      <w:pPr>
        <w:pStyle w:val="BodyText"/>
      </w:pPr>
      <w:r>
        <w:t xml:space="preserve">c) Không thực hiện kiểm toán nội bộ hoặc kiểm soát nội bộ theo đúng quy định của pháp luật về phòng, chống rửa tiền, tài trợ khủng bố và tài trợ phổ biến vũ khí hủy diệt hàng loạt;</w:t>
      </w:r>
    </w:p>
    <w:p>
      <w:pPr>
        <w:pStyle w:val="BodyText"/>
      </w:pPr>
      <w:r>
        <w:t xml:space="preserve">d) Thực hiện hành vi quy định tại khoản 3 Điều này.</w:t>
      </w:r>
    </w:p>
    <w:p>
      <w:pPr>
        <w:pStyle w:val="BodyText"/>
      </w:pPr>
      <w:r>
        <w:t xml:space="preserve">7. Hình thức xử phạt bổ sung:</w:t>
      </w:r>
    </w:p>
    <w:p>
      <w:pPr>
        <w:pStyle w:val="BodyText"/>
      </w:pPr>
      <w:r>
        <w:t xml:space="preserve">a) Tước quyền sử dụng thẻ công chứng viên từ 09 đến 12 tháng đối với cá nhân đối với hành vi quy định tại khoản 3 Điều này;</w:t>
      </w:r>
    </w:p>
    <w:p>
      <w:pPr>
        <w:pStyle w:val="BodyText"/>
      </w:pPr>
      <w:r>
        <w:t xml:space="preserve">b) Tước quyền sử dụng chứng chỉ hành nghề hoặc giấy phép hành nghề luật sư tại Việt Nam (đối với luật sư nước ngoài) từ 09 đến 12 tháng đối với cá nhân đối với hành vi quy định tại khoản 3 Điều này;</w:t>
      </w:r>
    </w:p>
    <w:p>
      <w:pPr>
        <w:pStyle w:val="BodyText"/>
      </w:pPr>
      <w:r>
        <w:t xml:space="preserve">c) Đình chỉ hoạt động từ 06 tháng đến 09 tháng đối với tổ chức hành nghề luật sư, tổ chức hành nghề công chứng đối với hành vi quy định tại điểm d khoản 6 Điều này.</w:t>
      </w:r>
    </w:p>
    <w:p>
      <w:pPr>
        <w:pStyle w:val="BodyText"/>
      </w:pPr>
      <w:r>
        <w:t xml:space="preserve">8. Biện pháp khắc phục hậu quả:</w:t>
      </w:r>
    </w:p>
    <w:p>
      <w:pPr>
        <w:pStyle w:val="BodyText"/>
      </w:pPr>
      <w:r>
        <w:t xml:space="preserve">a) Buộc thực hiện các quy định về nhận biết; cập nhật; xác minh thông tin nhận biết khách hàng theo quy định đối với hành vi quy định tại khoản 1 Điều này;</w:t>
      </w:r>
    </w:p>
    <w:p>
      <w:pPr>
        <w:pStyle w:val="BodyText"/>
      </w:pPr>
      <w:r>
        <w:t xml:space="preserve">b) Buộc gửi lại báo cáo đầy đủ, chính xác đối với hành vi quy định tại các điểm c, d và g khoản 2 Điều này;</w:t>
      </w:r>
    </w:p>
    <w:p>
      <w:pPr>
        <w:pStyle w:val="BodyText"/>
      </w:pPr>
      <w:r>
        <w:t xml:space="preserve">c) Buộc thực hiện ngay việc đính chính thông tin sai lệch đối với hành vi quy định tại điểm đ khoản 2 Điều này;</w:t>
      </w:r>
    </w:p>
    <w:p>
      <w:pPr>
        <w:pStyle w:val="BodyText"/>
      </w:pPr>
      <w:r>
        <w:t xml:space="preserve">d) Buộc thực hiện quy định về đánh giá rủi ro về phòng, chống rửa tiền, tài trợ khủng bố và tài trợ phổ biến vũ khí hủy diệt hàng loạt đối với hành vi quy định tại điểm e khoản 2 Điều này;</w:t>
      </w:r>
    </w:p>
    <w:p>
      <w:pPr>
        <w:pStyle w:val="BodyText"/>
      </w:pPr>
      <w:r>
        <w:t xml:space="preserve">đ) Buộc ban hành quy định nội bộ đúng quy định pháp luật hoặc hủy bỏ quy định nội bộ có nội dung không đúng quy định của pháp luật đối với hành vi quy định tại điểm a khoản 6 Điều này;</w:t>
      </w:r>
    </w:p>
    <w:p>
      <w:pPr>
        <w:pStyle w:val="BodyText"/>
      </w:pPr>
      <w:r>
        <w:t xml:space="preserve">e) Buộc nộp lại số lợi bất hợp pháp có được đối với hành vi quy định tại khoản 3 và điểm d khoản 6 Điều này.</w:t>
      </w:r>
    </w:p>
    <w:p>
      <w:pPr>
        <w:pStyle w:val="BodyText"/>
        <w:jc w:val="center"/>
      </w:pPr>
      <w:r>
        <w:rPr>
          <w:b/>
          <w:bCs/>
        </w:rPr>
        <w:t xml:space="preserve">Mục 6 HÀNH VI VI PHẠM HÀNH CHÍNH, HÌNH THỨC XỬ PHẠT, MỨC XỬ PHẠT VÀ BIỆN PHÁP KHẮC PHỤC HẬU QUẢ TRONG HOẠT ĐỘNG GIÁM ĐỊNH TƯ PHÁP</w:t>
      </w:r>
    </w:p>
    <w:p>
      <w:pPr>
        <w:pStyle w:val="BodyText"/>
      </w:pPr>
      <w:r>
        <w:rPr>
          <w:b/>
          <w:bCs/>
        </w:rPr>
        <w:t xml:space="preserve">Điều 23. Hành vi vi phạm quy định về việc bổ nhiệm, bổ nhiệm lại giám định viên tư pháp;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 cấp, cấp lại thẻ giám định viên tư pháp</w:t>
      </w:r>
    </w:p>
    <w:p>
      <w:pPr>
        <w:pStyle w:val="BodyText"/>
      </w:pPr>
      <w:r>
        <w:t xml:space="preserve">1. Phạt tiền từ 3.000.000 đồng đến 7.000.000 đồng đối với các hành vi sau:</w:t>
      </w:r>
    </w:p>
    <w:p>
      <w:pPr>
        <w:pStyle w:val="BodyText"/>
      </w:pPr>
      <w:r>
        <w:t xml:space="preserve">a) Tẩy xoá, sửa chữa làm sai lệch nội dung giấy tờ, văn bản do cơ quan, tổ chức, người có thẩm quyền cấp trong hồ sơ đề nghị bổ nhiệm, bổ nhiệm lại giám định viên tư pháp; cấp, cấp lại thẻ giám định viên tư pháp;</w:t>
      </w:r>
    </w:p>
    <w:p>
      <w:pPr>
        <w:pStyle w:val="BodyText"/>
      </w:pPr>
      <w:r>
        <w:t xml:space="preserve">b) Khai không trung thực trong hồ sơ đề nghị bổ nhiệm, bổ nhiệm lại giám định viên tư pháp; cấp, cấp lại thẻ giám định viên tư pháp.</w:t>
      </w:r>
    </w:p>
    <w:p>
      <w:pPr>
        <w:pStyle w:val="BodyText"/>
      </w:pPr>
      <w:r>
        <w:t xml:space="preserve">2. Phạt tiền từ 7.000.000 đồng đến 10.000.000 đồng đối với các hành vi sau:</w:t>
      </w:r>
    </w:p>
    <w:p>
      <w:pPr>
        <w:pStyle w:val="BodyText"/>
      </w:pPr>
      <w:r>
        <w:t xml:space="preserve">a) Tẩy xoá, sửa chữa làm sai lệch nội dung giấy tờ, văn bản do cơ quan, tổ chức, người có thẩm quyền cấp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w:t>
      </w:r>
    </w:p>
    <w:p>
      <w:pPr>
        <w:pStyle w:val="BodyText"/>
      </w:pPr>
      <w:r>
        <w:t xml:space="preserve">b) Khai không trung thực trong hồ sơ đề nghị thành lập, đăng ký hoạt động của văn phòng giám định tư pháp; thay đổi nội dung đăng ký hoạt động, cấp lại giấy đăng ký hoạt động của văn phòng giám định tư pháp; thay đổi, bổ sung lĩnh vực giám định tư pháp của văn phòng giám định tư pháp; chuyển đổi loại hình văn phòng giám định tư pháp.</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điểm a khoản 1 và điểm a khoản 2 Điều này.</w:t>
      </w:r>
    </w:p>
    <w:p>
      <w:pPr>
        <w:pStyle w:val="BodyText"/>
      </w:pPr>
      <w:r>
        <w:t xml:space="preserve">4.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và khoản 2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điểm a khoản 1 và a khoản 2 Điều này, trừ trường hợp bản chính đã bị tịch thu theo quy định tại khoản 3 Điều này;</w:t>
      </w:r>
    </w:p>
    <w:p>
      <w:pPr>
        <w:pStyle w:val="BodyText"/>
      </w:pPr>
      <w:r>
        <w:t xml:space="preserve">c) Buộc nộp lại số lợi bất hợp pháp có được do thực hiện hành vi vi phạm quy định tại khoản 1 và khoản 2 Điều này.</w:t>
      </w:r>
    </w:p>
    <w:p>
      <w:pPr>
        <w:pStyle w:val="BodyText"/>
      </w:pPr>
      <w:r>
        <w:rPr>
          <w:b/>
          <w:bCs/>
        </w:rPr>
        <w:t xml:space="preserve">Điều 24. Hành vi vi phạm quy định về người yêu cầu giám định tư pháp</w:t>
      </w:r>
    </w:p>
    <w:p>
      <w:pPr>
        <w:pStyle w:val="BodyText"/>
      </w:pPr>
      <w:r>
        <w:t xml:space="preserve">1. 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p>
    <w:p>
      <w:pPr>
        <w:pStyle w:val="BodyText"/>
      </w:pPr>
      <w:r>
        <w:t xml:space="preserve">2. Phạt tiền từ 7.000.000 đồng đến 10.000.000 đồng đối với hành vi giả mạo hoặc làm sai lệch đối tượng giám định.</w:t>
      </w:r>
    </w:p>
    <w:p>
      <w:pPr>
        <w:pStyle w:val="BodyText"/>
      </w:pPr>
      <w:r>
        <w:t xml:space="preserve">3. Phạt tiền từ 10.000.000 đồng đến 15.000.000 đồng đối với hành vi xúi giục, ép buộc người giám định tư pháp đưa ra kết luận giám định tư pháp sai sự thật mà chưa đến mức truy cứu trách nhiệm hình sự.</w:t>
      </w:r>
    </w:p>
    <w:p>
      <w:pPr>
        <w:pStyle w:val="BodyText"/>
      </w:pPr>
      <w:r>
        <w:t xml:space="preserve">4. Biện pháp khắc phục hậu quả:</w:t>
      </w:r>
      <w:r>
        <w:br/>
      </w:r>
      <w:r>
        <w:t xml:space="preserve">Kiến nghị cơ quan có thẩm quyền tiến hành tố tụng xem xét việc sử dụng kết luận giám định khi phát hiện vi phạm làm ảnh hưởng đến nội dung kết luận giám định đối với hành vi vi phạm quy định tại Điều này.</w:t>
      </w:r>
    </w:p>
    <w:p>
      <w:pPr>
        <w:pStyle w:val="BodyText"/>
      </w:pPr>
      <w:r>
        <w:rPr>
          <w:b/>
          <w:bCs/>
        </w:rPr>
        <w:t xml:space="preserve">Điều 25. Hành vi vi phạm quy định của giám định viên tư pháp</w:t>
      </w:r>
    </w:p>
    <w:p>
      <w:pPr>
        <w:pStyle w:val="BodyText"/>
      </w:pPr>
      <w:r>
        <w:t xml:space="preserve">1. Phạt tiền từ 3.000.000 đồng đến 7.000.000 đồng đối với một trong các hành vi sau:</w:t>
      </w:r>
    </w:p>
    <w:p>
      <w:pPr>
        <w:pStyle w:val="BodyText"/>
      </w:pPr>
      <w:r>
        <w:t xml:space="preserve">a) Kéo dài thời gian thực hiện giám định mà không có lý do chính đáng;</w:t>
      </w:r>
    </w:p>
    <w:p>
      <w:pPr>
        <w:pStyle w:val="BodyText"/>
      </w:pPr>
      <w:r>
        <w:t xml:space="preserve">b) Không ghi nhận kịp thời, đầy đủ toàn bộ quá trình thực hiện giám định bằng văn bản;</w:t>
      </w:r>
    </w:p>
    <w:p>
      <w:pPr>
        <w:pStyle w:val="BodyText"/>
      </w:pPr>
      <w:r>
        <w:t xml:space="preserve">c) Không thực hiện đầy đủ các quy định về lập, lưu giữ, bảo quản hồ sơ giám định;</w:t>
      </w:r>
    </w:p>
    <w:p>
      <w:pPr>
        <w:pStyle w:val="BodyText"/>
      </w:pPr>
      <w:r>
        <w:t xml:space="preserve">d) Không giải thích kết luận giám định theo yêu cầu của người trưng cầu, yêu cầu giám định mà không có lý do chính đáng.</w:t>
      </w:r>
    </w:p>
    <w:p>
      <w:pPr>
        <w:pStyle w:val="BodyText"/>
      </w:pPr>
      <w:r>
        <w:t xml:space="preserve">2. Phạt tiền từ 7.000.000 đồng đến 10.000.000 đồng đối với một trong các hành vi sau:</w:t>
      </w:r>
    </w:p>
    <w:p>
      <w:pPr>
        <w:pStyle w:val="BodyText"/>
      </w:pPr>
      <w:r>
        <w:t xml:space="preserve">a) Đánh tráo hoặc có hành vi làm sai lệch đối tượng giám định;</w:t>
      </w:r>
    </w:p>
    <w:p>
      <w:pPr>
        <w:pStyle w:val="BodyText"/>
      </w:pPr>
      <w:r>
        <w:t xml:space="preserve">b) Không bảo quản các mẫu vật, tài liệu có liên quan đến vụ việc giám định;</w:t>
      </w:r>
    </w:p>
    <w:p>
      <w:pPr>
        <w:pStyle w:val="BodyText"/>
      </w:pPr>
      <w:r>
        <w:t xml:space="preserve">c) Tiết lộ nội dung kết luận giám định cho người khác mà không được người trưng cầu, người yêu cầu giám định đồng ý bằng văn bản;</w:t>
      </w:r>
    </w:p>
    <w:p>
      <w:pPr>
        <w:pStyle w:val="BodyText"/>
      </w:pPr>
      <w:r>
        <w:t xml:space="preserve">d) Không lập, lưu giữ hồ sơ giám định;</w:t>
      </w:r>
    </w:p>
    <w:p>
      <w:pPr>
        <w:pStyle w:val="BodyText"/>
      </w:pPr>
      <w:r>
        <w:t xml:space="preserve">đ) Không thực hiện giám định theo đúng nội dung yêu cầu giám định;</w:t>
      </w:r>
    </w:p>
    <w:p>
      <w:pPr>
        <w:pStyle w:val="BodyText"/>
      </w:pPr>
      <w:r>
        <w:t xml:space="preserve">e) Không tuân thủ quy trình giám định, quy chuẩn chuyên môn trong quá trình thực hiện giám định;</w:t>
      </w:r>
    </w:p>
    <w:p>
      <w:pPr>
        <w:pStyle w:val="BodyText"/>
      </w:pPr>
      <w:r>
        <w:t xml:space="preserve">g) Tẩy xoá, sửa chữa làm sai lệch nội dung kết luận giám định;</w:t>
      </w:r>
    </w:p>
    <w:p>
      <w:pPr>
        <w:pStyle w:val="BodyText"/>
      </w:pPr>
      <w:r>
        <w:t xml:space="preserve">h) Đưa ra bản kết luận giám định không tuân thủ về hình thức hoặc nội dung theo quy định;</w:t>
      </w:r>
    </w:p>
    <w:p>
      <w:pPr>
        <w:pStyle w:val="BodyText"/>
      </w:pPr>
      <w:r>
        <w:t xml:space="preserve">i) Kết luận giám định những vấn đề không thuộc phạm vi chuyên môn được yêu cầu;</w:t>
      </w:r>
    </w:p>
    <w:p>
      <w:pPr>
        <w:pStyle w:val="BodyText"/>
      </w:pPr>
      <w:r>
        <w:t xml:space="preserve">k) Từ chối tiếp nhận, thực hiện giám định tư pháp mà không có lý do chính đáng.</w:t>
      </w:r>
    </w:p>
    <w:p>
      <w:pPr>
        <w:pStyle w:val="BodyText"/>
      </w:pPr>
      <w:r>
        <w:t xml:space="preserve">3. Phạt tiền từ 10.000.000 đồng đến 15.000.000 đồng đối với một trong các hành vi sau:</w:t>
      </w:r>
    </w:p>
    <w:p>
      <w:pPr>
        <w:pStyle w:val="BodyText"/>
      </w:pPr>
      <w:r>
        <w:t xml:space="preserve">a) Lợi dụng việc giám định để trục lợi;</w:t>
      </w:r>
    </w:p>
    <w:p>
      <w:pPr>
        <w:pStyle w:val="BodyText"/>
      </w:pPr>
      <w:r>
        <w:t xml:space="preserve">b) Tiết lộ bí mật thông tin mà mình biết được khi tiến hành giám định;</w:t>
      </w:r>
    </w:p>
    <w:p>
      <w:pPr>
        <w:pStyle w:val="BodyText"/>
      </w:pPr>
      <w:r>
        <w:t xml:space="preserve">c) Từ chối đưa ra kết luận giám định mà không có lý do chính đáng mà chưa đến mức truy cứu trách nhiệm hình sự;</w:t>
      </w:r>
    </w:p>
    <w:p>
      <w:pPr>
        <w:pStyle w:val="BodyText"/>
      </w:pPr>
      <w:r>
        <w:t xml:space="preserve">d) Kết luận giám định sai sự thật mà chưa đến mức truy cứu trách nhiệm hình sự;</w:t>
      </w:r>
    </w:p>
    <w:p>
      <w:pPr>
        <w:pStyle w:val="BodyText"/>
      </w:pPr>
      <w:r>
        <w:t xml:space="preserve">đ) Thực hiện giám định trong trường hợp phải từ chối giám định theo quy định của pháp luật;</w:t>
      </w:r>
    </w:p>
    <w:p>
      <w:pPr>
        <w:pStyle w:val="BodyText"/>
      </w:pPr>
      <w:r>
        <w:t xml:space="preserve">e) Ghi nhận không trung thực kết quả trong quá trình giám định mà chưa đến mức truy cứu trách nhiệm hình sự.</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các điểm g khoản 2 Điều này.</w:t>
      </w:r>
    </w:p>
    <w:p>
      <w:pPr>
        <w:pStyle w:val="BodyText"/>
      </w:pPr>
      <w:r>
        <w:t xml:space="preserve">5. Biện pháp khắc phục hậu quả:</w:t>
      </w:r>
    </w:p>
    <w:p>
      <w:pPr>
        <w:pStyle w:val="BodyText"/>
      </w:pPr>
      <w:r>
        <w:t xml:space="preserve">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đ, e và g khoản 2, các điểm d, đ và e khoản 3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điểm g khoản 2 Điều này, trừ trường hợp bản chính đã bị tịch thu theo quy định tại khoản 4 Điều này;</w:t>
      </w:r>
    </w:p>
    <w:p>
      <w:pPr>
        <w:pStyle w:val="BodyText"/>
      </w:pPr>
      <w:r>
        <w:t xml:space="preserve">c) Buộc nộp lại số lợi bất hợp pháp có được do thực hiện hành vi vi phạm quy định tại điểm a khoản 3 Điều này.</w:t>
      </w:r>
    </w:p>
    <w:p>
      <w:pPr>
        <w:pStyle w:val="BodyText"/>
      </w:pPr>
      <w:r>
        <w:rPr>
          <w:b/>
          <w:bCs/>
        </w:rPr>
        <w:t xml:space="preserve">Điều 26. Hành vi vi phạm quy định của văn phòng giám định tư pháp</w:t>
      </w:r>
    </w:p>
    <w:p>
      <w:pPr>
        <w:pStyle w:val="BodyText"/>
      </w:pPr>
      <w:r>
        <w:t xml:space="preserve">1. Phạt tiền từ 6.000.000 đồng đến 14.000.000 đồng đối với một trong các hành vi sau:</w:t>
      </w:r>
    </w:p>
    <w:p>
      <w:pPr>
        <w:pStyle w:val="BodyText"/>
      </w:pPr>
      <w:r>
        <w:t xml:space="preserve">a) Không thực hiện đầy đủ các quy định về lập, lưu giữ, bảo quản hồ sơ giám định;</w:t>
      </w:r>
    </w:p>
    <w:p>
      <w:pPr>
        <w:pStyle w:val="BodyText"/>
      </w:pPr>
      <w:r>
        <w:t xml:space="preserve">b) Không tạo điều kiện để người giám định tư pháp thực hiện giám định;</w:t>
      </w:r>
    </w:p>
    <w:p>
      <w:pPr>
        <w:pStyle w:val="BodyText"/>
      </w:pPr>
      <w:r>
        <w:t xml:space="preserve">c) Không giải thích kết luận giám định theo yêu cầu của người trưng cầu, người yêu cầu giám định mà không có lý do chính đáng;</w:t>
      </w:r>
    </w:p>
    <w:p>
      <w:pPr>
        <w:pStyle w:val="BodyText"/>
      </w:pPr>
      <w:r>
        <w:t xml:space="preserve">d) Thông báo không đúng thời hạn hoặc không thông báo bằng văn bản theo quy định cho người trưng cầu, người yêu cầu giám định trong trường hợp từ chối giám định.</w:t>
      </w:r>
    </w:p>
    <w:p>
      <w:pPr>
        <w:pStyle w:val="BodyText"/>
      </w:pPr>
      <w:r>
        <w:t xml:space="preserve">2. Phạt tiền từ 14.000.000 đồng đến 20.000.000 đồng đối với một trong các hành vi sau:</w:t>
      </w:r>
    </w:p>
    <w:p>
      <w:pPr>
        <w:pStyle w:val="BodyText"/>
      </w:pPr>
      <w:r>
        <w:t xml:space="preserve">a) Đánh tráo hoặc có hành vi làm sai lệch đối tượng giám định;</w:t>
      </w:r>
    </w:p>
    <w:p>
      <w:pPr>
        <w:pStyle w:val="BodyText"/>
      </w:pPr>
      <w:r>
        <w:t xml:space="preserve">b) Không bảo quản các mẫu vật, tài liệu có liên quan đến vụ việc giám định;</w:t>
      </w:r>
    </w:p>
    <w:p>
      <w:pPr>
        <w:pStyle w:val="BodyText"/>
      </w:pPr>
      <w:r>
        <w:t xml:space="preserve">c) Không lập, lưu giữ hồ sơ giám định;</w:t>
      </w:r>
    </w:p>
    <w:p>
      <w:pPr>
        <w:pStyle w:val="BodyText"/>
      </w:pPr>
      <w:r>
        <w:t xml:space="preserve">d) Không thực hiện giám định theo đúng nội dung yêu cầu giám định;</w:t>
      </w:r>
    </w:p>
    <w:p>
      <w:pPr>
        <w:pStyle w:val="BodyText"/>
      </w:pPr>
      <w:r>
        <w:t xml:space="preserve">đ) Không tuân thủ quy trình giám định, quy chuẩn chuyên môn trong quá trình thực hiện giám định;</w:t>
      </w:r>
    </w:p>
    <w:p>
      <w:pPr>
        <w:pStyle w:val="BodyText"/>
      </w:pPr>
      <w:r>
        <w:t xml:space="preserve">e) Can thiệp, cản trở việc thực hiện giám định của người giám định tư pháp;</w:t>
      </w:r>
    </w:p>
    <w:p>
      <w:pPr>
        <w:pStyle w:val="BodyText"/>
      </w:pPr>
      <w:r>
        <w:t xml:space="preserve">g) Tẩy xoá, sửa chữa làm sai lệch nội dung kết luận giám định;</w:t>
      </w:r>
    </w:p>
    <w:p>
      <w:pPr>
        <w:pStyle w:val="BodyText"/>
      </w:pPr>
      <w:r>
        <w:t xml:space="preserve">h) Không phân công hoặc phân công người không có khả năng chuyên môn phù hợp với nội dung trưng cầu, yêu cầu giám định;</w:t>
      </w:r>
    </w:p>
    <w:p>
      <w:pPr>
        <w:pStyle w:val="BodyText"/>
      </w:pPr>
      <w:r>
        <w:t xml:space="preserve">i) Đưa ra bản kết luận giám định không tuân thủ về hình thức hoặc nội dung theo quy định;</w:t>
      </w:r>
    </w:p>
    <w:p>
      <w:pPr>
        <w:pStyle w:val="BodyText"/>
      </w:pPr>
      <w:r>
        <w:t xml:space="preserve">k) Kết luận giám định những vấn đề không thuộc phạm vi chuyên môn được yêu cầu;</w:t>
      </w:r>
    </w:p>
    <w:p>
      <w:pPr>
        <w:pStyle w:val="BodyText"/>
      </w:pPr>
      <w:r>
        <w:t xml:space="preserve">l) Từ chối tiếp nhận, thực hiện giám định tư pháp mà không có lý do chính đáng.</w:t>
      </w:r>
    </w:p>
    <w:p>
      <w:pPr>
        <w:pStyle w:val="BodyText"/>
      </w:pPr>
      <w:r>
        <w:t xml:space="preserve">3. Phạt tiền từ 20.000.000 đồng đến 30.000.000 đồng đối với một trong các hành vi sau:</w:t>
      </w:r>
    </w:p>
    <w:p>
      <w:pPr>
        <w:pStyle w:val="BodyText"/>
      </w:pPr>
      <w:r>
        <w:t xml:space="preserve">a) Lợi dụng việc giám định để trục lợi;</w:t>
      </w:r>
    </w:p>
    <w:p>
      <w:pPr>
        <w:pStyle w:val="BodyText"/>
      </w:pPr>
      <w:r>
        <w:t xml:space="preserve">b) Từ chối đưa ra kết luận giám định mà không có lý do chính đáng mà chưa đến mức truy cứu trách nhiệm hình sự;</w:t>
      </w:r>
    </w:p>
    <w:p>
      <w:pPr>
        <w:pStyle w:val="BodyText"/>
      </w:pPr>
      <w:r>
        <w:t xml:space="preserve">c) Kết luận giám định sai sự thật mà chưa đến mức truy cứu trách nhiệm hình sự;</w:t>
      </w:r>
    </w:p>
    <w:p>
      <w:pPr>
        <w:pStyle w:val="BodyText"/>
      </w:pPr>
      <w:r>
        <w:t xml:space="preserve">d) Thực hiện giám định trong trường hợp phải từ chối giám định theo quy định của pháp luật;</w:t>
      </w:r>
    </w:p>
    <w:p>
      <w:pPr>
        <w:pStyle w:val="BodyText"/>
      </w:pPr>
      <w:r>
        <w:t xml:space="preserve">đ) Ghi nhận không trung thực kết quả trong quá trình giám định mà chưa đến mức truy cứu trách nhiệm hình sự.</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điểm g khoản 2 Điều này.</w:t>
      </w:r>
    </w:p>
    <w:p>
      <w:pPr>
        <w:pStyle w:val="BodyText"/>
      </w:pPr>
      <w:r>
        <w:t xml:space="preserve">5. Biện pháp khắc phục hậu quả:</w:t>
      </w:r>
    </w:p>
    <w:p>
      <w:pPr>
        <w:pStyle w:val="BodyText"/>
      </w:pPr>
      <w:r>
        <w:t xml:space="preserve">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d, đ, g và h khoản 2; các điểm c, d và đ khoản 3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điểm g khoản 2 Điều này, trừ trường hợp bản chính đã bị tịch thu theo quy định tại khoản 4 Điều này;</w:t>
      </w:r>
    </w:p>
    <w:p>
      <w:pPr>
        <w:pStyle w:val="BodyText"/>
      </w:pPr>
      <w:r>
        <w:t xml:space="preserve">c) Buộc nộp lại số lợi bất hợp pháp có được do thực hiện hành vi vi phạm quy định tại điểm a khoản 3 Điều này.</w:t>
      </w:r>
    </w:p>
    <w:p>
      <w:pPr>
        <w:pStyle w:val="BodyText"/>
        <w:jc w:val="center"/>
      </w:pPr>
      <w:r>
        <w:rPr>
          <w:b/>
          <w:bCs/>
        </w:rPr>
        <w:t xml:space="preserve">Mục 7 HÀNH VI VI PHẠM HÀNH CHÍNH, HÌNH THỨC XỬ PHẠT, MỨC XỬ PHẠT VÀ BIỆN PHÁP KHẮC PHỤC HẬU QUẢ TRONG HOẠT ĐỘNG ĐẤU GIÁ TÀI SẢN</w:t>
      </w:r>
    </w:p>
    <w:p>
      <w:pPr>
        <w:pStyle w:val="BodyText"/>
      </w:pPr>
      <w:r>
        <w:rPr>
          <w:b/>
          <w:bCs/>
        </w:rPr>
        <w:t xml:space="preserve">Điều 27. Hành vi vi phạm quy định về hồ sơ đề nghị cấp, cấp lại chứng chỉ hành nghề đấu giá; đề nghị đăng ký hoạt động của doanh nghiệp đấu giá tài sản, chi nhánh của doanh nghiệp đấu giá tài sản; thay đổi nội dung đăng ký hoạt động, cấp lại giấy đăng ký hoạt động của doanh nghiệp đấu giá tài sản</w:t>
      </w:r>
    </w:p>
    <w:p>
      <w:pPr>
        <w:pStyle w:val="BodyText"/>
      </w:pPr>
      <w:r>
        <w:t xml:space="preserve">1. Phạt tiền từ 3.000.000 đồng đến 7.000.000 đồng đối với một trong các hành vi sau:</w:t>
      </w:r>
    </w:p>
    <w:p>
      <w:pPr>
        <w:pStyle w:val="BodyText"/>
      </w:pPr>
      <w:r>
        <w:t xml:space="preserve">a) Tẩy xoá, sửa chữa làm sai lệch nội dung giấy tờ, văn bản do cơ quan, tổ chức, người có thẩm quyền cấp trong hồ sơ đề nghị cấp, cấp lại chứng chỉ hành nghề đấu giá, đăng ký hoạt động của doanh nghiệp, chi nhánh của doanh nghiệp đấu giá tài sản;</w:t>
      </w:r>
    </w:p>
    <w:p>
      <w:pPr>
        <w:pStyle w:val="BodyText"/>
      </w:pPr>
      <w:r>
        <w:t xml:space="preserve">b) Khai không trung thực trong hồ sơ đề nghị cấp, cấp lại chứng chỉ hành nghề đấu giá, đăng ký hoạt động doanh nghiệp, chi nhánh của doanh nghiệp đấu giá tài sản, thay đổi nội dung đăng ký hoạt động, cấp lại giấy đăng ký hoạt động của doanh nghiệp, chi nhánh của doanh nghiệp đấu giá tài sản.</w:t>
      </w:r>
    </w:p>
    <w:p>
      <w:pPr>
        <w:pStyle w:val="BodyText"/>
      </w:pPr>
      <w:r>
        <w:t xml:space="preserve">2. Hình thức xử phạt bổ sung:</w:t>
      </w:r>
      <w:r>
        <w:br/>
      </w:r>
      <w:r>
        <w:t xml:space="preserve">Tịch thu tang vật là giấy tờ, văn bản bị tẩy xoá, sửa chữa làm sai lệch nội dung đối với hành vi vi phạm quy định tại điểm a khoản 1 Điều này.</w:t>
      </w:r>
    </w:p>
    <w:p>
      <w:pPr>
        <w:pStyle w:val="BodyText"/>
      </w:pPr>
      <w:r>
        <w:t xml:space="preserve">3.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điểm a khoản 1 Điều này, trừ trường hợp bản chính đã bị tịch thu theo quy định tại khoản 2 Điều này;</w:t>
      </w:r>
    </w:p>
    <w:p>
      <w:pPr>
        <w:pStyle w:val="BodyText"/>
      </w:pPr>
      <w:r>
        <w:t xml:space="preserve">c) Buộc nộp lại số lợi bất hợp pháp có được do thực hiện hành vi vi phạm quy định tại khoản 1 Điều này.</w:t>
      </w:r>
    </w:p>
    <w:p>
      <w:pPr>
        <w:pStyle w:val="BodyText"/>
      </w:pPr>
      <w:r>
        <w:rPr>
          <w:b/>
          <w:bCs/>
        </w:rPr>
        <w:t xml:space="preserve">Điều 28. Hành vi vi phạm quy định của đấu giá viên</w:t>
      </w:r>
    </w:p>
    <w:p>
      <w:pPr>
        <w:pStyle w:val="BodyText"/>
      </w:pPr>
      <w:r>
        <w:t xml:space="preserve">1. Phạt tiền từ 3.000.000 đồng đến 7.000.000 đồng đối với một trong các hành vi sau:</w:t>
      </w:r>
    </w:p>
    <w:p>
      <w:pPr>
        <w:pStyle w:val="BodyText"/>
      </w:pPr>
      <w:r>
        <w:t xml:space="preserve">a) Tẩy xoá, sửa chữa làm sai lệch nội dung chứng chỉ hành nghề đấu giá;</w:t>
      </w:r>
    </w:p>
    <w:p>
      <w:pPr>
        <w:pStyle w:val="BodyText"/>
      </w:pPr>
      <w:r>
        <w:t xml:space="preserve">b) Thỏa thuận trái pháp luật với cá nhân, tổ chức có liên quan trong hoạt động đấu giá tài sản làm ảnh hưởng đến quyền, lợi ích hợp pháp của người thứ ba, trừ trường hợp quy định tại các điểm a, b và d khoản 6 Điều này;</w:t>
      </w:r>
    </w:p>
    <w:p>
      <w:pPr>
        <w:pStyle w:val="BodyText"/>
      </w:pPr>
      <w:r>
        <w:t xml:space="preserve">c) Biết mà không yêu cầu người tập sự hành nghề đấu giá do mình hướng dẫn chấm dứt hành vi vi phạm pháp luật về đấu giá tài sản trong quá trình tập sự tại tổ chức hành nghề đấu giá tài sản đó;</w:t>
      </w:r>
    </w:p>
    <w:p>
      <w:pPr>
        <w:pStyle w:val="BodyText"/>
      </w:pPr>
      <w:r>
        <w:t xml:space="preserve">d) Không tham gia bồi dưỡng chuyên môn, nghiệp vụ đấu giá hằng năm, trừ trường hợp pháp luật có quy định khác.</w:t>
      </w:r>
    </w:p>
    <w:p>
      <w:pPr>
        <w:pStyle w:val="BodyText"/>
      </w:pPr>
      <w:r>
        <w:t xml:space="preserve">2. Phạt tiền từ 7.000.000 đồng đến 10.000.000 đồng đối với một trong các hành vi sau:</w:t>
      </w:r>
    </w:p>
    <w:p>
      <w:pPr>
        <w:pStyle w:val="BodyText"/>
      </w:pPr>
      <w:r>
        <w:t xml:space="preserve">a) Không dừng phiên đấu giá khi có đề nghị của người có tài sản về việc đấu giá viên có hành vi thông đồng, móc nối để làm sai lệch thông tin tài sản đấu giá, dìm giá, làm sai lệch hồ sơ đấu giá hoặc kết quả đấu giá tài sản;</w:t>
      </w:r>
    </w:p>
    <w:p>
      <w:pPr>
        <w:pStyle w:val="BodyText"/>
      </w:pPr>
      <w:r>
        <w:t xml:space="preserve">b) Không dừng phiên đấu giá theo đề nghị của người có tài sản khi người tham gia đấu giá có một trong các hành vi sau: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p>
    <w:p>
      <w:pPr>
        <w:pStyle w:val="BodyText"/>
      </w:pPr>
      <w:r>
        <w:t xml:space="preserve">c) Biết mà không truất quyền tham dự phiên đấu giá khi người tham gia đấu giá có một trong các hành vi sau: cung cấp thông tin, tài liệu sai sự thật; sử dụng giấy tờ giả mạo để đăng ký tham gia đấu giá, tham dự phiên đấu giá; thông đồng, móc nối với đấu giá viên, tổ chức hành nghề đấu giá tài sản, người có tài sản đấu giá, người tham gia đấu giá khác, cá nhân, tổ chức khác để dìm giá, nâng giá, làm sai lệch kết quả đấu giá tài sản mà chưa đến mức truy cứu trách nhiệm hình sự; cản trở hoạt động đấu giá tài sản; gây rối, mất trật tự tại phiên đấu giá; đe dọa, cưỡng ép đấu giá viên, người tham gia đấu giá khác nhằm làm sai lệch kết quả đấu giá tài sản;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tham dự phiên đấu giá trong trường hợp vợ, chồng, anh ruột, chị ruột, em ruột cũng là người tham gia đấu giá đối với tài sản đó;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pPr>
        <w:pStyle w:val="BodyText"/>
      </w:pPr>
      <w:r>
        <w:t xml:space="preserve">d) Không truất quyền tham dự phiên đấu giá khi người trả giá cao nhất rút lại giá đã trả hoặc người chấp nhận giá rút lại giá đã chấp nhận trước khi đấu giá viên công bố người trúng đấu giá;</w:t>
      </w:r>
    </w:p>
    <w:p>
      <w:pPr>
        <w:pStyle w:val="BodyText"/>
      </w:pPr>
      <w:r>
        <w:t xml:space="preserve">đ) Không trực tiếp điều hành phiên đấu giá nhưng vẫn ký biên bản đấu giá;</w:t>
      </w:r>
    </w:p>
    <w:p>
      <w:pPr>
        <w:pStyle w:val="BodyText"/>
      </w:pPr>
      <w:r>
        <w:t xml:space="preserve">e) Hạn chế người tham gia đấu giá trong quá trình tham gia đấu giá;</w:t>
      </w:r>
    </w:p>
    <w:p>
      <w:pPr>
        <w:pStyle w:val="BodyText"/>
      </w:pPr>
      <w:r>
        <w:t xml:space="preserve">g) Điều hành phiên đấu giá không đúng hình thức đấu giá, phương thức đấu giá theo quy chế cuộc đấu giá đã ban hành; điều hành phiên đấu giá không đúng trình tự theo quy định;</w:t>
      </w:r>
    </w:p>
    <w:p>
      <w:pPr>
        <w:pStyle w:val="BodyText"/>
      </w:pPr>
      <w:r>
        <w:t xml:space="preserve">h) Điều hành phiên đấu giá trong trường hợp chỉ có một người tham gia đấu giá, một người trả giá, một người chấp nhận giá không đúng quy định;</w:t>
      </w:r>
    </w:p>
    <w:p>
      <w:pPr>
        <w:pStyle w:val="BodyText"/>
      </w:pPr>
      <w:r>
        <w:t xml:space="preserve">i) Tự xác định bước giá hoặc điều hành phiên đấu giá không theo bước giá đã công bố;</w:t>
      </w:r>
    </w:p>
    <w:p>
      <w:pPr>
        <w:pStyle w:val="BodyText"/>
      </w:pPr>
      <w:r>
        <w:t xml:space="preserve">k) Công bố không đúng giá do người tham gia đấu giá trả.</w:t>
      </w:r>
    </w:p>
    <w:p>
      <w:pPr>
        <w:pStyle w:val="BodyText"/>
      </w:pPr>
      <w:r>
        <w:t xml:space="preserve">3. Phạt tiền từ 10.000.000 đồng đến 15.000.000 đồng đối với hành vi cho người khác sử dụng chứng chỉ hành nghề đấu giá để hành nghề đấu giá.</w:t>
      </w:r>
    </w:p>
    <w:p>
      <w:pPr>
        <w:pStyle w:val="BodyText"/>
      </w:pPr>
      <w:r>
        <w:t xml:space="preserve">4. Phạt tiền từ 15.000.000 đồng đến 25.000.000 đồng đối với một trong các hành vi sau:</w:t>
      </w:r>
    </w:p>
    <w:p>
      <w:pPr>
        <w:pStyle w:val="BodyText"/>
      </w:pPr>
      <w:r>
        <w:t xml:space="preserve">a) Không phải là đấu giá viên mà điều hành phiên đấu giá, trừ trường hợp pháp luật có quy định khác;</w:t>
      </w:r>
    </w:p>
    <w:p>
      <w:pPr>
        <w:pStyle w:val="BodyText"/>
      </w:pPr>
      <w:r>
        <w:t xml:space="preserve">b) Công bố không đúng người trúng đấu giá;</w:t>
      </w:r>
    </w:p>
    <w:p>
      <w:pPr>
        <w:pStyle w:val="BodyText"/>
      </w:pPr>
      <w:r>
        <w:t xml:space="preserve">c) Để lộ thông tin về người đăng ký tham gia đấu giá.</w:t>
      </w:r>
    </w:p>
    <w:p>
      <w:pPr>
        <w:pStyle w:val="BodyText"/>
      </w:pPr>
      <w:r>
        <w:t xml:space="preserve">5. Phạt tiền từ 25.000.000 đồng đến 35.000.000 đồng đối với một trong các hành vi sau:</w:t>
      </w:r>
    </w:p>
    <w:p>
      <w:pPr>
        <w:pStyle w:val="BodyText"/>
      </w:pPr>
      <w:r>
        <w:t xml:space="preserve">a) Điều hành phiên đấu giá cho tổ chức không phải là tổ chức hành nghề đấu giá mà mình đã đăng ký hành nghề hoặc tổ chức mà Nhà nước sở hữu 100% vốn điều lệ do Ngân hàng Nhà nước Việt Nam thành lập để xử lý nợ xấu của tổ chức tín dụng hoặc hội đồng đấu giá tài sản;</w:t>
      </w:r>
    </w:p>
    <w:p>
      <w:pPr>
        <w:pStyle w:val="BodyText"/>
      </w:pPr>
      <w:r>
        <w:t xml:space="preserve">b) Lợi dụng danh nghĩa đấu giá viên để trục lợi.</w:t>
      </w:r>
    </w:p>
    <w:p>
      <w:pPr>
        <w:pStyle w:val="BodyText"/>
      </w:pPr>
      <w:r>
        <w:t xml:space="preserve">6. Tước quyền sử dụng chứng chỉ hành nghề đấu giá từ 09 tháng đến 12 tháng đối với một trong các hành vi sau:</w:t>
      </w:r>
    </w:p>
    <w:p>
      <w:pPr>
        <w:pStyle w:val="BodyText"/>
      </w:pPr>
      <w:r>
        <w:t xml:space="preserve">a) Lập danh sách khống về người đăng ký tham gia đấu giá hoặc lập hồ sơ khống hoặc lập hồ sơ giả về người tham gia đấu giá mà chưa đến mức truy cứu trách nhiệm hình sự;</w:t>
      </w:r>
    </w:p>
    <w:p>
      <w:pPr>
        <w:pStyle w:val="BodyText"/>
      </w:pPr>
      <w:r>
        <w:t xml:space="preserve">b) Thông đồng dìm giá hoặc nâng giá trong hoạt động đấu giá mà chưa đến mức truy cứu trách nhiệm hình sự;</w:t>
      </w:r>
    </w:p>
    <w:p>
      <w:pPr>
        <w:pStyle w:val="BodyText"/>
      </w:pPr>
      <w:r>
        <w:t xml:space="preserve">c) Đồng thời hành nghề tại 02 tổ chức hành nghề đấu giá tài sản trở lên hoặc kiêm nhiệm hành nghề công chứng hoặc thừa phát lại;</w:t>
      </w:r>
    </w:p>
    <w:p>
      <w:pPr>
        <w:pStyle w:val="BodyText"/>
      </w:pPr>
      <w:r>
        <w:t xml:space="preserve">d) Cho phép người không đủ điều kiện tham gia đấu giá tham dự phiên đấu giá.</w:t>
      </w:r>
    </w:p>
    <w:p>
      <w:pPr>
        <w:pStyle w:val="BodyText"/>
      </w:pPr>
      <w:r>
        <w:t xml:space="preserve">7. Hình thức xử phạt bổ sung:</w:t>
      </w:r>
    </w:p>
    <w:p>
      <w:pPr>
        <w:pStyle w:val="BodyText"/>
      </w:pPr>
      <w:r>
        <w:t xml:space="preserve">a) Tước quyền sử dụng chứng chỉ hành nghề đấu giá từ 03 tháng đến 06 tháng đối với hành vi vi phạm quy định tại các điểm c, d, đ và g khoản 2 và khoản 3 Điều này;</w:t>
      </w:r>
    </w:p>
    <w:p>
      <w:pPr>
        <w:pStyle w:val="BodyText"/>
      </w:pPr>
      <w:r>
        <w:t xml:space="preserve">b) Tước quyền sử dụng chứng chỉ hành nghề đấu giá từ 06 tháng đến 09 tháng đối với hành vi vi phạm quy định tại điểm h khoản 2 Điều này.</w:t>
      </w:r>
    </w:p>
    <w:p>
      <w:pPr>
        <w:pStyle w:val="BodyText"/>
      </w:pPr>
      <w:r>
        <w:t xml:space="preserve">8. Biện pháp khắc phục hậu quả:</w:t>
      </w:r>
    </w:p>
    <w:p>
      <w:pPr>
        <w:pStyle w:val="BodyText"/>
      </w:pPr>
      <w:r>
        <w:t xml:space="preserve">a) Hủy bỏ kết quả đấu giá tài sản đối với hành vi vi phạm quy định tại Điều này như sau: các điểm e, g, k khoản 2, điểm a, b khoản 6 trong trường hợp làm sai lệch kết quả đấu giá; các điểm a, b khoản 4; điểm d khoản 6 trong trường hợp người không đủ điều kiện tham gia đấu giá là người trúng đấu giá;</w:t>
      </w:r>
    </w:p>
    <w:p>
      <w:pPr>
        <w:pStyle w:val="BodyText"/>
      </w:pPr>
      <w:r>
        <w:t xml:space="preserve">b) Buộc hủy quyết định phê duyệt kết quả đấu giá tài sản, hủy bỏ giao kết hợp đồng mua bán tài sản đấu giá, hủy bỏ hợp đồng mua bán tài sản đấu giá đối với các trường hợp quy định tại điểm a khoản 8 Điều này;</w:t>
      </w:r>
    </w:p>
    <w:p>
      <w:pPr>
        <w:pStyle w:val="BodyText"/>
      </w:pPr>
      <w:r>
        <w:t xml:space="preserve">c) Buộc nộp lại chứng chỉ hành nghề đấu giá bị tẩy xóa, sửa chữa làm sai lệch nội dung cho cơ quan, người có thẩm quyền đã cấp đối với hành vi vi phạm quy định tại điểm a khoản 1 Điều này;</w:t>
      </w:r>
    </w:p>
    <w:p>
      <w:pPr>
        <w:pStyle w:val="BodyText"/>
      </w:pPr>
      <w:r>
        <w:t xml:space="preserve">d) Buộc nộp lại số lợi bất hợp pháp có được do thực hiện hành vi vi phạm quy định tại điểm a và điểm b khoản 2; các khoản 3, 4, 5 và 6 Điều này.</w:t>
      </w:r>
    </w:p>
    <w:p>
      <w:pPr>
        <w:pStyle w:val="BodyText"/>
      </w:pPr>
      <w:r>
        <w:rPr>
          <w:b/>
          <w:bCs/>
        </w:rPr>
        <w:t xml:space="preserve">Điều 29. Hành vi vi phạm quy định của người tham gia đấu giá, người có tài sản đấu giá và người khác có liên quan đến hoạt động đấu giá tài sản</w:t>
      </w:r>
    </w:p>
    <w:p>
      <w:pPr>
        <w:pStyle w:val="BodyText"/>
      </w:pPr>
      <w:r>
        <w:t xml:space="preserve">1. Phạt tiền từ 7.000.000 đồng đến 10.000.000 đồng đối với một trong các hành vi sau:</w:t>
      </w:r>
    </w:p>
    <w:p>
      <w:pPr>
        <w:pStyle w:val="BodyText"/>
      </w:pPr>
      <w:r>
        <w:t xml:space="preserve">a) Không trình cơ quan có thẩm quyền phê duyệt kết quả đấu giá hoặc không ký hợp đồng mua bán tài sản đấu giá;</w:t>
      </w:r>
    </w:p>
    <w:p>
      <w:pPr>
        <w:pStyle w:val="BodyText"/>
      </w:pPr>
      <w:r>
        <w:t xml:space="preserve">b) Ký kết hợp đồng dịch vụ đấu giá tài sản hoặc thành lập hội đồng đấu giá tài sản khi chưa có giá khởi điểm, trừ trường hợp tổ chức mà Nhà nước sở hữu 100% vốn điều lệ do Ngân hàng Nhà nước Việt Nam thành lập để xử lý nợ xấu của tổ chức tín dụng tự đấu giá hoặc pháp luật có quy định khác;</w:t>
      </w:r>
    </w:p>
    <w:p>
      <w:pPr>
        <w:pStyle w:val="BodyText"/>
      </w:pPr>
      <w:r>
        <w:t xml:space="preserve">c) Không thông báo công khai hoặc thông báo không đúng quy định trên trang thông tin điện tử của mình và Cổng đấu giá tài sản quốc gia về việc lựa chọn tổ chức hành nghề đấu giá tài sản;</w:t>
      </w:r>
    </w:p>
    <w:p>
      <w:pPr>
        <w:pStyle w:val="BodyText"/>
      </w:pPr>
      <w:r>
        <w:t xml:space="preserve">d) Đưa thông tin không đúng về tài sản đấu giá nhằm mục đích trục lợi;</w:t>
      </w:r>
    </w:p>
    <w:p>
      <w:pPr>
        <w:pStyle w:val="BodyText"/>
      </w:pPr>
      <w:r>
        <w:t xml:space="preserve">đ) Thỏa thuận trái pháp luật với cá nhân, tổ chức có liên quan trong hoạt động đấu giá tài sản làm ảnh hưởng đến quyền, lợi ích hợp pháp của người thứ ba, trừ trường hợp quy định tại các điểm b, c và d khoản này, các khoản 3 và 4 Điều này;</w:t>
      </w:r>
    </w:p>
    <w:p>
      <w:pPr>
        <w:pStyle w:val="BodyText"/>
      </w:pPr>
      <w:r>
        <w:t xml:space="preserve">e) Không thông báo hoặc thông báo công khai kết quả lựa chọn tổ chức hành nghề đấu giá tài sản không đúng thời hạn hoặc không đúng mẫu quy định;</w:t>
      </w:r>
    </w:p>
    <w:p>
      <w:pPr>
        <w:pStyle w:val="BodyText"/>
      </w:pPr>
      <w:r>
        <w:t xml:space="preserve">g) Lựa chọn tổ chức hành nghề đấu giá tài sản thuộc trường hợp bị từ chối đánh giá hồ sơ đăng ký tham gia lựa chọn theo quy định pháp luật;</w:t>
      </w:r>
    </w:p>
    <w:p>
      <w:pPr>
        <w:pStyle w:val="BodyText"/>
      </w:pPr>
      <w:r>
        <w:t xml:space="preserve">h) Hạn chế cá nhân, tổ chức tham gia đấu giá không đúng quy định pháp luật.</w:t>
      </w:r>
    </w:p>
    <w:p>
      <w:pPr>
        <w:pStyle w:val="BodyText"/>
      </w:pPr>
      <w:r>
        <w:t xml:space="preserve">2. Phạt tiền từ 20.000.000 đồng đến 30.000.000 đồng đối với một trong các hành vi sau:</w:t>
      </w:r>
    </w:p>
    <w:p>
      <w:pPr>
        <w:pStyle w:val="BodyText"/>
      </w:pPr>
      <w:r>
        <w:t xml:space="preserve">a) Không đấu giá đối với tài sản mà pháp luật quy định phải đấu giá;</w:t>
      </w:r>
    </w:p>
    <w:p>
      <w:pPr>
        <w:pStyle w:val="BodyText"/>
      </w:pPr>
      <w:r>
        <w:t xml:space="preserve">b) Đấu giá đối với tài sản chưa được phép giao dịch theo quy định của pháp luật;</w:t>
      </w:r>
    </w:p>
    <w:p>
      <w:pPr>
        <w:pStyle w:val="BodyText"/>
      </w:pPr>
      <w:r>
        <w:t xml:space="preserve">c) Không xem xét, xác minh thông tin phản ánh về việc tổ chức hành nghề đấu giá tài sản cố ý cung cấp thông tin không chính xác hoặc giả mạo thông tin về tiêu chí trong hồ sơ đăng ký tham gia lựa chọn;</w:t>
      </w:r>
    </w:p>
    <w:p>
      <w:pPr>
        <w:pStyle w:val="BodyText"/>
      </w:pPr>
      <w:r>
        <w:t xml:space="preserve">d) Không báo cáo cơ quan có thẩm quyền về việc lựa chọn và kết quả lựa chọn tổ chức hành nghề đấu giá tài sản kèm theo kết quả xác minh trong trường hợp tổ chức hành nghề đấu giá tài sản cố ý cung cấp thông tin không chính xác hoặc giả mạo thông tin về tiêu chí trong hồ sơ đăng ký tham gia lựa chọn;</w:t>
      </w:r>
    </w:p>
    <w:p>
      <w:pPr>
        <w:pStyle w:val="BodyText"/>
      </w:pPr>
      <w:r>
        <w:t xml:space="preserve">đ) Không đánh giá, chấm điểm theo các tiêu chí lựa chọn tổ chức hành nghề đấu giá để lựa chọn tổ chức hành nghề đấu giá tài sản;</w:t>
      </w:r>
    </w:p>
    <w:p>
      <w:pPr>
        <w:pStyle w:val="BodyText"/>
      </w:pPr>
      <w:r>
        <w:t xml:space="preserve">e) Nhận ủy quyền tham gia đấu giá của người tham gia đấu giá khác đối với tài sản mà mình là người tham gia đấu giá tài sản đó; nhận ủy quyền tham gia đấu giá của từ hai người tham gia đấu giá trở lên đối với cùng một tài sản;</w:t>
      </w:r>
    </w:p>
    <w:p>
      <w:pPr>
        <w:pStyle w:val="BodyText"/>
      </w:pPr>
      <w:r>
        <w:t xml:space="preserve">g) Tham dự phiên đấu giá trong trường hợp vợ, chồng, anh ruột, chị ruột, em ruột cũng là người tham gia đấu giá đối với tài sản đó;</w:t>
      </w:r>
    </w:p>
    <w:p>
      <w:pPr>
        <w:pStyle w:val="BodyText"/>
      </w:pPr>
      <w:r>
        <w:t xml:space="preserve">h)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pPr>
        <w:pStyle w:val="BodyText"/>
      </w:pPr>
      <w:r>
        <w:t xml:space="preserve">i) Nhận bất kỳ một khoản tiền, tài sản hoặc lợi ích nào từ đấu giá viên, tổ chức hành nghề đấu giá, người tham gia đấu giá để làm sai lệch kết quả lựa chọn tổ chức hành nghề đấu giá, kết quả đấu giá;</w:t>
      </w:r>
    </w:p>
    <w:p>
      <w:pPr>
        <w:pStyle w:val="BodyText"/>
      </w:pPr>
      <w:r>
        <w:t xml:space="preserve">k) Thực hiện không đầy đủ trách nhiệm của người tham gia đấu giá khi tham gia Trang thông tin đấu giá trực tuyến;</w:t>
      </w:r>
    </w:p>
    <w:p>
      <w:pPr>
        <w:pStyle w:val="BodyText"/>
      </w:pPr>
      <w:r>
        <w:t xml:space="preserve">l) Cung cấp thông tin, tài liệu sai sự thật, sử dụng giấy tờ giả mạo để đăng ký tham gia đấu giá, tham dự phiên đấu giá;</w:t>
      </w:r>
    </w:p>
    <w:p>
      <w:pPr>
        <w:pStyle w:val="BodyText"/>
      </w:pPr>
      <w:r>
        <w:t xml:space="preserve">m) Cản trở hoạt động đấu giá; gây rối, mất trật tự tại phiên đấu giá;</w:t>
      </w:r>
    </w:p>
    <w:p>
      <w:pPr>
        <w:pStyle w:val="BodyText"/>
      </w:pPr>
      <w:r>
        <w:t xml:space="preserve">n) Đe dọa, cưỡng ép đấu giá viên, người tham gia đấu giá khác nhằm làm sai lệch kết quả đấu giá tài sản.</w:t>
      </w:r>
    </w:p>
    <w:p>
      <w:pPr>
        <w:pStyle w:val="BodyText"/>
      </w:pPr>
      <w:r>
        <w:t xml:space="preserve">3. Phạt tiền từ 30.000.000 đồng đến 40.000.000 đồng đối với một trong các hành vi sau:</w:t>
      </w:r>
    </w:p>
    <w:p>
      <w:pPr>
        <w:pStyle w:val="BodyText"/>
      </w:pPr>
      <w:r>
        <w:t xml:space="preserve">a) Thông đồng, móc nối với đấu giá viên, tổ chức hành nghề đấu giá tài sản, cá nhân, tổ chức khác để làm sai lệch thông tin tài sản đấu giá, hồ sơ mời tham gia đấu giá, hồ sơ tham gia đấu giá, dìm giá, nâng giá, làm sai lệch kết quả đấu giá tài sản mà chưa đến mức truy cứu trách nhiệm hình sự;</w:t>
      </w:r>
    </w:p>
    <w:p>
      <w:pPr>
        <w:pStyle w:val="BodyText"/>
      </w:pPr>
      <w:r>
        <w:t xml:space="preserve">b) Thực hiện cuộc đấu giá khi không có chức năng đấu giá tài sản.</w:t>
      </w:r>
    </w:p>
    <w:p>
      <w:pPr>
        <w:pStyle w:val="BodyText"/>
      </w:pPr>
      <w:r>
        <w:t xml:space="preserve">4. Biện pháp khắc phục hậu quả:</w:t>
      </w:r>
    </w:p>
    <w:p>
      <w:pPr>
        <w:pStyle w:val="BodyText"/>
      </w:pPr>
      <w:r>
        <w:t xml:space="preserve">a) Buộc hủy bỏ kết quả đấu giá tài sản nếu tài sản đấu giá là tài sản công đối với hành vi vi phạm quy định tại các điểm e, g, h và l khoản 2 Điều này nếu người thực hiện hành vi vi phạm là người trúng đấu giá; điểm a khoản 3 Điều này dẫn đến làm sai lệch thông tin tài sản đấu giá hoặc hồ sơ mời tham gia đấu giá hoặc kết quả đấu giá tài sản; điểm b khoản 2 và điểm b khoản 3 Điều này;</w:t>
      </w:r>
    </w:p>
    <w:p>
      <w:pPr>
        <w:pStyle w:val="BodyText"/>
      </w:pPr>
      <w:r>
        <w:t xml:space="preserve">b) Kiến nghị cơ quan, tổ chức, người có thẩm quyền xem xét việc hủy kết quả đấu giá trong trường hợp đấu giá tài sản không phải là tài sản công khi có hành vi vi phạm quy định tại điểm đ khoản 1, các điểm b, l khoản 2, điểm a khoản 3 trong trường hợp dẫn đến làm sai lệch kết quả đấu giá và điểm b khoản 3 Điều này;</w:t>
      </w:r>
    </w:p>
    <w:p>
      <w:pPr>
        <w:pStyle w:val="BodyText"/>
      </w:pPr>
      <w:r>
        <w:t xml:space="preserve">c) Buộc nộp lại số lợi bất hợp pháp có được do thực hiện hành vi vi phạm quy định tại điểm đ khoản 1, các điểm b, i, l và n khoản 2 và khoản 3 Điều này.</w:t>
      </w:r>
    </w:p>
    <w:p>
      <w:pPr>
        <w:pStyle w:val="BodyText"/>
      </w:pPr>
      <w:r>
        <w:rPr>
          <w:b/>
          <w:bCs/>
        </w:rPr>
        <w:t xml:space="preserve">Điều 30. Hành vi vi phạm quy định về hoạt động của tổ chức hành nghề đấu giá tài sản</w:t>
      </w:r>
    </w:p>
    <w:p>
      <w:pPr>
        <w:pStyle w:val="BodyText"/>
      </w:pPr>
      <w:r>
        <w:t xml:space="preserve">1. Phạt tiền từ 3.000.000 đồng đến 7.000.000 đồng đối với một trong các hành vi sau:</w:t>
      </w:r>
    </w:p>
    <w:p>
      <w:pPr>
        <w:pStyle w:val="BodyText"/>
      </w:pPr>
      <w:r>
        <w:t xml:space="preserve">a) Thực hiện không đúng, không đầy đủ chế độ báo cáo về tổ chức, hoạt động theo quy định;</w:t>
      </w:r>
    </w:p>
    <w:p>
      <w:pPr>
        <w:pStyle w:val="BodyText"/>
      </w:pPr>
      <w:r>
        <w:t xml:space="preserve">b) Lập, quản lý, sử dụng sổ, biểu mẫu không đúng quy định;</w:t>
      </w:r>
    </w:p>
    <w:p>
      <w:pPr>
        <w:pStyle w:val="BodyText"/>
      </w:pPr>
      <w:r>
        <w:t xml:space="preserve">c) Đề nghị thay đổi nội dung đăng ký hoạt động không đúng thời hạn khi thay đổi về tên gọi, địa chỉ trụ sở, chi nhánh, văn phòng đại diện hoặc người đại diện theo pháp luật hoặc danh sách đấu giá viên hành nghề trong doanh nghiệp;</w:t>
      </w:r>
    </w:p>
    <w:p>
      <w:pPr>
        <w:pStyle w:val="BodyText"/>
      </w:pPr>
      <w:r>
        <w:t xml:space="preserve">d) Quy định hình thức đấu giá trong quy chế cuộc đấu giá mà không có thỏa thuận với người có tài sản;</w:t>
      </w:r>
    </w:p>
    <w:p>
      <w:pPr>
        <w:pStyle w:val="BodyText"/>
      </w:pPr>
      <w:r>
        <w:t xml:space="preserve">đ) Không chuyển hoặc chuyển không đúng thời hạn hoặc không đầy đủ hồ sơ cuộc đấu giá theo quy định;</w:t>
      </w:r>
    </w:p>
    <w:p>
      <w:pPr>
        <w:pStyle w:val="BodyText"/>
      </w:pPr>
      <w:r>
        <w:t xml:space="preserve">e) Không ký hợp đồng lao động với đấu giá viên làm việc tại doanh nghiệp mình, trừ trường hợp đấu giá viên thành lập hoặc tham gia thành lập;</w:t>
      </w:r>
    </w:p>
    <w:p>
      <w:pPr>
        <w:pStyle w:val="BodyText"/>
      </w:pPr>
      <w:r>
        <w:t xml:space="preserve">g) Không lưu tài liệu hoặc hình ảnh niêm yết trong hồ sơ đấu giá của tổ chức hành nghề đấu giá tài sản theo quy định;</w:t>
      </w:r>
    </w:p>
    <w:p>
      <w:pPr>
        <w:pStyle w:val="BodyText"/>
      </w:pPr>
      <w:r>
        <w:t xml:space="preserve">h) Từ chối nhận người tập sự mà không có lý do chính đáng; thông báo, báo cáo về việc nhận tập sự không đúng quy định;</w:t>
      </w:r>
    </w:p>
    <w:p>
      <w:pPr>
        <w:pStyle w:val="BodyText"/>
      </w:pPr>
      <w:r>
        <w:t xml:space="preserve">i) Mua bảo hiểm trách nhiệm nghề nghiệp không đầy đủ cho đấu giá viên thuộc tổ chức mình;</w:t>
      </w:r>
    </w:p>
    <w:p>
      <w:pPr>
        <w:pStyle w:val="BodyText"/>
      </w:pPr>
      <w:r>
        <w:t xml:space="preserve">k) Công bố không đúng về thời hạn, nội dung đăng ký hoạt động, thay đổi nội dung đăng ký hoạt động của doanh nghiệp đấu giá tài sản;</w:t>
      </w:r>
    </w:p>
    <w:p>
      <w:pPr>
        <w:pStyle w:val="BodyText"/>
      </w:pPr>
      <w:r>
        <w:t xml:space="preserve">l) Thông báo không đúng thời hạn, hình thức về việc đăng ký hoạt động của chi nhánh hoặc địa chỉ của văn phòng đại diện của doanh nghiệp đấu giá tài sản theo quy định;</w:t>
      </w:r>
    </w:p>
    <w:p>
      <w:pPr>
        <w:pStyle w:val="BodyText"/>
      </w:pPr>
      <w:r>
        <w:t xml:space="preserve">m) Phân công 01 đấu giá viên hướng dẫn từ 03 người trở lên tập sự hành nghề đấu giá tại cùng một thời điểm.</w:t>
      </w:r>
    </w:p>
    <w:p>
      <w:pPr>
        <w:pStyle w:val="BodyText"/>
      </w:pPr>
      <w:r>
        <w:t xml:space="preserve">2. Phạt tiền từ 7.000.000 đồng đến 10.000.000 đồng đối với một trong các hành vi sau:</w:t>
      </w:r>
    </w:p>
    <w:p>
      <w:pPr>
        <w:pStyle w:val="BodyText"/>
      </w:pPr>
      <w:r>
        <w:t xml:space="preserve">a) Không lập chứng từ hoặc không ghi thông tin trên chứng từ thu tiền mua hồ sơ mời tham gia đấu giá;</w:t>
      </w:r>
    </w:p>
    <w:p>
      <w:pPr>
        <w:pStyle w:val="BodyText"/>
      </w:pPr>
      <w:r>
        <w:t xml:space="preserve">b) Thu tiền đặt trước hoặc trả lại tiền đặt trước không đúng quy định;</w:t>
      </w:r>
    </w:p>
    <w:p>
      <w:pPr>
        <w:pStyle w:val="BodyText"/>
      </w:pPr>
      <w:r>
        <w:t xml:space="preserve">c) Thực hiện không đúng quy định về việc xem tài sản đấu giá;</w:t>
      </w:r>
    </w:p>
    <w:p>
      <w:pPr>
        <w:pStyle w:val="BodyText"/>
      </w:pPr>
      <w:r>
        <w:t xml:space="preserve">d) Đấu giá tài sản chưa được giám định mà theo quy định của pháp luật thì tài sản này phải được giám định;</w:t>
      </w:r>
    </w:p>
    <w:p>
      <w:pPr>
        <w:pStyle w:val="BodyText"/>
      </w:pPr>
      <w:r>
        <w:t xml:space="preserve">đ) Không thực hiện chế độ báo cáo về tổ chức, hoạt động theo quy định;</w:t>
      </w:r>
    </w:p>
    <w:p>
      <w:pPr>
        <w:pStyle w:val="BodyText"/>
      </w:pPr>
      <w:r>
        <w:t xml:space="preserve">e) Không lập, quản lý, sử dụng sổ theo quy định;</w:t>
      </w:r>
    </w:p>
    <w:p>
      <w:pPr>
        <w:pStyle w:val="BodyText"/>
      </w:pPr>
      <w:r>
        <w:t xml:space="preserve">g) Không báo cáo danh sách đấu giá viên, người tập sự hành nghề đấu giá tại tổ chức mình cho Sở Tư pháp;</w:t>
      </w:r>
    </w:p>
    <w:p>
      <w:pPr>
        <w:pStyle w:val="BodyText"/>
      </w:pPr>
      <w:r>
        <w:t xml:space="preserve">h) Không mua bảo hiểm trách nhiệm nghề nghiệp cho đấu giá viên của tổ chức mình;</w:t>
      </w:r>
    </w:p>
    <w:p>
      <w:pPr>
        <w:pStyle w:val="BodyText"/>
      </w:pPr>
      <w:r>
        <w:t xml:space="preserve">i) Không công bố nội dung đăng ký hoạt động, nội dung thay đổi đăng ký hoạt động của doanh nghiệp đấu giá tài sản;</w:t>
      </w:r>
    </w:p>
    <w:p>
      <w:pPr>
        <w:pStyle w:val="BodyText"/>
      </w:pPr>
      <w:r>
        <w:t xml:space="preserve">k) Không thông báo về đăng ký hoạt động của chi nhánh hoặc địa chỉ của văn phòng đại diện của doanh nghiệp đấu giá tài sản;</w:t>
      </w:r>
    </w:p>
    <w:p>
      <w:pPr>
        <w:pStyle w:val="BodyText"/>
      </w:pPr>
      <w:r>
        <w:t xml:space="preserve">l) Hoạt động không đúng nội dung giấy đăng ký hoạt động của doanh nghiệp đấu giá tài sản;</w:t>
      </w:r>
    </w:p>
    <w:p>
      <w:pPr>
        <w:pStyle w:val="BodyText"/>
      </w:pPr>
      <w:r>
        <w:t xml:space="preserve">m) Không đề nghị thay đổi nội dung đăng ký hoạt động về tên gọi, địa chỉ trụ sở, chi nhánh, văn phòng đại diện hoặc người đại diện theo pháp luật hoặc danh sách đấu giá viên hành nghề trong doanh nghiệp;</w:t>
      </w:r>
    </w:p>
    <w:p>
      <w:pPr>
        <w:pStyle w:val="BodyText"/>
      </w:pPr>
      <w:r>
        <w:t xml:space="preserve">n) Tẩy xoá, sửa chữa làm sai lệch nội dung giấy đăng ký hoạt động của doanh nghiệp, chi nhánh của doanh nghiệp đấu giá tài sản;</w:t>
      </w:r>
    </w:p>
    <w:p>
      <w:pPr>
        <w:pStyle w:val="BodyText"/>
      </w:pPr>
      <w:r>
        <w:t xml:space="preserve">o) Lập biên bản nhưng không chi tiết hoặc không chính xác diễn biến của cuộc đấu giá hoặc thiếu chữ ký của một trong các thành phần theo quy định hoặc không đóng dấu của tổ chức hành nghề đấu giá hoặc để người không tham dự cuộc đấu giá ký biên bản đấu giá;</w:t>
      </w:r>
    </w:p>
    <w:p>
      <w:pPr>
        <w:pStyle w:val="BodyText"/>
      </w:pPr>
      <w:r>
        <w:t xml:space="preserve">p) Thu tiền bán hồ sơ mời tham gia đấu giá, giá dịch vụ đấu giá tài sản không đúng mức quy định;</w:t>
      </w:r>
    </w:p>
    <w:p>
      <w:pPr>
        <w:pStyle w:val="BodyText"/>
      </w:pPr>
      <w:r>
        <w:t xml:space="preserve">q) Tiến hành cuộc đấu giá mà không có văn bản của người có tài sản quyết định về bước giá, trừ trường hợp người có tài sản không quyết định bước giá;</w:t>
      </w:r>
    </w:p>
    <w:p>
      <w:pPr>
        <w:pStyle w:val="BodyText"/>
      </w:pPr>
      <w:r>
        <w:t xml:space="preserve">r) Thỏa thuận trái pháp luật với cá nhân, tổ chức có liên quan trong quá trình đấu giá làm ảnh hưởng đến quyền, lợi ích hợp pháp của người thứ ba, trừ trường hợp quy định tại các điểm i và k khoản 3, các điểm b và d khoản 4, các điểm c, e và g khoản 5 Điều này;</w:t>
      </w:r>
    </w:p>
    <w:p>
      <w:pPr>
        <w:pStyle w:val="BodyText"/>
      </w:pPr>
      <w:r>
        <w:t xml:space="preserve">s) Thay đổi địa điểm tổ chức phiên đấu giá không đúng quy định;</w:t>
      </w:r>
    </w:p>
    <w:p>
      <w:pPr>
        <w:pStyle w:val="BodyText"/>
      </w:pPr>
      <w:r>
        <w:t xml:space="preserve">t) Giả mạo hồ sơ hoặc cố ý cung cấp thông tin làm sai lệch hồ sơ tham gia lựa chọn tổ chức hành nghề đấu giá tài sản.</w:t>
      </w:r>
    </w:p>
    <w:p>
      <w:pPr>
        <w:pStyle w:val="BodyText"/>
      </w:pPr>
      <w:r>
        <w:t xml:space="preserve">3. Phạt tiền từ 10.000.000 đồng đến 20.000.000 đồng đối với một trong các hành vi sau:</w:t>
      </w:r>
    </w:p>
    <w:p>
      <w:pPr>
        <w:pStyle w:val="BodyText"/>
      </w:pPr>
      <w:r>
        <w:t xml:space="preserve">a) Niêm yết hoặc thông báo công khai đấu giá không đúng quy định;</w:t>
      </w:r>
    </w:p>
    <w:p>
      <w:pPr>
        <w:pStyle w:val="BodyText"/>
      </w:pPr>
      <w:r>
        <w:t xml:space="preserve">b) Bán hồ sơ mời tham gia đấu giá hoặc tiếp nhận hồ sơ tham gia đấu giá không đúng quy định;</w:t>
      </w:r>
    </w:p>
    <w:p>
      <w:pPr>
        <w:pStyle w:val="BodyText"/>
      </w:pPr>
      <w:r>
        <w:t xml:space="preserve">c) Niêm yết, thông báo công khai khi thay đổi nội dung đấu giá đã niêm yết, thông báo công khai không đúng quy định;</w:t>
      </w:r>
    </w:p>
    <w:p>
      <w:pPr>
        <w:pStyle w:val="BodyText"/>
      </w:pPr>
      <w:r>
        <w:t xml:space="preserve">d) Ban hành quy chế cuộc đấu giá không đúng hoặc không đầy đủ các nội dung chính theo quy định hoặc không thông báo công khai quy chế cuộc đấu giá;</w:t>
      </w:r>
    </w:p>
    <w:p>
      <w:pPr>
        <w:pStyle w:val="BodyText"/>
      </w:pPr>
      <w:r>
        <w:t xml:space="preserve">đ) Đặt thêm các yêu cầu, điều kiện đối với người tham gia đấu giá ngoài các điều kiện đăng ký tham gia đấu giá theo quy định;</w:t>
      </w:r>
    </w:p>
    <w:p>
      <w:pPr>
        <w:pStyle w:val="BodyText"/>
      </w:pPr>
      <w:r>
        <w:t xml:space="preserve">e) Không kiểm tra thông tin về quyền được bán tài sản do người có tài sản cung cấp dẫn đến việc đấu giá đối với tài sản không được phép bán hoặc tài sản chưa đủ điều kiện đấu giá theo quy định;</w:t>
      </w:r>
    </w:p>
    <w:p>
      <w:pPr>
        <w:pStyle w:val="BodyText"/>
      </w:pPr>
      <w:r>
        <w:t xml:space="preserve">g) Không thông báo đầy đủ, chính xác cho người tham gia đấu giá những thông tin cần thiết có liên quan đến giá trị, chất lượng của tài sản đấu giá theo hợp đồng dịch vụ đấu giá tài sản;</w:t>
      </w:r>
    </w:p>
    <w:p>
      <w:pPr>
        <w:pStyle w:val="BodyText"/>
      </w:pPr>
      <w:r>
        <w:t xml:space="preserve">h) Tổ chức phiên đấu giá không đúng thời gian, địa điểm hoặc không liên tục theo đúng thời gian, địa điểm đã thông báo, trừ trường hợp bất khả kháng;</w:t>
      </w:r>
    </w:p>
    <w:p>
      <w:pPr>
        <w:pStyle w:val="BodyText"/>
      </w:pPr>
      <w:r>
        <w:t xml:space="preserve">i) Cho người không đủ điều kiện tham dự phiên đấu giá;</w:t>
      </w:r>
    </w:p>
    <w:p>
      <w:pPr>
        <w:pStyle w:val="BodyText"/>
      </w:pPr>
      <w:r>
        <w:t xml:space="preserve">k) Nhận tiền, tài sản hoặc lợi ích khác ngoài khoản giá dịch vụ đấu giá, chi phí đấu giá theo quy định hoặc chi phí dịch vụ khác đã thỏa thuận.</w:t>
      </w:r>
    </w:p>
    <w:p>
      <w:pPr>
        <w:pStyle w:val="BodyText"/>
      </w:pPr>
      <w:r>
        <w:t xml:space="preserve">4. Phạt tiền từ 20.000.000 đồng đến 30.000.000 đồng đối với một trong các hành vi sau:</w:t>
      </w:r>
    </w:p>
    <w:p>
      <w:pPr>
        <w:pStyle w:val="BodyText"/>
      </w:pPr>
      <w:r>
        <w:t xml:space="preserve">a) Không lập biên bản đấu giá;</w:t>
      </w:r>
    </w:p>
    <w:p>
      <w:pPr>
        <w:pStyle w:val="BodyText"/>
      </w:pPr>
      <w:r>
        <w:t xml:space="preserve">b) Cho người không được đăng ký tham gia đấu giá tài sản mà tham gia đấu giá;</w:t>
      </w:r>
    </w:p>
    <w:p>
      <w:pPr>
        <w:pStyle w:val="BodyText"/>
      </w:pPr>
      <w:r>
        <w:t xml:space="preserve">c) Tổ chức cuộc đấu giá không đúng hình thức, phương thức đấu giá theo quy chế cuộc đấu giá;</w:t>
      </w:r>
    </w:p>
    <w:p>
      <w:pPr>
        <w:pStyle w:val="BodyText"/>
      </w:pPr>
      <w:r>
        <w:t xml:space="preserve">d) Thông đồng, móc nối với người có tài sản đấu giá, người tham gia đấu giá, tổ chức thẩm định giá, tổ chức giám định tài sản đấu giá, cá nhân, tổ chức khác để làm sai lệch thông tin tài sản đấu giá, làm sai lệch hồ sơ mời tham gia đấu giá, làm sai lệch hồ sơ tham gia đấu giá, dìm giá, nâng giá, làm sai lệch kết quả đấu giá tài sản mà chưa đến mức truy cứu trách nhiệm hình sự;</w:t>
      </w:r>
    </w:p>
    <w:p>
      <w:pPr>
        <w:pStyle w:val="BodyText"/>
      </w:pPr>
      <w:r>
        <w:t xml:space="preserve">đ) Hạn chế hoặc không tổ chức để người tham gia đấu giá xem tài sản đấu giá theo quy định.</w:t>
      </w:r>
    </w:p>
    <w:p>
      <w:pPr>
        <w:pStyle w:val="BodyText"/>
      </w:pPr>
      <w:r>
        <w:t xml:space="preserve">5. Phạt tiền từ 30.000.000 đồng đến 40.000.000 đồng đối với một trong các hành vi sau:</w:t>
      </w:r>
    </w:p>
    <w:p>
      <w:pPr>
        <w:pStyle w:val="BodyText"/>
      </w:pPr>
      <w:r>
        <w:t xml:space="preserve">a) Không niêm yết hoặc không thông báo công khai việc đấu giá tài sản, việc thay đổi nội dung đấu giá đã được niêm yết, thông báo công khai;</w:t>
      </w:r>
    </w:p>
    <w:p>
      <w:pPr>
        <w:pStyle w:val="BodyText"/>
      </w:pPr>
      <w:r>
        <w:t xml:space="preserve">b) Lập danh sách khống về người đăng ký tham gia đấu giá hoặc lập hồ sơ khống hoặc lập hồ sơ giả về người tham gia đấu giá mà chưa đến mức truy cứu trách nhiệm hình sự;</w:t>
      </w:r>
    </w:p>
    <w:p>
      <w:pPr>
        <w:pStyle w:val="BodyText"/>
      </w:pPr>
      <w:r>
        <w:t xml:space="preserve">c) Để lộ thông tin về người đăng ký tham gia đấu giá;</w:t>
      </w:r>
    </w:p>
    <w:p>
      <w:pPr>
        <w:pStyle w:val="BodyText"/>
      </w:pPr>
      <w:r>
        <w:t xml:space="preserve">d) Cản trở, gây khó khăn cho người tham gia đấu giá trong việc đăng ký tham gia đấu giá, tham dự phiên đấu giá;</w:t>
      </w:r>
    </w:p>
    <w:p>
      <w:pPr>
        <w:pStyle w:val="BodyText"/>
      </w:pPr>
      <w:r>
        <w:t xml:space="preserve">đ) Không ban hành quy chế cuộc đấu giá cho từng cuộc đấu giá;</w:t>
      </w:r>
    </w:p>
    <w:p>
      <w:pPr>
        <w:pStyle w:val="BodyText"/>
      </w:pPr>
      <w:r>
        <w:t xml:space="preserve">e) Cử người không phải là đấu giá viên điều hành phiên đấu giá;</w:t>
      </w:r>
    </w:p>
    <w:p>
      <w:pPr>
        <w:pStyle w:val="BodyText"/>
      </w:pPr>
      <w:r>
        <w:t xml:space="preserve">g) Cho cá nhân, tổ chức khác tiến hành hoạt động đấu giá dưới danh nghĩa của tổ chức mình;</w:t>
      </w:r>
    </w:p>
    <w:p>
      <w:pPr>
        <w:pStyle w:val="BodyText"/>
      </w:pPr>
      <w:r>
        <w:t xml:space="preserve">h) Sử dụng tiền đặt trước của người tham gia đấu giá vào bất kỳ mục đích nào khác;</w:t>
      </w:r>
    </w:p>
    <w:p>
      <w:pPr>
        <w:pStyle w:val="BodyText"/>
      </w:pPr>
      <w:r>
        <w:t xml:space="preserve">i) Thực hiện đấu giá trong trường hợp chỉ có một người đăng ký tham gia đấu giá, một người tham gia đấu giá, một người trả giá không đúng quy định;</w:t>
      </w:r>
    </w:p>
    <w:p>
      <w:pPr>
        <w:pStyle w:val="BodyText"/>
      </w:pPr>
      <w:r>
        <w:t xml:space="preserve">k) Đấu giá theo thủ tục rút gọn không đúng quy định;</w:t>
      </w:r>
    </w:p>
    <w:p>
      <w:pPr>
        <w:pStyle w:val="BodyText"/>
      </w:pPr>
      <w:r>
        <w:t xml:space="preserve">l) Lập biên bản ghi nhận người trúng đấu giá không phải là người trả giá cao nhất trong trường hợp đấu giá theo phương thức trả giá lên hoặc người chấp nhận giá trong trường hợp đấu giá theo phương thức đặt giá xuống.</w:t>
      </w:r>
    </w:p>
    <w:p>
      <w:pPr>
        <w:pStyle w:val="BodyText"/>
      </w:pPr>
      <w:r>
        <w:t xml:space="preserve">6. Hình thức xử phạt bổ sung:</w:t>
      </w:r>
    </w:p>
    <w:p>
      <w:pPr>
        <w:pStyle w:val="BodyText"/>
      </w:pPr>
      <w:r>
        <w:t xml:space="preserve">a) Đình chỉ hoạt động từ 01 tháng đến 03 tháng đối với hành vi vi phạm quy định tại điểm n và điểm t khoản 2, điểm b khoản 4, các điểm e, h và i khoản 5 Điều này;</w:t>
      </w:r>
    </w:p>
    <w:p>
      <w:pPr>
        <w:pStyle w:val="BodyText"/>
      </w:pPr>
      <w:r>
        <w:t xml:space="preserve">b) Đình chỉ hoạt động từ 03 tháng đến 06 tháng đối với hành vi vi phạm quy định tại điểm k khoản 3, các điểm a, c, d và đ khoản 4, các điểm a, b, c, d, đ, g, k và l khoản 5 Điều này.</w:t>
      </w:r>
    </w:p>
    <w:p>
      <w:pPr>
        <w:pStyle w:val="BodyText"/>
      </w:pPr>
      <w:r>
        <w:t xml:space="preserve">7. Biện pháp khắc phục hậu quả:</w:t>
      </w:r>
    </w:p>
    <w:p>
      <w:pPr>
        <w:pStyle w:val="BodyText"/>
      </w:pPr>
      <w:r>
        <w:t xml:space="preserve">a) Hủy bỏ kết quả đấu giá tài sản đối với hành vi vi phạm quy định tại Điều này như sau: điểm d khoản 2; các điểm b, e, h khoản 3 và điểm c khoản 4 trong trường hợp dẫn đến làm sai lệch kết quả đấu giá; điểm i khoản 3 và điểm b khoản 4 trong trường hợp người không đủ điều kiện tham gia đấu giá hoặc không được đăng ký tham gia đấu giá là người trúng đấu giá; các điểm a, c, d khoản 4; điểm b khoản 5 trong trường hợp làm sai lệch kết quả đấu giá tài sản; các điểm a, d, e và l khoản 5 Điều này;</w:t>
      </w:r>
    </w:p>
    <w:p>
      <w:pPr>
        <w:pStyle w:val="BodyText"/>
      </w:pPr>
      <w:r>
        <w:t xml:space="preserve">b) Buộc hủy quyết định phê duyệt kết quả đấu giá tài sản, hủy bỏ giao kết hợp đồng mua bán tài sản đấu giá, hủy bỏ hợp đồng mua bán tài sản đấu giá đối với các trường hợp quy định tại điểm a khoản 7 Điều này;</w:t>
      </w:r>
    </w:p>
    <w:p>
      <w:pPr>
        <w:pStyle w:val="BodyText"/>
      </w:pPr>
      <w:r>
        <w:t xml:space="preserve">c) Buộc nộp lại giấy đăng ký hoạt động của doanh nghiệp, chi nhánh bị tẩy xóa, sửa chữa làm sai lệch nội dung cho cơ quan, người có thẩm quyền đã cấp đối với hành vi vi phạm quy định tại điểm n khoản 2 Điều này;</w:t>
      </w:r>
    </w:p>
    <w:p>
      <w:pPr>
        <w:pStyle w:val="BodyText"/>
      </w:pPr>
      <w:r>
        <w:t xml:space="preserve">d) Buộc nộp lại số lợi bất hợp pháp có được do thực hiện hành vi vi phạm quy định tại các điểm b, d, l, p và r khoản 2, các điểm i và k khoản 3, khoản 4, các điểm c, d, g, h và i khoản 5 Điều này.</w:t>
      </w:r>
    </w:p>
    <w:p>
      <w:pPr>
        <w:pStyle w:val="BodyText"/>
        <w:jc w:val="center"/>
      </w:pPr>
      <w:r>
        <w:rPr>
          <w:b/>
          <w:bCs/>
        </w:rPr>
        <w:t xml:space="preserve">Mục 8 HÀNH VI VI PHẠM HÀNH CHÍNH, HÌNH THỨC XỬ PHẠT, MỨC XỬ PHẠT VÀ BIỆN PHÁP KHẮC PHỤC HẬU QUẢ TRONG HOẠT ĐỘNG TRỌNG TÀI THƯƠNG MẠI</w:t>
      </w:r>
    </w:p>
    <w:p>
      <w:pPr>
        <w:pStyle w:val="BodyText"/>
      </w:pPr>
      <w:r>
        <w:rPr>
          <w:b/>
          <w:bCs/>
        </w:rPr>
        <w:t xml:space="preserve">Điều 31. Hành vi vi phạm quy định về việc thành lập, đăng ký hoạt động trung tâm trọng tài, chi nhánh của trung tâm trọng tài, chi nhánh, văn phòng đại diện của tổ chức trọng tài nước ngoài tại Việt Nam</w:t>
      </w:r>
    </w:p>
    <w:p>
      <w:pPr>
        <w:pStyle w:val="BodyText"/>
      </w:pPr>
      <w:r>
        <w:t xml:space="preserve">1. Phạt tiền từ 3.000.000 đồng đến 7.000.000 đồng đối với một trong các hành vi sau:</w:t>
      </w:r>
    </w:p>
    <w:p>
      <w:pPr>
        <w:pStyle w:val="BodyText"/>
      </w:pPr>
      <w:r>
        <w:t xml:space="preserve">a) Tẩy xóa,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p>
    <w:p>
      <w:pPr>
        <w:pStyle w:val="BodyText"/>
      </w:pPr>
      <w:r>
        <w:t xml:space="preserve">b) Khai không trung thực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 cấp lại giấy phép thành lập của trung tâm trọng tài, chi nhánh, văn phòng đại diện của tổ chức trọng tài nước ngoài tại Việt Nam; cấp lại giấy đăng ký hoạt động của trung tâm trọng tài, chi nhánh trung tâm trọng tài, chi nhánh của tổ chức trọng tài nước ngoài tại Việt Nam.</w:t>
      </w:r>
    </w:p>
    <w:p>
      <w:pPr>
        <w:pStyle w:val="BodyText"/>
      </w:pPr>
      <w:r>
        <w:t xml:space="preserve">2.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3.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p>
    <w:p>
      <w:pPr>
        <w:pStyle w:val="BodyText"/>
      </w:pPr>
      <w:r>
        <w:t xml:space="preserve">c) Buộc nộp lại số lợi bất hợp pháp có được do thực hiện hành vi vi phạm quy định tại khoản 1 Điều này.</w:t>
      </w:r>
    </w:p>
    <w:p>
      <w:pPr>
        <w:pStyle w:val="BodyText"/>
      </w:pPr>
      <w:r>
        <w:rPr>
          <w:b/>
          <w:bCs/>
        </w:rPr>
        <w:t xml:space="preserve">Điều 32. Hành vi vi phạm quy định về hoạt động của trung tâm trọng tài, chi nhánh của trung tâm trọng tài; chi nhánh, văn phòng đại diện của tổ chức trọng tài nước ngoài tại Việt Nam</w:t>
      </w:r>
    </w:p>
    <w:p>
      <w:pPr>
        <w:pStyle w:val="BodyText"/>
      </w:pPr>
      <w:r>
        <w:t xml:space="preserve">1. Phạt tiền từ 1.000.000 đồng đến 3.000.000 đồng đối với một trong các hành vi sau:</w:t>
      </w:r>
    </w:p>
    <w:p>
      <w:pPr>
        <w:pStyle w:val="BodyText"/>
      </w:pPr>
      <w:r>
        <w:t xml:space="preserve">a) Thông báo không đúng thời hạn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p>
    <w:p>
      <w:pPr>
        <w:pStyle w:val="BodyText"/>
      </w:pPr>
      <w:r>
        <w:t xml:space="preserve">b) Thông báo không đúng thời hạn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p>
    <w:p>
      <w:pPr>
        <w:pStyle w:val="BodyText"/>
      </w:pPr>
      <w:r>
        <w:t xml:space="preserve">c) Thông báo không đúng thời hạn cho cơ quan có thẩm quyền về việc thay đổi danh sách trọng tài viên của trung tâm trọng tài, chi nhánh của tổ chức trọng tài nước ngoài;</w:t>
      </w:r>
    </w:p>
    <w:p>
      <w:pPr>
        <w:pStyle w:val="BodyText"/>
      </w:pPr>
      <w:r>
        <w:t xml:space="preserve">d) Thông báo không đúng thời hạn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pPr>
        <w:pStyle w:val="BodyText"/>
      </w:pPr>
      <w:r>
        <w:t xml:space="preserve">đ) Thông báo hoặc báo cáo không đúng thời hạn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p>
    <w:p>
      <w:pPr>
        <w:pStyle w:val="BodyText"/>
      </w:pPr>
      <w:r>
        <w:t xml:space="preserve">e) Đăng báo không đầy đủ nội dung, không đúng thời hạn, số lần về việc thành lập, chấm dứt hoạt động của trung tâm trọng tài, chi nhánh, văn phòng đại diện của tổ chức trọng tài nước ngoài;</w:t>
      </w:r>
    </w:p>
    <w:p>
      <w:pPr>
        <w:pStyle w:val="BodyText"/>
      </w:pPr>
      <w:r>
        <w:t xml:space="preserve">g) Niêm yết không đầy đủ nội dung chủ yếu về đăng ký hoạt động của trung tâm trọng tài hoặc danh sách trọng tài viên;</w:t>
      </w:r>
    </w:p>
    <w:p>
      <w:pPr>
        <w:pStyle w:val="BodyText"/>
      </w:pPr>
      <w:r>
        <w:t xml:space="preserve">h) Sử dụng không đúng hoặc ghi không đầy đủ sổ sách, biểu mẫu theo quy định;</w:t>
      </w:r>
    </w:p>
    <w:p>
      <w:pPr>
        <w:pStyle w:val="BodyText"/>
      </w:pPr>
      <w:r>
        <w:t xml:space="preserve">i) Đăng ký không đúng thời hạn việc thay đổi tên gọi, lĩnh vực hoạt động, người đại diện theo pháp luật, địa điểm đặt trụ sở của trung tâm trọng tài; trưởng chi nhánh, địa điểm đặt trụ sở chi nhánh của trung tâm trọng tài hoặc thay đổi tên gọi, lĩnh vực hoạt động của chi nhánh tổ chức trọng tài nước ngoài, trưởng chi nhánh, địa điểm đặt trụ sở của chi nhánh, văn phòng đại diện của tổ chức trọng tài nước ngoài;</w:t>
      </w:r>
    </w:p>
    <w:p>
      <w:pPr>
        <w:pStyle w:val="BodyText"/>
      </w:pPr>
      <w:r>
        <w:t xml:space="preserve">k) Thực hiện không đúng, không đầy đủ chế độ báo cáo; báo cáo không chính xác về tổ chức và hoạt động.</w:t>
      </w:r>
    </w:p>
    <w:p>
      <w:pPr>
        <w:pStyle w:val="BodyText"/>
      </w:pPr>
      <w:r>
        <w:t xml:space="preserve">2. Phạt tiền từ 3.000.000 đồng đến 7.000.000 đồng đối với một trong các hành vi sau:</w:t>
      </w:r>
    </w:p>
    <w:p>
      <w:pPr>
        <w:pStyle w:val="BodyText"/>
      </w:pPr>
      <w:r>
        <w:t xml:space="preserve">a) Không thông báo bằng văn bản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p>
    <w:p>
      <w:pPr>
        <w:pStyle w:val="BodyText"/>
      </w:pPr>
      <w:r>
        <w:t xml:space="preserve">b) Không thông báo bằng văn bản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p>
    <w:p>
      <w:pPr>
        <w:pStyle w:val="BodyText"/>
      </w:pPr>
      <w:r>
        <w:t xml:space="preserve">c) Không thông báo bằng văn bản cho cơ quan có thẩm quyền về việc thay đổi danh sách trọng tài viên của trung tâm trọng tài, chi nhánh của tổ chức trọng tài nước ngoài;</w:t>
      </w:r>
    </w:p>
    <w:p>
      <w:pPr>
        <w:pStyle w:val="BodyText"/>
      </w:pPr>
      <w:r>
        <w:t xml:space="preserve">d) Không thông báo bằng văn bản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p>
    <w:p>
      <w:pPr>
        <w:pStyle w:val="BodyText"/>
      </w:pPr>
      <w:r>
        <w:t xml:space="preserve">đ) Không thông báo bằng văn bản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p>
    <w:p>
      <w:pPr>
        <w:pStyle w:val="BodyText"/>
      </w:pPr>
      <w:r>
        <w:t xml:space="preserve">e) Không đăng báo khi thành lập, chấm dứt hoạt động của trung tâm trọng tài; chi nhánh, văn phòng đại diện của tổ chức trọng tài nước ngoài;</w:t>
      </w:r>
    </w:p>
    <w:p>
      <w:pPr>
        <w:pStyle w:val="BodyText"/>
      </w:pPr>
      <w:r>
        <w:t xml:space="preserve">g) Không niêm yết danh sách trọng tài viên hoặc các nội dung chủ yếu về đăng ký hoạt động của trung tâm trọng tài;</w:t>
      </w:r>
    </w:p>
    <w:p>
      <w:pPr>
        <w:pStyle w:val="BodyText"/>
      </w:pPr>
      <w:r>
        <w:t xml:space="preserve">h) Không thực hiện chế độ báo cáo; không lập, quản lý sổ sách, biểu mẫu theo quy định;</w:t>
      </w:r>
    </w:p>
    <w:p>
      <w:pPr>
        <w:pStyle w:val="BodyText"/>
      </w:pPr>
      <w:r>
        <w:t xml:space="preserve">i) Lưu trữ hồ sơ trọng tài không đúng quy định.</w:t>
      </w:r>
    </w:p>
    <w:p>
      <w:pPr>
        <w:pStyle w:val="BodyText"/>
      </w:pPr>
      <w:r>
        <w:t xml:space="preserve">3. Phạt tiền từ 10.000.000 đồng đến 15.000.000 đồng đối với một trong các hành vi sau:</w:t>
      </w:r>
    </w:p>
    <w:p>
      <w:pPr>
        <w:pStyle w:val="BodyText"/>
      </w:pPr>
      <w:r>
        <w:t xml:space="preserve">a) Hoạt động không đúng nội dung giấy phép thành lập, giấy đăng ký hoạt động của trung tâm trọng tài, chi nhánh của trung tâm trọng tài; giấy phép thành lập chi nhánh, văn phòng đại diện của tổ chức trọng tài nước ngoài;</w:t>
      </w:r>
    </w:p>
    <w:p>
      <w:pPr>
        <w:pStyle w:val="BodyText"/>
      </w:pPr>
      <w:r>
        <w:t xml:space="preserve">b) Hoạt động khi chưa được cấp giấy phép thành lập hoặc giấy đăng ký hoạt động;</w:t>
      </w:r>
    </w:p>
    <w:p>
      <w:pPr>
        <w:pStyle w:val="BodyText"/>
      </w:pPr>
      <w:r>
        <w:t xml:space="preserve">c) Cho tổ chức khác sử dụng giấy phép thành lập, giấy đăng ký hoạt động để hoạt động trọng tài thương mại;</w:t>
      </w:r>
    </w:p>
    <w:p>
      <w:pPr>
        <w:pStyle w:val="BodyText"/>
      </w:pPr>
      <w:r>
        <w:t xml:space="preserve">d) Không xây dựng quy tắc tố tụng hoặc xây dựng quy tắc tố tụng của trung tâm trọng tài có nội dung không phù hợp với quy định của pháp luật;</w:t>
      </w:r>
    </w:p>
    <w:p>
      <w:pPr>
        <w:pStyle w:val="BodyText"/>
      </w:pPr>
      <w:r>
        <w:t xml:space="preserve">đ) Không lưu trữ hồ sơ trọng tài;</w:t>
      </w:r>
    </w:p>
    <w:p>
      <w:pPr>
        <w:pStyle w:val="BodyText"/>
      </w:pPr>
      <w:r>
        <w:t xml:space="preserve">e) Không cung cấp bản sao quyết định trọng tài theo yêu cầu của các bên tranh chấp hoặc cơ quan có thẩm quyền;</w:t>
      </w:r>
    </w:p>
    <w:p>
      <w:pPr>
        <w:pStyle w:val="BodyText"/>
      </w:pPr>
      <w:r>
        <w:t xml:space="preserve">g) Không xóa tên trọng tài viên trong danh sách trọng tài viên của trung tâm trọng tài khi trọng tài viên không còn đủ tiêu chuẩn làm trọng tài viên;</w:t>
      </w:r>
    </w:p>
    <w:p>
      <w:pPr>
        <w:pStyle w:val="BodyText"/>
      </w:pPr>
      <w:r>
        <w:t xml:space="preserve">h) Tẩy xoá, sửa chữa làm sai lệch nội dung giấy phép thành lập, giấy đăng ký hoạt động.</w:t>
      </w:r>
    </w:p>
    <w:p>
      <w:pPr>
        <w:pStyle w:val="BodyText"/>
      </w:pPr>
      <w:r>
        <w:t xml:space="preserve">4. Hình thức xử phạt bổ sung:</w:t>
      </w:r>
      <w:r>
        <w:br/>
      </w:r>
      <w:r>
        <w:t xml:space="preserve">Đình chỉ hoạt động từ 01 tháng đến 03 tháng đối với hành vi vi phạm quy định tại các điểm a và c khoản 3 Điều này.</w:t>
      </w:r>
    </w:p>
    <w:p>
      <w:pPr>
        <w:pStyle w:val="BodyText"/>
      </w:pPr>
      <w:r>
        <w:t xml:space="preserve">5. Biện pháp khắc phục hậu quả:</w:t>
      </w:r>
    </w:p>
    <w:p>
      <w:pPr>
        <w:pStyle w:val="BodyText"/>
      </w:pPr>
      <w:r>
        <w:t xml:space="preserve">a) Buộc nộp lại giấy phép thành lập, giấy đăng ký hoạt động bị tẩy xóa, sửa chữa làm sai lệch nội dung cho cơ quan, người có thẩm quyền đã cấp đối với hành vi vi phạm quy định điểm h khoản 3 Điều này;</w:t>
      </w:r>
    </w:p>
    <w:p>
      <w:pPr>
        <w:pStyle w:val="BodyText"/>
      </w:pPr>
      <w:r>
        <w:t xml:space="preserve">b) Buộc nộp lại số lợi bất hợp pháp có được do thực hiện hành vi vi phạm quy định tại các điểm a, b và c khoản 3 Điều này.</w:t>
      </w:r>
    </w:p>
    <w:p>
      <w:pPr>
        <w:pStyle w:val="BodyText"/>
      </w:pPr>
      <w:r>
        <w:rPr>
          <w:b/>
          <w:bCs/>
        </w:rPr>
        <w:t xml:space="preserve">Điều 33. Hành vi vi phạm quy định về hoạt động của trọng tài viên</w:t>
      </w:r>
    </w:p>
    <w:p>
      <w:pPr>
        <w:pStyle w:val="BodyText"/>
      </w:pPr>
      <w:r>
        <w:t xml:space="preserve">1. Phạt tiền từ 10.000.000 đồng đến 20.000.000 đồng đối với một trong các hành vi sau:</w:t>
      </w:r>
    </w:p>
    <w:p>
      <w:pPr>
        <w:pStyle w:val="BodyText"/>
      </w:pPr>
      <w:r>
        <w:t xml:space="preserve">a) Giải quyết tranh chấp trong trường hợp trọng tài viên là người thân thích hoặc là người đại diện của một bên trong vụ tranh chấp;</w:t>
      </w:r>
    </w:p>
    <w:p>
      <w:pPr>
        <w:pStyle w:val="BodyText"/>
      </w:pPr>
      <w:r>
        <w:t xml:space="preserve">b) Giải quyết tranh chấp trong trường hợp trọng tài viên có lợi ích liên quan trong vụ tranh chấp;</w:t>
      </w:r>
    </w:p>
    <w:p>
      <w:pPr>
        <w:pStyle w:val="BodyText"/>
      </w:pPr>
      <w:r>
        <w:t xml:space="preserve">c) Giải quyết tranh chấp trong trường hợp trọng tài viên đã là hòa giải viên, người đại diện, luật sư của một trong các bên trước khi đưa vụ tranh chấp đó ra giải quyết tại trọng tài, trừ trường hợp được các bên chấp thuận bằng văn bản;</w:t>
      </w:r>
    </w:p>
    <w:p>
      <w:pPr>
        <w:pStyle w:val="BodyText"/>
      </w:pPr>
      <w:r>
        <w:t xml:space="preserve">d) Giải quyết tranh chấp khi có căn cứ rõ ràng cho thấy trọng tài viên không vô tư, khách quan.</w:t>
      </w:r>
    </w:p>
    <w:p>
      <w:pPr>
        <w:pStyle w:val="BodyText"/>
      </w:pPr>
      <w:r>
        <w:t xml:space="preserve">2. Phạt tiền từ 20.000.000 đồng đến 30.000.000 đồng đối với một trong các hành vi sau:</w:t>
      </w:r>
    </w:p>
    <w:p>
      <w:pPr>
        <w:pStyle w:val="BodyText"/>
      </w:pPr>
      <w:r>
        <w:t xml:space="preserve">a) Tiết lộ bí mật nội dung vụ tranh chấp mà mình giải quyết, trừ trường hợp phải cung cấp thông tin cho cơ quan có thẩm quyền theo quy định của pháp luật;</w:t>
      </w:r>
    </w:p>
    <w:p>
      <w:pPr>
        <w:pStyle w:val="BodyText"/>
      </w:pPr>
      <w:r>
        <w:t xml:space="preserve">b) Hoạt động trọng tài thương mại mà không đủ tiêu chuẩn, điều kiện làm trọng tài viên.</w:t>
      </w:r>
    </w:p>
    <w:p>
      <w:pPr>
        <w:pStyle w:val="BodyText"/>
      </w:pPr>
      <w:r>
        <w:t xml:space="preserve">3. Biện pháp khắc phục hậu quả:</w:t>
      </w:r>
      <w:r>
        <w:br/>
      </w:r>
      <w:r>
        <w:t xml:space="preserve">Buộc nộp lại số lợi bất hợp pháp có được do thực hiện hành vi vi phạm quy định tại khoản 1 và khoản 2 Điều này.</w:t>
      </w:r>
    </w:p>
    <w:p>
      <w:pPr>
        <w:pStyle w:val="BodyText"/>
        <w:jc w:val="center"/>
      </w:pPr>
      <w:r>
        <w:rPr>
          <w:b/>
          <w:bCs/>
        </w:rPr>
        <w:t xml:space="preserve">Mục 9 HÀNH VI VI PHẠM HÀNH CHÍNH, HÌNH THỨC XỬ PHẠT, MỨC XỬ PHẠT VÀ BIỆN PHÁP KHẮC PHỤC HẬU QUẢ TRONG HOẠT ĐỘNG HÒA GIẢI THƯƠNG MẠI</w:t>
      </w:r>
    </w:p>
    <w:p>
      <w:pPr>
        <w:pStyle w:val="BodyText"/>
      </w:pPr>
      <w:r>
        <w:rPr>
          <w:b/>
          <w:bCs/>
        </w:rPr>
        <w:t xml:space="preserve">Điều 34. Hành vi vi phạm quy định về việc thành lập, đăng ký hoạt động trung tâm hòa giải thương mại, chi nhánh trung tâm hòa giải thương mại, tổ chức hòa giải thương mại nước ngoài tại Việt Nam</w:t>
      </w:r>
    </w:p>
    <w:p>
      <w:pPr>
        <w:pStyle w:val="BodyText"/>
      </w:pPr>
      <w:r>
        <w:t xml:space="preserve">1. Phạt tiền từ 3.000.000 đồng đến 7.000.000 đồng đối với một trong các hành vi sau:</w:t>
      </w:r>
    </w:p>
    <w:p>
      <w:pPr>
        <w:pStyle w:val="BodyText"/>
      </w:pPr>
      <w:r>
        <w:t xml:space="preserve">a)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p>
    <w:p>
      <w:pPr>
        <w:pStyle w:val="BodyText"/>
      </w:pPr>
      <w:r>
        <w:t xml:space="preserve">b) Khai không trung thực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 cấp lại giấy phép thành lập trung tâm hòa giải thương mại; cấp lại giấy phép thành lập chi nhánh/văn phòng đại diện của tổ chức hòa giải thương mại nước ngoài tại Việt Nam; cấp lại giấy đăng ký hoạt động trung tâm hòa giải thương mại/chi nhánh trung tâm hòa giải thương mại; cấp lại giấy đăng ký hoạt động của chi nhánh tổ chức hòa giải thương mại nước ngoài tại Việt Nam.</w:t>
      </w:r>
    </w:p>
    <w:p>
      <w:pPr>
        <w:pStyle w:val="BodyText"/>
      </w:pPr>
      <w:r>
        <w:t xml:space="preserve">2.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3.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2 Điều này;</w:t>
      </w:r>
    </w:p>
    <w:p>
      <w:pPr>
        <w:pStyle w:val="BodyText"/>
      </w:pPr>
      <w:r>
        <w:t xml:space="preserve">c) Buộc nộp lại số lợi bất hợp pháp có được do thực hiện hành vi vi phạm quy định tại khoản 1 Điều này.</w:t>
      </w:r>
    </w:p>
    <w:p>
      <w:pPr>
        <w:pStyle w:val="BodyText"/>
      </w:pPr>
      <w:r>
        <w:rPr>
          <w:b/>
          <w:bCs/>
        </w:rPr>
        <w:t xml:space="preserve">Điều 35. Hành vi vi phạm về hoạt động của trung tâm hòa giải thương mại, chi nhánh của trung tâm hòa giải thương mại; chi nhánh, văn phòng đại diện của tổ chức hòa giải thương mại nước ngoài tại Việt Nam</w:t>
      </w:r>
    </w:p>
    <w:p>
      <w:pPr>
        <w:pStyle w:val="BodyText"/>
      </w:pPr>
      <w:r>
        <w:t xml:space="preserve">1. Phạt tiền từ 1.000.000 đồng đến 3.000.000 đồng đối với một trong các hành vi sau:</w:t>
      </w:r>
    </w:p>
    <w:p>
      <w:pPr>
        <w:pStyle w:val="BodyText"/>
      </w:pPr>
      <w:r>
        <w:t xml:space="preserve">a) 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p>
    <w:p>
      <w:pPr>
        <w:pStyle w:val="BodyText"/>
      </w:pPr>
      <w:r>
        <w:t xml:space="preserve">b) Thông báo không đúng thời hạn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pPr>
        <w:pStyle w:val="BodyText"/>
      </w:pPr>
      <w:r>
        <w:t xml:space="preserve">c) Đăng báo không đầy đủ nội dung hoặc không đúng thời hạn, số lần về việc thành lập trung tâm hòa giải; gửi danh sách hòa giải viên thương mại của tổ chức mình không đúng thời hạn;</w:t>
      </w:r>
    </w:p>
    <w:p>
      <w:pPr>
        <w:pStyle w:val="BodyText"/>
      </w:pPr>
      <w:r>
        <w:t xml:space="preserve">d) Thông báo, báo cáo không đúng thời hạn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p>
    <w:p>
      <w:pPr>
        <w:pStyle w:val="BodyText"/>
      </w:pPr>
      <w:r>
        <w:t xml:space="preserve">đ) Sử dụng không đúng, ghi không đầy đủ sổ sách, biểu mẫu theo quy định;</w:t>
      </w:r>
    </w:p>
    <w:p>
      <w:pPr>
        <w:pStyle w:val="BodyText"/>
      </w:pPr>
      <w:r>
        <w:t xml:space="preserve">e) Đăng ký không đúng thời hạn về việc thay đổi tên gọi, địa chỉ trụ sở của trung tâm hòa giải thương mại; tên gọi, trưởng chi nhánh, địa chỉ trụ sở của chi nhánh, văn phòng đại diện của tổ chức hòa giải thương mại nước ngoài;</w:t>
      </w:r>
    </w:p>
    <w:p>
      <w:pPr>
        <w:pStyle w:val="BodyText"/>
      </w:pPr>
      <w:r>
        <w:t xml:space="preserve">g) Lưu trữ hồ sơ hoà giải thương mại không đúng quy định;</w:t>
      </w:r>
    </w:p>
    <w:p>
      <w:pPr>
        <w:pStyle w:val="BodyText"/>
      </w:pPr>
      <w:r>
        <w:t xml:space="preserve">h) Thực hiện không đúng, không đầy đủ chế độ báo cáo hoặc báo cáo không chính xác về tổ chức và hoạt động theo quy định.</w:t>
      </w:r>
    </w:p>
    <w:p>
      <w:pPr>
        <w:pStyle w:val="BodyText"/>
      </w:pPr>
      <w:r>
        <w:t xml:space="preserve">2. Phạt tiền từ 3.000.000 đồng đến 7.000.000 đồng đối với một trong các hành vi sau:</w:t>
      </w:r>
    </w:p>
    <w:p>
      <w:pPr>
        <w:pStyle w:val="BodyText"/>
      </w:pPr>
      <w:r>
        <w:t xml:space="preserve">a) Không thông báo bằng văn bản cho cơ quan có thẩm quyền về việc thành lập chi nhánh, văn phòng đại diện của trung tâm hòa giải thương mại ở trong nước và nước ngoài; văn phòng đại diện của tổ chức hòa giải thương mại nước ngoài;</w:t>
      </w:r>
    </w:p>
    <w:p>
      <w:pPr>
        <w:pStyle w:val="BodyText"/>
      </w:pPr>
      <w:r>
        <w:t xml:space="preserve">b) Không thông báo bằng văn bản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p>
    <w:p>
      <w:pPr>
        <w:pStyle w:val="BodyText"/>
      </w:pPr>
      <w:r>
        <w:t xml:space="preserve">c) Không đăng báo về việc thành lập trung tâm hòa giải hoặc không gửi danh sách hòa giải viên thương mại của tổ chức mình;</w:t>
      </w:r>
    </w:p>
    <w:p>
      <w:pPr>
        <w:pStyle w:val="BodyText"/>
      </w:pPr>
      <w:r>
        <w:t xml:space="preserve">d) Không thông báo bằng văn bản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p>
    <w:p>
      <w:pPr>
        <w:pStyle w:val="BodyText"/>
      </w:pPr>
      <w:r>
        <w:t xml:space="preserve">đ) Không thực hiện chế độ báo cáo; không lập, quản lý sổ sách, biểu mẫu theo quy định;</w:t>
      </w:r>
    </w:p>
    <w:p>
      <w:pPr>
        <w:pStyle w:val="BodyText"/>
      </w:pPr>
      <w:r>
        <w:t xml:space="preserve">e) Không lưu trữ hồ sơ hoà giải thương mại;</w:t>
      </w:r>
    </w:p>
    <w:p>
      <w:pPr>
        <w:pStyle w:val="BodyText"/>
      </w:pPr>
      <w:r>
        <w:t xml:space="preserve">g) Không đăng ký tại cơ quan có thẩm quyền việc thay đổi tên gọi, địa chỉ trụ sở của trung tâm hòa giải thương mại; tên gọi, trưởng chi nhánh, địa chỉ trụ sở của chi nhánh, văn phòng đại diện của tổ chức hòa giải thương mại nước ngoài.</w:t>
      </w:r>
    </w:p>
    <w:p>
      <w:pPr>
        <w:pStyle w:val="BodyText"/>
      </w:pPr>
      <w:r>
        <w:t xml:space="preserve">3. Phạt tiền từ 10.000.000 đồng đến 15.000.000 đồng đối với một trong các hành vi sau:</w:t>
      </w:r>
    </w:p>
    <w:p>
      <w:pPr>
        <w:pStyle w:val="BodyText"/>
      </w:pPr>
      <w:r>
        <w:t xml:space="preserve">a) Hoạt động không đúng nội dung giấy phép thành lập, giấy đăng ký hoạt động của trung tâm hòa giải thương mại; chi nhánh của tổ chức hòa giải thương mại nước ngoài; giấy phép thành lập của văn phòng đại diện của tổ chức hòa giải thương mại nước ngoài;</w:t>
      </w:r>
    </w:p>
    <w:p>
      <w:pPr>
        <w:pStyle w:val="BodyText"/>
      </w:pPr>
      <w:r>
        <w:t xml:space="preserve">b) Hoạt động khi chưa được cấp giấy phép thành lập hoặc giấy đăng ký hoạt động;</w:t>
      </w:r>
    </w:p>
    <w:p>
      <w:pPr>
        <w:pStyle w:val="BodyText"/>
      </w:pPr>
      <w:r>
        <w:t xml:space="preserve">c) Cho tổ chức khác sử dụng giấy phép thành lập, giấy đăng ký hoạt động để hoạt động hòa giải thương mại;</w:t>
      </w:r>
    </w:p>
    <w:p>
      <w:pPr>
        <w:pStyle w:val="BodyText"/>
      </w:pPr>
      <w:r>
        <w:t xml:space="preserve">d) Không xây dựng quy tắc hòa giải hoặc xây dựng quy tắc hòa giải của trung tâm hòa giải thương mại có nội dung không phù hợp quy định pháp luật;</w:t>
      </w:r>
    </w:p>
    <w:p>
      <w:pPr>
        <w:pStyle w:val="BodyText"/>
      </w:pPr>
      <w:r>
        <w:t xml:space="preserve">đ) Tẩy xoá, sửa chữa làm sai lệch nội dung giấy phép thành lập, giấy đăng ký hoạt động.</w:t>
      </w:r>
    </w:p>
    <w:p>
      <w:pPr>
        <w:pStyle w:val="BodyText"/>
      </w:pPr>
      <w:r>
        <w:t xml:space="preserve">4. Hình thức xử phạt bổ sung:</w:t>
      </w:r>
      <w:r>
        <w:br/>
      </w:r>
      <w:r>
        <w:t xml:space="preserve">Đình chỉ hoạt động từ 01 tháng đến 03 tháng đối với hành vi vi phạm quy định tại điểm a và điểm c khoản 3 Điều này.</w:t>
      </w:r>
    </w:p>
    <w:p>
      <w:pPr>
        <w:pStyle w:val="BodyText"/>
      </w:pPr>
      <w:r>
        <w:t xml:space="preserve">5. Biện pháp khắc phục hậu quả:</w:t>
      </w:r>
    </w:p>
    <w:p>
      <w:pPr>
        <w:pStyle w:val="BodyText"/>
      </w:pPr>
      <w:r>
        <w:t xml:space="preserve">a) Buộc nộp lại bản chính giấy phép thành lập, giấy đăng ký hoạt động bị tẩy xóa, sửa chữa làm sai lệch nội dung cho cơ quan, người có thẩm quyền đã cấp giấy tờ, văn bản đó đối với hành vi vi phạm quy định tại điểm đ khoản 3 Điều này;</w:t>
      </w:r>
    </w:p>
    <w:p>
      <w:pPr>
        <w:pStyle w:val="BodyText"/>
      </w:pPr>
      <w:r>
        <w:t xml:space="preserve">b) Buộc nộp lại số lợi bất hợp pháp có được do thực hiện hành vi vi phạm quy định tại các điểm a, b và c khoản 3 Điều này.</w:t>
      </w:r>
    </w:p>
    <w:p>
      <w:pPr>
        <w:pStyle w:val="BodyText"/>
      </w:pPr>
      <w:r>
        <w:rPr>
          <w:b/>
          <w:bCs/>
        </w:rPr>
        <w:t xml:space="preserve">Điều 36. Hành vi vi phạm quy định về hoạt động của hòa giải viên thương mại</w:t>
      </w:r>
    </w:p>
    <w:p>
      <w:pPr>
        <w:pStyle w:val="BodyText"/>
      </w:pPr>
      <w:r>
        <w:t xml:space="preserve">1. Phạt tiền từ 5.000.000 đồng đến 10.000.000 đồng đối với hành vi không thông báo cho các bên về thẩm quyền, thù lao và chi phí trước khi tiến hành hòa giải.</w:t>
      </w:r>
    </w:p>
    <w:p>
      <w:pPr>
        <w:pStyle w:val="BodyText"/>
      </w:pPr>
      <w:r>
        <w:t xml:space="preserve">2. Phạt tiền từ 20.000.000 đồng đến 30.000.000 đồng đối với một trong các hành vi sau:</w:t>
      </w:r>
    </w:p>
    <w:p>
      <w:pPr>
        <w:pStyle w:val="BodyText"/>
      </w:pPr>
      <w:r>
        <w:t xml:space="preserve">a) Tiết lộ thông tin về vụ việc, khách hàng mà mình biết được trong quá trình hoà giải, trừ trường hợp các bên tranh chấp đồng ý bằng văn bản hoặc pháp luật có quy định khác;</w:t>
      </w:r>
    </w:p>
    <w:p>
      <w:pPr>
        <w:pStyle w:val="BodyText"/>
      </w:pPr>
      <w:r>
        <w:t xml:space="preserve">b) Nhận, đòi hỏi tiền, lợi ích khác ngoài khoản thù lao và chi phí đã thỏa thuận;</w:t>
      </w:r>
    </w:p>
    <w:p>
      <w:pPr>
        <w:pStyle w:val="BodyText"/>
      </w:pPr>
      <w:r>
        <w:t xml:space="preserve">c) Hoạt động hòa giải thương mại mà không đủ tiêu chuẩn làm hòa giải viên thương mại;</w:t>
      </w:r>
    </w:p>
    <w:p>
      <w:pPr>
        <w:pStyle w:val="BodyText"/>
      </w:pPr>
      <w:r>
        <w:t xml:space="preserve">d) Đồng thời đảm nhiệm vai trò đại diện hay tư vấn cho một trong các bên hoặc đồng thời là trọng tài viên đối với cùng vụ tranh chấp đang hoặc đã tiến hành hoà giải, trừ trường hợp các bên có thỏa thuận khác.</w:t>
      </w:r>
    </w:p>
    <w:p>
      <w:pPr>
        <w:pStyle w:val="BodyText"/>
      </w:pPr>
      <w:r>
        <w:t xml:space="preserve">3. Biện pháp khắc phục hậu quả:</w:t>
      </w:r>
      <w:r>
        <w:br/>
      </w:r>
      <w:r>
        <w:t xml:space="preserve">Buộc nộp lại số lợi bất hợp pháp có được do thực hiện hành vi vi phạm quy định tại khoản 2 Điều này.</w:t>
      </w:r>
    </w:p>
    <w:p>
      <w:pPr>
        <w:pStyle w:val="BodyText"/>
        <w:jc w:val="center"/>
      </w:pPr>
      <w:r>
        <w:rPr>
          <w:b/>
          <w:bCs/>
        </w:rPr>
        <w:t xml:space="preserve">Chương III HÀNH VI VI PHẠM HÀNH CHÍNH, HÌNH THỨC XỬ PHẠT, MỨC XỬ PHẠT VÀ BIỆN PHÁP KHẮC PHỤC HẬU QUẢ TRONG LĨNH VỰC HÀNH CHÍNH TƯ PHÁP</w:t>
      </w:r>
    </w:p>
    <w:p>
      <w:pPr>
        <w:pStyle w:val="BodyText"/>
        <w:jc w:val="center"/>
      </w:pPr>
      <w:r>
        <w:rPr>
          <w:b/>
          <w:bCs/>
        </w:rPr>
        <w:t xml:space="preserve">Mục 1 HÀNH VI VI PHẠM HÀNH CHÍNH, HÌNH THỨC XỬ PHẠT, MỨC XỬ PHẠT VÀ BIỆN PHÁP KHẮC PHỤC HẬU QUẢ TRONG HOẠT ĐỘNG HỘ TỊCH, QUỐC TỊCH, NUÔI CON NUÔI</w:t>
      </w:r>
    </w:p>
    <w:p>
      <w:pPr>
        <w:pStyle w:val="BodyText"/>
      </w:pPr>
      <w:r>
        <w:rPr>
          <w:b/>
          <w:bCs/>
        </w:rPr>
        <w:t xml:space="preserve">Điều 37. Hành vi vi phạm quy định về đăng ký khai sinh</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đăng ký khai sinh.</w:t>
      </w:r>
    </w:p>
    <w:p>
      <w:pPr>
        <w:pStyle w:val="BodyText"/>
      </w:pPr>
      <w:r>
        <w:t xml:space="preserve">2. Phạt tiền từ 3.000.000 đồng đến 5.000.000 đồng đối với một trong các hành vi sau:</w:t>
      </w:r>
    </w:p>
    <w:p>
      <w:pPr>
        <w:pStyle w:val="BodyText"/>
      </w:pPr>
      <w:r>
        <w:t xml:space="preserve">a) Cam đoan, làm chứng sai sự thật về việc sinh;</w:t>
      </w:r>
    </w:p>
    <w:p>
      <w:pPr>
        <w:pStyle w:val="BodyText"/>
      </w:pPr>
      <w:r>
        <w:t xml:space="preserve">b) Cung cấp thông tin, tài liệu sai sự thật về nội dung khai sinh;</w:t>
      </w:r>
    </w:p>
    <w:p>
      <w:pPr>
        <w:pStyle w:val="BodyText"/>
      </w:pPr>
      <w:r>
        <w:t xml:space="preserve">c) Sử dụng giấy tờ của người khác để làm thủ tục đăng ký khai sinh.</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pPr>
        <w:pStyle w:val="BodyText"/>
      </w:pPr>
      <w:r>
        <w:t xml:space="preserve">b) Kiến nghị cơ quan, tổ chức, người có thẩm quyền xem xét, xử lý đối với giấy khai sinh đã cấp do có hành vi vi phạm quy định tại khoản 1 và khoản 2 Điều này.</w:t>
      </w:r>
    </w:p>
    <w:p>
      <w:pPr>
        <w:pStyle w:val="BodyText"/>
      </w:pPr>
      <w:r>
        <w:rPr>
          <w:b/>
          <w:bCs/>
        </w:rPr>
        <w:t xml:space="preserve">Điều 38. Hành vi vi phạm quy định về đăng ký kết hôn</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đăng ký kết hôn.</w:t>
      </w:r>
    </w:p>
    <w:p>
      <w:pPr>
        <w:pStyle w:val="BodyText"/>
      </w:pPr>
      <w:r>
        <w:t xml:space="preserve">2. Phạt tiền từ 3.000.000 đồng đến 5.000.000 đồng đối với một trong các hành vi sau:</w:t>
      </w:r>
    </w:p>
    <w:p>
      <w:pPr>
        <w:pStyle w:val="BodyText"/>
      </w:pPr>
      <w:r>
        <w:t xml:space="preserve">a) Cho người khác sử dụng giấy tờ của mình để làm thủ tục đăng ký kết hôn hoặc sử dụng giấy tờ của người khác để làm thủ tục đăng ký kết hôn;</w:t>
      </w:r>
    </w:p>
    <w:p>
      <w:pPr>
        <w:pStyle w:val="BodyText"/>
      </w:pPr>
      <w:r>
        <w:t xml:space="preserve">b) Cung cấp thông tin, tài liệu hoặc cam đoan, làm chứng sai sự thật về tình trạng hôn nhân để làm thủ tục đăng ký kết hôn.</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pPr>
        <w:pStyle w:val="BodyText"/>
      </w:pPr>
      <w:r>
        <w:t xml:space="preserve">b) Kiến nghị cơ quan, tổ chức, người có thẩm quyền xem xét, xử lý đối với giấy chứng nhận kết hôn đã cấp do có hành vi vi phạm quy định tại khoản 1 và khoản 2 Điều này.</w:t>
      </w:r>
    </w:p>
    <w:p>
      <w:pPr>
        <w:pStyle w:val="BodyText"/>
      </w:pPr>
      <w:r>
        <w:rPr>
          <w:b/>
          <w:bCs/>
        </w:rPr>
        <w:t xml:space="preserve">Điều 39. Hành vi vi phạm quy định về tổ chức, hoạt động của trung tâm tư vấn, hỗ trợ hôn nhân và gia đình có yếu tố nước ngoài</w:t>
      </w:r>
    </w:p>
    <w:p>
      <w:pPr>
        <w:pStyle w:val="BodyText"/>
      </w:pPr>
      <w:r>
        <w:t xml:space="preserve">1. Phạt tiền từ 1.000.000 đồng đến 3.000.000 đồng đối với hành vi không thông báo cho cơ quan nhà nước có thẩm quyền khi có sự thay đổi về tên gọi, trụ sở, người đứng đầu.</w:t>
      </w:r>
    </w:p>
    <w:p>
      <w:pPr>
        <w:pStyle w:val="BodyText"/>
      </w:pPr>
      <w:r>
        <w:t xml:space="preserve">2. Phạt tiền từ 3.000.000 đồng đến 5.000.000 đồng đối với một trong các hành vi sau:</w:t>
      </w:r>
    </w:p>
    <w:p>
      <w:pPr>
        <w:pStyle w:val="BodyText"/>
      </w:pPr>
      <w:r>
        <w:t xml:space="preserve">a) Tẩy xoá, sửa chữa làm sai lệch nội dung giấy tờ, văn bản do cơ quan, tổ chức, người có thẩm quyền cấp trong hồ sơ đăng ký hoạt động hoặc thay đổi nội dung đăng ký hoạt động;</w:t>
      </w:r>
    </w:p>
    <w:p>
      <w:pPr>
        <w:pStyle w:val="BodyText"/>
      </w:pPr>
      <w:r>
        <w:t xml:space="preserve">b) Tẩy xoá, sửa chữa làm sai lệch nội dung giấy đăng ký hoạt động;</w:t>
      </w:r>
    </w:p>
    <w:p>
      <w:pPr>
        <w:pStyle w:val="BodyText"/>
      </w:pPr>
      <w:r>
        <w:t xml:space="preserve">c) Không thực hiện chế độ báo cáo; không lập, quản lý hoặc sử dụng không đúng sổ sách, biểu mẫu;</w:t>
      </w:r>
    </w:p>
    <w:p>
      <w:pPr>
        <w:pStyle w:val="BodyText"/>
      </w:pPr>
      <w:r>
        <w:t xml:space="preserve">d) Không tư vấn, hỗ trợ cho người có yêu cầu tư vấn, hỗ trợ về hôn nhân và gia đình có yếu tố nước ngoài;</w:t>
      </w:r>
    </w:p>
    <w:p>
      <w:pPr>
        <w:pStyle w:val="BodyText"/>
      </w:pPr>
      <w:r>
        <w:t xml:space="preserve">đ) Không cấp giấy xác nhận của trung tâm theo yêu cầu của người được tư vấn, hỗ trợ;</w:t>
      </w:r>
    </w:p>
    <w:p>
      <w:pPr>
        <w:pStyle w:val="BodyText"/>
      </w:pPr>
      <w:r>
        <w:t xml:space="preserve">e) Không công bố công khai mức thù lao theo quy định.</w:t>
      </w:r>
    </w:p>
    <w:p>
      <w:pPr>
        <w:pStyle w:val="BodyText"/>
      </w:pPr>
      <w:r>
        <w:t xml:space="preserve">3. Phạt tiền từ 5.000.000 đồng đến 7.000.000 đồng đối với một trong các hành vi sau:</w:t>
      </w:r>
    </w:p>
    <w:p>
      <w:pPr>
        <w:pStyle w:val="BodyText"/>
      </w:pPr>
      <w:r>
        <w:t xml:space="preserve">a) Khai không đúng sự thật trong tờ khai đăng ký hoạt động;</w:t>
      </w:r>
    </w:p>
    <w:p>
      <w:pPr>
        <w:pStyle w:val="BodyText"/>
      </w:pPr>
      <w:r>
        <w:t xml:space="preserve">b) Cung cấp giấy tờ chứng minh về trụ sở không đúng sự thật;</w:t>
      </w:r>
    </w:p>
    <w:p>
      <w:pPr>
        <w:pStyle w:val="BodyText"/>
      </w:pPr>
      <w:r>
        <w:t xml:space="preserve">c) Thay đổi tên gọi, trụ sở, người đứng đầu hoặc nội dung đăng ký hoạt động mà không có xác nhận của cơ quan có thẩm quyền.</w:t>
      </w:r>
    </w:p>
    <w:p>
      <w:pPr>
        <w:pStyle w:val="BodyText"/>
      </w:pPr>
      <w:r>
        <w:t xml:space="preserve">4. Phạt tiền từ 7.000.000 đồng đến 10.000.000 đồng đối với một trong các hành vi sau:</w:t>
      </w:r>
    </w:p>
    <w:p>
      <w:pPr>
        <w:pStyle w:val="BodyText"/>
      </w:pPr>
      <w:r>
        <w:t xml:space="preserve">a) Hoạt động trong trường hợp không còn đủ điều kiện hoạt động;</w:t>
      </w:r>
    </w:p>
    <w:p>
      <w:pPr>
        <w:pStyle w:val="BodyText"/>
      </w:pPr>
      <w:r>
        <w:t xml:space="preserve">b) Hoạt động vượt quá phạm vi, nội dung ghi trong giấy đăng ký hoạt động;</w:t>
      </w:r>
    </w:p>
    <w:p>
      <w:pPr>
        <w:pStyle w:val="BodyText"/>
      </w:pPr>
      <w:r>
        <w:t xml:space="preserve">c) Đòi hỏi tiền hoặc lợi ích khác ngoài thù lao theo quy định khi thực hiện tư vấn, hỗ trợ về hôn nhân và gia đình có yếu tố nước ngoài;</w:t>
      </w:r>
    </w:p>
    <w:p>
      <w:pPr>
        <w:pStyle w:val="BodyText"/>
      </w:pPr>
      <w:r>
        <w:t xml:space="preserve">d) Không giữ bí mật các thông tin, tư liệu về đời sống riêng tư, bí mật cá nhân, bí mật gia đình của các bên theo quy định của pháp luật.</w:t>
      </w:r>
    </w:p>
    <w:p>
      <w:pPr>
        <w:pStyle w:val="BodyText"/>
      </w:pPr>
      <w:r>
        <w:t xml:space="preserve">5. Phạt tiền từ 10.000.000 đồng đến 20.000.000 đồng đối với một trong các hành vi sau:</w:t>
      </w:r>
    </w:p>
    <w:p>
      <w:pPr>
        <w:pStyle w:val="BodyText"/>
      </w:pPr>
      <w:r>
        <w:t xml:space="preserve">a) Thực hiện các hoạt động tư vấn, hỗ trợ hôn nhân và gia đình có yếu tố nước ngoài khi chưa có giấy đăng ký hoạt động;</w:t>
      </w:r>
    </w:p>
    <w:p>
      <w:pPr>
        <w:pStyle w:val="BodyText"/>
      </w:pPr>
      <w:r>
        <w:t xml:space="preserve">b) Lợi dụng việc tư vấn, hỗ trợ hôn nhân và gia đình có yếu tố nước ngoài nhằm mua bán người, bóc lột sức lao động, xâm phạm tình dục hoặc vì mục đích trục lợi khác.</w:t>
      </w:r>
    </w:p>
    <w:p>
      <w:pPr>
        <w:pStyle w:val="BodyText"/>
      </w:pPr>
      <w:r>
        <w:t xml:space="preserve">6. Hình thức xử phạt bổ sung:</w:t>
      </w:r>
    </w:p>
    <w:p>
      <w:pPr>
        <w:pStyle w:val="BodyText"/>
      </w:pPr>
      <w:r>
        <w:t xml:space="preserve">a) Đình chỉ hoạt động từ 01 tháng đến 03 tháng đối với hành vi vi phạm quy định tại khoản 3 và khoản 4 Điều này;</w:t>
      </w:r>
    </w:p>
    <w:p>
      <w:pPr>
        <w:pStyle w:val="BodyText"/>
      </w:pPr>
      <w:r>
        <w:t xml:space="preserve">b) Đình chỉ hoạt động từ 06 tháng đến 09 tháng đối với hành vi vi phạm quy định tại điểm b khoản 5 Điều này;</w:t>
      </w:r>
    </w:p>
    <w:p>
      <w:pPr>
        <w:pStyle w:val="BodyText"/>
      </w:pPr>
      <w:r>
        <w:t xml:space="preserve">c) Tịch thu tang vật là giấy tờ, văn bản bị tẩy xoá, sửa chữa làm sai lệch nội dung đối với hành vi vi phạm quy định tại điểm a khoản 2 Điều này.</w:t>
      </w:r>
    </w:p>
    <w:p>
      <w:pPr>
        <w:pStyle w:val="BodyText"/>
      </w:pPr>
      <w:r>
        <w:t xml:space="preserve">7.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c khoản 6 Điều này;</w:t>
      </w:r>
    </w:p>
    <w:p>
      <w:pPr>
        <w:pStyle w:val="BodyText"/>
      </w:pPr>
      <w:r>
        <w:t xml:space="preserve">b) Buộc nộp lại giấy đăng ký hoạt động bị tẩy xóa, sửa chữa làm sai lệch nội dung cho cơ quan, người có thẩm quyền đã cấp đối với hành vi vi phạm quy định tại điểm b khoản 2 Điều này;</w:t>
      </w:r>
    </w:p>
    <w:p>
      <w:pPr>
        <w:pStyle w:val="BodyText"/>
      </w:pPr>
      <w:r>
        <w:t xml:space="preserve">c) Buộc nộp lại số lợi bất hợp pháp có được do thực hiện hành vi vi phạm quy định tại các điểm a, b và c khoản 4, khoản 5 Điều này.</w:t>
      </w:r>
    </w:p>
    <w:p>
      <w:pPr>
        <w:pStyle w:val="BodyText"/>
      </w:pPr>
      <w:r>
        <w:rPr>
          <w:b/>
          <w:bCs/>
        </w:rPr>
        <w:t xml:space="preserve">Điều 40. Hành vi vi phạm quy định về cấp, sử dụng giấy xác nhận tình trạng hôn nhân</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cấp giấy xác nhận tình trạng hôn nhân.</w:t>
      </w:r>
    </w:p>
    <w:p>
      <w:pPr>
        <w:pStyle w:val="BodyText"/>
      </w:pPr>
      <w:r>
        <w:t xml:space="preserve">2. Phạt tiền từ 3.000.000 đồng đến 5.000.000 đồng đối với một trong các hành vi sau:</w:t>
      </w:r>
    </w:p>
    <w:p>
      <w:pPr>
        <w:pStyle w:val="BodyText"/>
      </w:pPr>
      <w:r>
        <w:t xml:space="preserve">a) Sử dụng giấy tờ của người khác để làm thủ tục cấp giấy xác nhận tình trạng hôn nhân;</w:t>
      </w:r>
    </w:p>
    <w:p>
      <w:pPr>
        <w:pStyle w:val="BodyText"/>
      </w:pPr>
      <w:r>
        <w:t xml:space="preserve">b) Cam đoan không đúng về tình trạng hôn nhân để làm thủ tục cấp giấy xác nhận tình trạng hôn nhân;</w:t>
      </w:r>
    </w:p>
    <w:p>
      <w:pPr>
        <w:pStyle w:val="BodyText"/>
      </w:pPr>
      <w:r>
        <w:t xml:space="preserve">c) Cung cấp thông tin, tài liệu sai sự thật để được cấp giấy xác nhận tình trạng hôn nhân.</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pPr>
        <w:pStyle w:val="BodyText"/>
      </w:pPr>
      <w:r>
        <w:t xml:space="preserve">b) Kiến nghị cơ quan, tổ chức, người có thẩm quyền xem xét, xử lý đối với giấy tờ, văn bản đã cấp do có hành vi vi phạm quy định tại khoản 1 và các điểm a, b và c khoản 2 Điều này.</w:t>
      </w:r>
    </w:p>
    <w:p>
      <w:pPr>
        <w:pStyle w:val="BodyText"/>
      </w:pPr>
      <w:r>
        <w:rPr>
          <w:b/>
          <w:bCs/>
        </w:rPr>
        <w:t xml:space="preserve">Điều 41. Hành vi vi phạm quy định về đăng ký khai tử</w:t>
      </w:r>
    </w:p>
    <w:p>
      <w:pPr>
        <w:pStyle w:val="BodyText"/>
      </w:pPr>
      <w:r>
        <w:t xml:space="preserve">1. Phạt tiền từ 1.000.000 đồng đến 3.000.000 đồng đối với hành vi tẩy xóa, sửa chữa làm sai lệch nội dung giấy tờ do cơ quan, tổ chức, người có thẩm quyền cấp để làm thủ tục đăng ký khai tử.</w:t>
      </w:r>
    </w:p>
    <w:p>
      <w:pPr>
        <w:pStyle w:val="BodyText"/>
      </w:pPr>
      <w:r>
        <w:t xml:space="preserve">2. Phạt tiền từ 3.000.000 đồng đến 5.000.000 đồng đối với một trong các hành vi sau:</w:t>
      </w:r>
    </w:p>
    <w:p>
      <w:pPr>
        <w:pStyle w:val="BodyText"/>
      </w:pPr>
      <w:r>
        <w:t xml:space="preserve">a) Làm chứng sai sự thật cho người khác để đăng ký khai tử;</w:t>
      </w:r>
    </w:p>
    <w:p>
      <w:pPr>
        <w:pStyle w:val="BodyText"/>
      </w:pPr>
      <w:r>
        <w:t xml:space="preserve">b) Cung cấp thông tin, tài liệu sai sự thật để được đăng ký khai tử.</w:t>
      </w:r>
    </w:p>
    <w:p>
      <w:pPr>
        <w:pStyle w:val="BodyText"/>
      </w:pPr>
      <w:r>
        <w:t xml:space="preserve">3. Phạt tiền từ 10.000.000 đồng đến 20.000.000 đồng đối với một trong các hành vi sau:</w:t>
      </w:r>
    </w:p>
    <w:p>
      <w:pPr>
        <w:pStyle w:val="BodyText"/>
      </w:pPr>
      <w:r>
        <w:t xml:space="preserve">a) Làm thủ tục đăng ký khai tử cho người đang sống;</w:t>
      </w:r>
    </w:p>
    <w:p>
      <w:pPr>
        <w:pStyle w:val="BodyText"/>
      </w:pPr>
      <w:r>
        <w:t xml:space="preserve">b) Không làm thủ tục đăng ký khai tử cho người đã chết để trục lợi;</w:t>
      </w:r>
    </w:p>
    <w:p>
      <w:pPr>
        <w:pStyle w:val="BodyText"/>
      </w:pPr>
      <w:r>
        <w:t xml:space="preserve">c) Cung cấp thông tin, tài liệu sai sự thật khi làm thủ tục đăng ký khai tử để trục lợi.</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5.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pPr>
        <w:pStyle w:val="BodyText"/>
      </w:pPr>
      <w:r>
        <w:t xml:space="preserve">b) Kiến nghị cơ quan, tổ chức, người có thẩm quyền xem xét, xử lý đối với giấy tờ, văn bản đã cấp do có hành vi vi phạm quy định tại khoản 1, khoản 2 và điểm a và điểm c khoản 3 Điều này;</w:t>
      </w:r>
    </w:p>
    <w:p>
      <w:pPr>
        <w:pStyle w:val="BodyText"/>
      </w:pPr>
      <w:r>
        <w:t xml:space="preserve">c) Buộc nộp lại số lợi bất hợp pháp có được do thực hiện hành vi vi phạm quy định tại điểm b và điểm c khoản 3 Điều này.</w:t>
      </w:r>
    </w:p>
    <w:p>
      <w:pPr>
        <w:pStyle w:val="BodyText"/>
      </w:pPr>
      <w:r>
        <w:rPr>
          <w:b/>
          <w:bCs/>
        </w:rPr>
        <w:t xml:space="preserve">Điều 42. Hành vi vi phạm quy định về đăng ký giám hộ</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đăng ký giám hộ.</w:t>
      </w:r>
    </w:p>
    <w:p>
      <w:pPr>
        <w:pStyle w:val="BodyText"/>
      </w:pPr>
      <w:r>
        <w:t xml:space="preserve">2. Phạt tiền từ 3.000.000 đồng đến 5.000.000 đồng đối với một trong các hành vi sau:</w:t>
      </w:r>
    </w:p>
    <w:p>
      <w:pPr>
        <w:pStyle w:val="BodyText"/>
      </w:pPr>
      <w:r>
        <w:t xml:space="preserve">a) Sử dụng giấy tờ của người khác để làm thủ tục đăng ký giám hộ;</w:t>
      </w:r>
    </w:p>
    <w:p>
      <w:pPr>
        <w:pStyle w:val="BodyText"/>
      </w:pPr>
      <w:r>
        <w:t xml:space="preserve">b) Cung cấp thông tin, tài liệu sai sự thật về nội dung đăng ký giám hộ.</w:t>
      </w:r>
    </w:p>
    <w:p>
      <w:pPr>
        <w:pStyle w:val="BodyText"/>
      </w:pPr>
      <w:r>
        <w:t xml:space="preserve">3. Phạt tiền từ 5.000.000 đồng đến 7.000.000 đồng đối với hành vi sử dụng giấy tờ giả của cá nhân để làm thủ tục đăng ký giám hộ.</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5.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pPr>
        <w:pStyle w:val="BodyText"/>
      </w:pPr>
      <w:r>
        <w:t xml:space="preserve">b) Kiến nghị cơ quan, tổ chức, người có thẩm quyền xem xét, xử lý đối với giấy tờ, văn bản đã cấp do có hành vi vi phạm quy định tại khoản 1 và khoản 2 Điều này.</w:t>
      </w:r>
    </w:p>
    <w:p>
      <w:pPr>
        <w:pStyle w:val="BodyText"/>
      </w:pPr>
      <w:r>
        <w:rPr>
          <w:b/>
          <w:bCs/>
        </w:rPr>
        <w:t xml:space="preserve">Điều 43. Hành vi vi phạm quy định về đăng ký nhận cha, mẹ, con</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đăng ký nhận cha, mẹ, con.</w:t>
      </w:r>
    </w:p>
    <w:p>
      <w:pPr>
        <w:pStyle w:val="BodyText"/>
      </w:pPr>
      <w:r>
        <w:t xml:space="preserve">2. Phạt tiền từ 3.000.000 đồng đến 5.000.000 đồng đối với một trong các hành vi sau:</w:t>
      </w:r>
    </w:p>
    <w:p>
      <w:pPr>
        <w:pStyle w:val="BodyText"/>
      </w:pPr>
      <w:r>
        <w:t xml:space="preserve">a) Sử dụng giấy tờ của người khác để làm thủ tục đăng ký nhận cha, mẹ, con;</w:t>
      </w:r>
    </w:p>
    <w:p>
      <w:pPr>
        <w:pStyle w:val="BodyText"/>
      </w:pPr>
      <w:r>
        <w:t xml:space="preserve">b) Cung cấp thông tin, tài liệu hoặc cam đoan, làm chứng sai sự thật để làm thủ tục đăng ký nhận cha, mẹ, con;</w:t>
      </w:r>
    </w:p>
    <w:p>
      <w:pPr>
        <w:pStyle w:val="BodyText"/>
      </w:pPr>
      <w:r>
        <w:t xml:space="preserve">c) Đe dọa, cưỡng ép, cản trở việc nhận cha, mẹ, con.</w:t>
      </w:r>
    </w:p>
    <w:p>
      <w:pPr>
        <w:pStyle w:val="BodyText"/>
      </w:pPr>
      <w:r>
        <w:t xml:space="preserve">3.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3 Điều này;</w:t>
      </w:r>
    </w:p>
    <w:p>
      <w:pPr>
        <w:pStyle w:val="BodyText"/>
      </w:pPr>
      <w:r>
        <w:t xml:space="preserve">b) Kiến nghị cơ quan, tổ chức, người có thẩm quyền xem xét, xử lý đối với giấy tờ, văn bản đã cấp do có hành vi vi phạm quy định tại khoản 1 và điểm a, điểm b khoản 2 Điều này.</w:t>
      </w:r>
    </w:p>
    <w:p>
      <w:pPr>
        <w:pStyle w:val="BodyText"/>
      </w:pPr>
      <w:r>
        <w:rPr>
          <w:b/>
          <w:bCs/>
        </w:rPr>
        <w:t xml:space="preserve">Điều 44. Hành vi vi phạm quy định về thay đổi, cải chính hộ tịch, bổ sung thông tin hộ tịch, xác định lại dân tộc</w:t>
      </w:r>
    </w:p>
    <w:p>
      <w:pPr>
        <w:pStyle w:val="BodyText"/>
      </w:pPr>
      <w:r>
        <w:t xml:space="preserve">1. Phạt tiền từ 1.000.000 đồng đến 3.000.000 đồng đối với hành vi tẩy xoá, sửa chữa làm sai lệch nội dung giấy tờ do cơ quan, tổ chức, người có thẩm quyền cấp để làm thủ tục thay đổi, cải chính hộ tịch, bổ sung thông tin hộ tịch, xác định lại dân tộc.</w:t>
      </w:r>
    </w:p>
    <w:p>
      <w:pPr>
        <w:pStyle w:val="BodyText"/>
      </w:pPr>
      <w:r>
        <w:t xml:space="preserve">2. Phạt tiền từ 3.000.000 đồng đến 5.000.000 đồng đối với một trong các hành vi sau:</w:t>
      </w:r>
    </w:p>
    <w:p>
      <w:pPr>
        <w:pStyle w:val="BodyText"/>
      </w:pPr>
      <w:r>
        <w:t xml:space="preserve">a) Cam đoan, làm chứng, sai sự thật về nội dung thay đổi, cải chính hộ tịch bổ sung thông tin hộ tịch, xác định lại dân tộc;</w:t>
      </w:r>
    </w:p>
    <w:p>
      <w:pPr>
        <w:pStyle w:val="BodyText"/>
      </w:pPr>
      <w:r>
        <w:t xml:space="preserve">b) Cung cấp thông tin, tài liệu sai sự thật để làm thủ tục thay đổi, cải chính hộ tịch, bổ sung thông tin hộ tịch, xác định lại dân tộc;</w:t>
      </w:r>
    </w:p>
    <w:p>
      <w:pPr>
        <w:pStyle w:val="BodyText"/>
      </w:pPr>
      <w:r>
        <w:t xml:space="preserve">c) Sử dụng giấy tờ của người khác để làm thủ tục thay đổi, cải chính hộ tịch, bổ sung thông tin hộ tịch, xác định lại dân tộc.</w:t>
      </w:r>
    </w:p>
    <w:p>
      <w:pPr>
        <w:pStyle w:val="BodyText"/>
      </w:pPr>
      <w:r>
        <w:t xml:space="preserve">3. Phạt tiền từ 10.000.000 đồng đến 20.000.000 đồng đối với hành vi cung cấp thông tin, tài liệu sai sự thật khi làm thủ tục thay đổi, cải chính hộ tịch, bổ sung thông tin hộ tịch, xác định lại dân tộc để hưởng chế độ, chính sách ưu đãi hoặc nhằm mục đích trục lợi khác.</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5. Biện pháp khắc phục hậu quả:</w:t>
      </w:r>
    </w:p>
    <w:p>
      <w:pPr>
        <w:pStyle w:val="BodyText"/>
      </w:pPr>
      <w:r>
        <w:t xml:space="preserve">a) Kiến nghị cơ quan, tổ chức, người có thẩm quyền xem xét, xử lý đối với giấy tờ, văn bản đã cấp do có hành vi vi phạm quy định tại các khoản 1, 2 và 3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4 Điều này;</w:t>
      </w:r>
    </w:p>
    <w:p>
      <w:pPr>
        <w:pStyle w:val="BodyText"/>
      </w:pPr>
      <w:r>
        <w:t xml:space="preserve">c) Buộc nộp lại số lợi bất hợp pháp có được do thực hiện hành vi vi phạm quy định tại khoản 3 Điều này.</w:t>
      </w:r>
    </w:p>
    <w:p>
      <w:pPr>
        <w:pStyle w:val="BodyText"/>
      </w:pPr>
      <w:r>
        <w:rPr>
          <w:b/>
          <w:bCs/>
        </w:rPr>
        <w:t xml:space="preserve">Điều 45. Hành vi vi phạm nguyên tắc đăng ký, quản lý hộ tịch, sử dụng giấy tờ hộ tịch; xây dựng, quản lý và khai thác cơ sở dữ liệu hộ tịch</w:t>
      </w:r>
    </w:p>
    <w:p>
      <w:pPr>
        <w:pStyle w:val="BodyText"/>
      </w:pPr>
      <w:r>
        <w:t xml:space="preserve">1. Phạt tiền từ 1.000.000 đồng đến 3.000.000 đồng đối với hành vi tẩy xoá, sửa chữa làm sai lệch nội dung giấy tờ hộ tịch.</w:t>
      </w:r>
    </w:p>
    <w:p>
      <w:pPr>
        <w:pStyle w:val="BodyText"/>
      </w:pPr>
      <w:r>
        <w:t xml:space="preserve">2. Phạt tiền từ 3.000.000 đồng đến 5.000.000 đồng đối với một trong các hành vi sau:</w:t>
      </w:r>
    </w:p>
    <w:p>
      <w:pPr>
        <w:pStyle w:val="BodyText"/>
      </w:pPr>
      <w:r>
        <w:t xml:space="preserve">a) Tẩy xoá, sửa chữa làm sai lệch thông tin trong sổ hộ tịch;</w:t>
      </w:r>
    </w:p>
    <w:p>
      <w:pPr>
        <w:pStyle w:val="BodyText"/>
      </w:pPr>
      <w:r>
        <w:t xml:space="preserve">b) Sửa chữa làm sai lệch thông tin cơ sở dữ liệu hộ tịch điện tử hoặc phát tán chương trình tin học gây hại cho mạng máy tính, phương tiện điện tử của cơ sở dữ liệu hộ tịch;</w:t>
      </w:r>
    </w:p>
    <w:p>
      <w:pPr>
        <w:pStyle w:val="BodyText"/>
      </w:pPr>
      <w:r>
        <w:t xml:space="preserve">c) Cung cấp thông tin, tài liệu sai sự thật để được đăng ký việc hộ tịch khác.</w:t>
      </w:r>
    </w:p>
    <w:p>
      <w:pPr>
        <w:pStyle w:val="BodyText"/>
      </w:pPr>
      <w:r>
        <w:t xml:space="preserve">3. Phạt tiền từ 5.000.000 đồng đến 7.000.000 đồng đối với một trong các hành vi sau:</w:t>
      </w:r>
    </w:p>
    <w:p>
      <w:pPr>
        <w:pStyle w:val="BodyText"/>
      </w:pPr>
      <w:r>
        <w:t xml:space="preserve">a) Đe dọa, cưỡng ép, cản trở việc thực hiện quyền, nghĩa vụ đăng ký hộ tịch;</w:t>
      </w:r>
    </w:p>
    <w:p>
      <w:pPr>
        <w:pStyle w:val="BodyText"/>
      </w:pPr>
      <w:r>
        <w:t xml:space="preserve">b) Đưa hối lộ để được đăng ký hộ tịch mà chưa đến mức truy cứu trách nhiệm hình sự;</w:t>
      </w:r>
    </w:p>
    <w:p>
      <w:pPr>
        <w:pStyle w:val="BodyText"/>
      </w:pPr>
      <w:r>
        <w:t xml:space="preserve">c) Mua chuộc, hứa hẹn lợi ích vật chất, tinh thần để được đăng ký hộ tịch;</w:t>
      </w:r>
    </w:p>
    <w:p>
      <w:pPr>
        <w:pStyle w:val="BodyText"/>
      </w:pPr>
      <w:r>
        <w:t xml:space="preserve">d) Cho người khác sử dụng giấy tờ hộ tịch của mình để thực hiện hành vi vi phạm pháp luật.</w:t>
      </w:r>
    </w:p>
    <w:p>
      <w:pPr>
        <w:pStyle w:val="BodyText"/>
      </w:pPr>
      <w:r>
        <w:t xml:space="preserve">4. Phạt tiền từ 10.000.000 đồng đến 20.000.000 đồng đối với một trong các hành vi sau:</w:t>
      </w:r>
    </w:p>
    <w:p>
      <w:pPr>
        <w:pStyle w:val="BodyText"/>
      </w:pPr>
      <w:r>
        <w:t xml:space="preserve">a) Huỷ hoại giấy tờ hộ tịch; sổ hộ tịch;</w:t>
      </w:r>
    </w:p>
    <w:p>
      <w:pPr>
        <w:pStyle w:val="BodyText"/>
      </w:pPr>
      <w:r>
        <w:t xml:space="preserve">b) Truy cập trái phép, trộm cắp, phá hoại thông tin trong cơ sở dữ liệu hộ tịch điện tử;</w:t>
      </w:r>
    </w:p>
    <w:p>
      <w:pPr>
        <w:pStyle w:val="BodyText"/>
      </w:pPr>
      <w:r>
        <w:t xml:space="preserve">c) Lợi dụng việc đăng ký hộ tịch hoặc trốn tránh nghĩa vụ đăng ký hộ tịch nhằm hưởng chế độ, chính sách ưu đãi hoặc nhằm mục đích trục lợi khác.</w:t>
      </w:r>
    </w:p>
    <w:p>
      <w:pPr>
        <w:pStyle w:val="BodyText"/>
      </w:pPr>
      <w:r>
        <w:t xml:space="preserve">5. Hình thức xử phạt bổ sung:</w:t>
      </w:r>
    </w:p>
    <w:p>
      <w:pPr>
        <w:pStyle w:val="BodyText"/>
      </w:pPr>
      <w:r>
        <w:t xml:space="preserve">a) Tịch thu tang vật, phương tiện vi phạm hành chính đối với hành vi vi phạm quy định tại điểm b khoản 2, các điểm a và b khoản 4 Điều này;</w:t>
      </w:r>
    </w:p>
    <w:p>
      <w:pPr>
        <w:pStyle w:val="BodyText"/>
      </w:pPr>
      <w:r>
        <w:t xml:space="preserve">b) Tịch thu tang vật là giấy tờ, văn bản bị tẩy xoá, sửa chữa làm sai lệch nội dung đối với hành vi vi phạm quy định tại khoản 1 Điều này.</w:t>
      </w:r>
    </w:p>
    <w:p>
      <w:pPr>
        <w:pStyle w:val="BodyText"/>
      </w:pPr>
      <w:r>
        <w:t xml:space="preserve">6.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5 Điều này;</w:t>
      </w:r>
    </w:p>
    <w:p>
      <w:pPr>
        <w:pStyle w:val="BodyText"/>
      </w:pPr>
      <w:r>
        <w:t xml:space="preserve">b) Buộc chịu mọi chi phí để khôi phục lại tình trạng ban đầu do thực hiện hành vi vi phạm quy định tại điểm b khoản 2 và điểm b khoản 4 Điều này;</w:t>
      </w:r>
    </w:p>
    <w:p>
      <w:pPr>
        <w:pStyle w:val="BodyText"/>
      </w:pPr>
      <w:r>
        <w:t xml:space="preserve">c) Kiến nghị cơ quan, tổ chức, người có thẩm quyền xem xét, xử lý đối với giấy tờ, văn bản đã cấp do có hành vi vi phạm quy định tại điểm a khoản 4 Điều này;</w:t>
      </w:r>
    </w:p>
    <w:p>
      <w:pPr>
        <w:pStyle w:val="BodyText"/>
      </w:pPr>
      <w:r>
        <w:t xml:space="preserve">d) Buộc nộp lại số lợi bất hợp pháp có được do thực hiện hành vi vi phạm quy định tại điểm c khoản 4 Điều này;</w:t>
      </w:r>
    </w:p>
    <w:p>
      <w:pPr>
        <w:pStyle w:val="BodyText"/>
      </w:pPr>
      <w:r>
        <w:t xml:space="preserve">đ)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điểm b khoản 2, các điểm a và b khoản 4 Điều này.</w:t>
      </w:r>
    </w:p>
    <w:p>
      <w:pPr>
        <w:pStyle w:val="BodyText"/>
      </w:pPr>
      <w:r>
        <w:rPr>
          <w:b/>
          <w:bCs/>
        </w:rPr>
        <w:t xml:space="preserve">Điều 46. Hành vi vi phạm quy định về quản lý quốc tịch, quản lý và khai thác cơ sở dữ liệu quốc tịch</w:t>
      </w:r>
    </w:p>
    <w:p>
      <w:pPr>
        <w:pStyle w:val="BodyText"/>
      </w:pPr>
      <w:r>
        <w:t xml:space="preserve">1. Phạt tiền từ 1.000.000 đồng đến 3.000.000 đồng đối với hành vi tẩy xoá, sửa chữa làm sai lệch nội dung giấy tờ do cơ quan, tổ chức, người có thẩm quyền cấp trong hồ sơ đề nghị xin nhập, xin trở lại, xin thôi quốc tịch Việt Nam; hồ sơ xin xác nhận có quốc tịch Việt Nam; hồ sơ xin xác nhận là người gốc Việt Nam.</w:t>
      </w:r>
    </w:p>
    <w:p>
      <w:pPr>
        <w:pStyle w:val="BodyText"/>
      </w:pPr>
      <w:r>
        <w:t xml:space="preserve">2. Phạt tiền từ 3.000.000 đồng đến 5.000.000 đồng đối với một trong các hành vi sau:</w:t>
      </w:r>
    </w:p>
    <w:p>
      <w:pPr>
        <w:pStyle w:val="BodyText"/>
      </w:pPr>
      <w:r>
        <w:t xml:space="preserve">a) Khai báo thông tin, cam đoan sai sự thật trong hồ sơ đề nghị xin nhập, xin trở lại, xin thôi quốc tịch Việt Nam; hồ sơ xin xác nhận có quốc tịch Việt Nam; hồ sơ xin xác nhận là người gốc Việt Nam;</w:t>
      </w:r>
    </w:p>
    <w:p>
      <w:pPr>
        <w:pStyle w:val="BodyText"/>
      </w:pPr>
      <w:r>
        <w:t xml:space="preserve">b) Tẩy xoá, sửa chữa làm sai lệch nội dung giấy tờ về quốc tịch;</w:t>
      </w:r>
    </w:p>
    <w:p>
      <w:pPr>
        <w:pStyle w:val="BodyText"/>
      </w:pPr>
      <w:r>
        <w:t xml:space="preserve">c) Sử dụng giấy tờ không còn giá trị chứng minh quốc tịch Việt Nam để chứng minh đang có quốc tịch Việt Nam.</w:t>
      </w:r>
    </w:p>
    <w:p>
      <w:pPr>
        <w:pStyle w:val="BodyText"/>
      </w:pPr>
      <w:r>
        <w:t xml:space="preserve">3. Phạt tiền từ 10.000.000 đồng đến 20.000.000 đồng đối với hành vi huỷ hoại giấy tờ về quốc tịch.</w:t>
      </w:r>
    </w:p>
    <w:p>
      <w:pPr>
        <w:pStyle w:val="BodyText"/>
      </w:pPr>
      <w:r>
        <w:t xml:space="preserve">4. Phạt tiền từ 20.000.000 đồng đến 30.000.000 đồng đối với hành vi truy cập trái phép, trộm cắp, phá hoại thông tin trong cơ sở dữ liệu quốc tịch.</w:t>
      </w:r>
    </w:p>
    <w:p>
      <w:pPr>
        <w:pStyle w:val="BodyText"/>
      </w:pPr>
      <w:r>
        <w:t xml:space="preserve">5. Hình thức xử phạt bổ sung:</w:t>
      </w:r>
      <w:r>
        <w:br/>
      </w:r>
      <w:r>
        <w:t xml:space="preserve">Tịch thu tang vật là giấy tờ, văn bản bị tẩy xoá, sửa chữa làm sai lệch nội dung đối với hành vi vi phạm quy định tại khoản 1 và điểm b khoản 2 Điều này; giấy tờ không còn giá trị chứng minh quốc tịch Việt Nam đối với hành vi vi phạm quy định tại điểm c khoản 2 Điều này; tịch thu tang vật vi phạm hành chính quy định tại khoản 4 Điều này.</w:t>
      </w:r>
    </w:p>
    <w:p>
      <w:pPr>
        <w:pStyle w:val="BodyText"/>
      </w:pPr>
      <w:r>
        <w:t xml:space="preserve">6.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và điểm b khoản 2 Điều này, trừ trường hợp bản chính đã bị tịch thu theo quy định tại khoản 5 Điều này;</w:t>
      </w:r>
    </w:p>
    <w:p>
      <w:pPr>
        <w:pStyle w:val="BodyText"/>
      </w:pPr>
      <w:r>
        <w:t xml:space="preserve">b) Kiến nghị cơ quan, tổ chức, người có thẩm quyền xem xét, xử lý đối với giấy tờ, văn bản đã cấp do có hành vi vi phạm quy định tại khoản 1 và điểm a, điểm c khoản 2 Điều này;</w:t>
      </w:r>
    </w:p>
    <w:p>
      <w:pPr>
        <w:pStyle w:val="BodyText"/>
      </w:pPr>
      <w:r>
        <w:t xml:space="preserve">c) Buộc chịu mọi chi phí để khôi phục lại tình trạng ban đầu đối với hành vi vi phạm quy định tại khoản 4 Điều này;</w:t>
      </w:r>
    </w:p>
    <w:p>
      <w:pPr>
        <w:pStyle w:val="BodyText"/>
      </w:pPr>
      <w:r>
        <w:t xml:space="preserve">d)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4 Điều này.</w:t>
      </w:r>
    </w:p>
    <w:p>
      <w:pPr>
        <w:pStyle w:val="BodyText"/>
      </w:pPr>
      <w:r>
        <w:rPr>
          <w:b/>
          <w:bCs/>
        </w:rPr>
        <w:t xml:space="preserve">Điều 47. Hành vi vi phạm quy định về đăng ký các việc hộ tịch khác</w:t>
      </w:r>
    </w:p>
    <w:p>
      <w:pPr>
        <w:pStyle w:val="BodyText"/>
      </w:pPr>
      <w:r>
        <w:t xml:space="preserve">1. Phạt tiền từ 1.000.000 đồng đến 3.000.000 đồng đối với hành vi tẩy xoá, sửa chữa làm sai lệch nội dung giấy tờ do cơ quan, tổ chức, người có thẩm quyền cấp để làm các thủ tục đăng ký hộ tịch khác.</w:t>
      </w:r>
    </w:p>
    <w:p>
      <w:pPr>
        <w:pStyle w:val="BodyText"/>
      </w:pPr>
      <w:r>
        <w:t xml:space="preserve">2. Phạt tiền từ 3.000.000 đồng đến 5.000.000 đồng đối với một trong các hành vi sau:</w:t>
      </w:r>
    </w:p>
    <w:p>
      <w:pPr>
        <w:pStyle w:val="BodyText"/>
      </w:pPr>
      <w:r>
        <w:t xml:space="preserve">a) Cung cấp thông tin, tài liệu sai sự thật để làm các thủ tục đăng ký hộ tịch khác;</w:t>
      </w:r>
    </w:p>
    <w:p>
      <w:pPr>
        <w:pStyle w:val="BodyText"/>
      </w:pPr>
      <w:r>
        <w:t xml:space="preserve">b) Sử dụng giấy tờ của người khác để làm các thủ tục đăng ký hộ tịch khác.</w:t>
      </w:r>
    </w:p>
    <w:p>
      <w:pPr>
        <w:pStyle w:val="BodyText"/>
      </w:pPr>
      <w:r>
        <w:t xml:space="preserve">3. Hình thức xử phạt bổ sung: Tịch thu tang vật là giấy tờ, văn bản bị tẩy xoá, sửa chữa làm sai lệch nội dung đối với hành vi vi phạm quy định tại khoản 1 Điều này.</w:t>
      </w:r>
    </w:p>
    <w:p>
      <w:pPr>
        <w:pStyle w:val="BodyText"/>
      </w:pPr>
      <w:r>
        <w:t xml:space="preserve">4. Biện pháp khắc phục hậu quả:</w:t>
      </w:r>
    </w:p>
    <w:p>
      <w:pPr>
        <w:pStyle w:val="BodyText"/>
      </w:pPr>
      <w:r>
        <w:t xml:space="preserve">a) Kiến nghị cơ quan, tổ chức, người có thẩm quyền xem xét, xử lý đối với giấy tờ, văn bản đã cấp đối với hành vi vi phạm tại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w:t>
      </w:r>
    </w:p>
    <w:p>
      <w:pPr>
        <w:pStyle w:val="BodyText"/>
      </w:pPr>
      <w:r>
        <w:rPr>
          <w:b/>
          <w:bCs/>
        </w:rPr>
        <w:t xml:space="preserve">Điều 48. Hành vi vi phạm quy định về nuôi con nuôi</w:t>
      </w:r>
    </w:p>
    <w:p>
      <w:pPr>
        <w:pStyle w:val="BodyText"/>
      </w:pPr>
      <w:r>
        <w:t xml:space="preserve">1. Phạt tiền từ 1.000.000 đồng đến 3.000.000 đồng đối với một trong các hành vi sau:</w:t>
      </w:r>
    </w:p>
    <w:p>
      <w:pPr>
        <w:pStyle w:val="BodyText"/>
      </w:pPr>
      <w:r>
        <w:t xml:space="preserve">a) Khai không đúng sự thật để đăng ký việc nuôi con nuôi;</w:t>
      </w:r>
    </w:p>
    <w:p>
      <w:pPr>
        <w:pStyle w:val="BodyText"/>
      </w:pPr>
      <w:r>
        <w:t xml:space="preserve">b) Phân biệt đối xử giữa con đẻ và con nuôi;</w:t>
      </w:r>
    </w:p>
    <w:p>
      <w:pPr>
        <w:pStyle w:val="BodyText"/>
      </w:pPr>
      <w:r>
        <w:t xml:space="preserve">c) Không thực hiện nghĩa vụ báo cáo tình hình phát triển của con nuôi trong nước;</w:t>
      </w:r>
    </w:p>
    <w:p>
      <w:pPr>
        <w:pStyle w:val="BodyText"/>
      </w:pPr>
      <w:r>
        <w:t xml:space="preserve">d) Tẩy xoá, sửa chữa làm sai lệch nội dung giấy tờ, văn bản do cơ quan, tổ chức, người có thẩm quyền cấp để làm thủ tục đăng ký việc nuôi con nuôi.</w:t>
      </w:r>
    </w:p>
    <w:p>
      <w:pPr>
        <w:pStyle w:val="BodyText"/>
      </w:pPr>
      <w:r>
        <w:t xml:space="preserve">2. Phạt tiền từ 3.000.000 đồng đến 5.000.000 đồng đối với một trong các hành vi sau:</w:t>
      </w:r>
    </w:p>
    <w:p>
      <w:pPr>
        <w:pStyle w:val="BodyText"/>
      </w:pPr>
      <w:r>
        <w:t xml:space="preserve">a) Lợi dụng việc cho con nuôi để vi phạm pháp luật về dân số;</w:t>
      </w:r>
    </w:p>
    <w:p>
      <w:pPr>
        <w:pStyle w:val="BodyText"/>
      </w:pPr>
      <w:r>
        <w:t xml:space="preserve">b) Lợi dụng việc làm con nuôi của thương binh, người có công với cách mạng, người thuộc dân tộc thiểu số để hưởng chế độ, chính sách ưu đãi của nhà nước.</w:t>
      </w:r>
    </w:p>
    <w:p>
      <w:pPr>
        <w:pStyle w:val="BodyText"/>
      </w:pPr>
      <w:r>
        <w:t xml:space="preserve">3. Phạt tiền từ 5.000.000 đồng đến 10.000.000 đồng đối với một trong các hành vi sau:</w:t>
      </w:r>
    </w:p>
    <w:p>
      <w:pPr>
        <w:pStyle w:val="BodyText"/>
      </w:pPr>
      <w:r>
        <w:t xml:space="preserve">a) Mua chuộc, ép buộc, đe dọa hoặc thực hiện các hành vi khác trái pháp luật để có sự đồng ý của người có quyền đồng ý cho trẻ em làm con nuôi;</w:t>
      </w:r>
    </w:p>
    <w:p>
      <w:pPr>
        <w:pStyle w:val="BodyText"/>
      </w:pPr>
      <w:r>
        <w:t xml:space="preserve">b) Lợi dụng việc cho, nhận hoặc giới thiệu trẻ em làm con nuôi để trục lợi, trừ trường hợp quy định tại điểm c khoản này;</w:t>
      </w:r>
    </w:p>
    <w:p>
      <w:pPr>
        <w:pStyle w:val="BodyText"/>
      </w:pPr>
      <w:r>
        <w:t xml:space="preserve">c) Lợi dụng việc nhận nuôi con nuôi nhằm bóc lột sức lao động của con nuôi.</w:t>
      </w:r>
    </w:p>
    <w:p>
      <w:pPr>
        <w:pStyle w:val="BodyText"/>
      </w:pPr>
      <w:r>
        <w:t xml:space="preserve">4. Hình thức xử phạt bổ sung:</w:t>
      </w:r>
      <w:r>
        <w:br/>
      </w:r>
      <w:r>
        <w:t xml:space="preserve">Tịch thu tang vật là văn bản, giấy tờ bị tẩy xoá, sửa chữa làm sai lệch nội dung đối với hành vi vi phạm quy định tại điểm d khoản 1 Điều này.</w:t>
      </w:r>
    </w:p>
    <w:p>
      <w:pPr>
        <w:pStyle w:val="BodyText"/>
      </w:pPr>
      <w:r>
        <w:t xml:space="preserve">5.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điểm d khoản 1 Điều này, trừ trường hợp bản chính đã bị tịch thu theo quy định tại khoản 4 Điều này;</w:t>
      </w:r>
    </w:p>
    <w:p>
      <w:pPr>
        <w:pStyle w:val="BodyText"/>
      </w:pPr>
      <w:r>
        <w:t xml:space="preserve">b) Kiến nghị cơ quan, tổ chức, người có thẩm quyền xem xét, xử lý đối với giấy tờ, văn bản đã cấp do có hành vi vi phạm quy định tại điểm a và điểm d khoản 1; điểm b khoản 2 Điều này;</w:t>
      </w:r>
    </w:p>
    <w:p>
      <w:pPr>
        <w:pStyle w:val="BodyText"/>
      </w:pPr>
      <w:r>
        <w:t xml:space="preserve">c) Buộc nộp lại số lợi bất hợp pháp có được do thực hiện hành vi vi phạm quy định tại điểm b khoản 2, điểm b và điểm c khoản 3 Điều này;</w:t>
      </w:r>
    </w:p>
    <w:p>
      <w:pPr>
        <w:pStyle w:val="BodyText"/>
      </w:pPr>
      <w:r>
        <w:t xml:space="preserve">d) Buộc chịu mọi chi phí để khám bệnh, chữa bệnh và chi phí khác (nếu có) do thực hiện hành vi vi phạm quy định tại điểm c khoản 3 Điều này.</w:t>
      </w:r>
    </w:p>
    <w:p>
      <w:pPr>
        <w:pStyle w:val="BodyText"/>
      </w:pPr>
      <w:r>
        <w:rPr>
          <w:b/>
          <w:bCs/>
        </w:rPr>
        <w:t xml:space="preserve">Điều 49. Hành vi vi phạm quy định về văn phòng con nuôi nước ngoài tại Việt Nam</w:t>
      </w:r>
    </w:p>
    <w:p>
      <w:pPr>
        <w:pStyle w:val="BodyText"/>
      </w:pPr>
      <w:r>
        <w:t xml:space="preserve">1. Phạt tiền từ 1.000.000 đồng đến 3.000.000 đồng đối với hành vi tẩy xoá, sửa chữa làm sai lệch nội dung giấy tờ, văn bản do cơ quan, tổ chức, người có thẩm quyền cấp trong hồ sơ đề nghị cấp, gia hạn, sửa đổi giấy phép hoạt động của văn phòng con nuôi nước ngoài.</w:t>
      </w:r>
    </w:p>
    <w:p>
      <w:pPr>
        <w:pStyle w:val="BodyText"/>
      </w:pPr>
      <w:r>
        <w:t xml:space="preserve">2. Phạt tiền từ 3.000.000 đồng đến 7.000.000 đồng đối với một trong các hành vi sau:</w:t>
      </w:r>
    </w:p>
    <w:p>
      <w:pPr>
        <w:pStyle w:val="BodyText"/>
      </w:pPr>
      <w:r>
        <w:t xml:space="preserve">a) Không thông báo bằng văn bản cho cơ quan có thẩm quyền về việc chấm dứt hoạt động;</w:t>
      </w:r>
    </w:p>
    <w:p>
      <w:pPr>
        <w:pStyle w:val="BodyText"/>
      </w:pPr>
      <w:r>
        <w:t xml:space="preserve">b) Không thực hiện chế độ báo cáo hoặc báo cáo sai sự thật; không lập, quản lý hoặc sử dụng các loại sổ sách, biểu mẫu theo quy định.</w:t>
      </w:r>
    </w:p>
    <w:p>
      <w:pPr>
        <w:pStyle w:val="BodyText"/>
      </w:pPr>
      <w:r>
        <w:t xml:space="preserve">3. Phạt tiền từ 7.000.000 đồng đến 10.000.000 đồng đối với hành vi thay đổi người đứng đầu khi chưa được phép của cơ quan có thẩm quyền.</w:t>
      </w:r>
    </w:p>
    <w:p>
      <w:pPr>
        <w:pStyle w:val="BodyText"/>
      </w:pPr>
      <w:r>
        <w:t xml:space="preserve">4. Phạt tiền từ 10.000.000 đồng đến 20.000.000 đồng đối với một trong các hành vi sau:</w:t>
      </w:r>
    </w:p>
    <w:p>
      <w:pPr>
        <w:pStyle w:val="BodyText"/>
      </w:pPr>
      <w:r>
        <w:t xml:space="preserve">a) Giới thiệu trẻ em làm con nuôi trái pháp luật;</w:t>
      </w:r>
    </w:p>
    <w:p>
      <w:pPr>
        <w:pStyle w:val="BodyText"/>
      </w:pPr>
      <w:r>
        <w:t xml:space="preserve">b) Cho tổ chức khác thuê, mượn giấy phép hoạt động của văn phòng con nuôi nước ngoài;</w:t>
      </w:r>
    </w:p>
    <w:p>
      <w:pPr>
        <w:pStyle w:val="BodyText"/>
      </w:pPr>
      <w:r>
        <w:t xml:space="preserve">c) Sử dụng giấy phép hoạt động của văn phòng con nuôi nước ngoài khác.</w:t>
      </w:r>
    </w:p>
    <w:p>
      <w:pPr>
        <w:pStyle w:val="BodyText"/>
      </w:pPr>
      <w:r>
        <w:t xml:space="preserve">5. Phạt tiền từ 20.000.000 đồng đến 30.000.000 đồng đối với hành vi hoạt động khi không đủ điều kiện theo quy định của pháp luật về nuôi con nuôi có yếu tố nước ngoài.</w:t>
      </w:r>
    </w:p>
    <w:p>
      <w:pPr>
        <w:pStyle w:val="BodyText"/>
      </w:pPr>
      <w:r>
        <w:t xml:space="preserve">6. Đình chỉ hoạt động từ 09 tháng đến 12 tháng đối với văn phòng con nuôi nước ngoài vi phạm nguyên tắc hoạt động phi lợi nhuận trong lĩnh vực nuôi con nuôi có yếu tố nước ngoài.</w:t>
      </w:r>
    </w:p>
    <w:p>
      <w:pPr>
        <w:pStyle w:val="BodyText"/>
      </w:pPr>
      <w:r>
        <w:t xml:space="preserve">7. Hình thức xử phạt bổ sung:</w:t>
      </w:r>
    </w:p>
    <w:p>
      <w:pPr>
        <w:pStyle w:val="BodyText"/>
      </w:pPr>
      <w:r>
        <w:t xml:space="preserve">a) Đình chỉ hoạt động của văn phòng con nuôi nước ngoài tại Việt Nam từ 01 tháng đến 03 tháng đối với hành vi vi phạm quy định tại khoản 3 và khoản 4 Điều này;</w:t>
      </w:r>
    </w:p>
    <w:p>
      <w:pPr>
        <w:pStyle w:val="BodyText"/>
      </w:pPr>
      <w:r>
        <w:t xml:space="preserve">b) Tịch thu tang vật là giấy tờ, văn bản bị tẩy xoá, sửa chữa làm sai lệch nội dung đối với hành vi vi phạm quy định tại khoản 1 Điều này.</w:t>
      </w:r>
    </w:p>
    <w:p>
      <w:pPr>
        <w:pStyle w:val="BodyText"/>
      </w:pPr>
      <w:r>
        <w:t xml:space="preserve">8.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b khoản 7 Điều này;</w:t>
      </w:r>
    </w:p>
    <w:p>
      <w:pPr>
        <w:pStyle w:val="BodyText"/>
      </w:pPr>
      <w:r>
        <w:t xml:space="preserve">b) Kiến nghị cơ quan, tổ chức, người có thẩm quyền xem xét, xử lý đối với giấy tờ, văn bản đã cấp do có hành vi vi phạm quy định tại khoản 1 Điều này;</w:t>
      </w:r>
    </w:p>
    <w:p>
      <w:pPr>
        <w:pStyle w:val="BodyText"/>
      </w:pPr>
      <w:r>
        <w:t xml:space="preserve">c) Buộc nộp lại số lợi bất hợp pháp có được do thực hiện hành vi vi phạm quy định tại các khoản 4, 5 và 6 Điều này.</w:t>
      </w:r>
    </w:p>
    <w:p>
      <w:pPr>
        <w:pStyle w:val="BodyText"/>
        <w:jc w:val="center"/>
      </w:pPr>
      <w:r>
        <w:rPr>
          <w:b/>
          <w:bCs/>
        </w:rPr>
        <w:t xml:space="preserve">Mục 2 HÀNH VI VI PHẠM HÀNH CHÍNH, HÌNH THỨC XỬ PHẠT, MỨC XỬ PHẠT VÀ BIỆN PHÁP KHẮC PHỤC HẬU QUẢ TRONG HOẠT ĐỘNG PHỔ BIẾN, GIÁO DỤC PHÁP LUẬT; HÒA GIẢI Ở CƠ SỞ; HỢP TÁC QUỐC TẾ VỀ PHÁP LUẬT VÀ CẢI CÁCH TƯ PHÁP</w:t>
      </w:r>
    </w:p>
    <w:p>
      <w:pPr>
        <w:pStyle w:val="BodyText"/>
      </w:pPr>
      <w:r>
        <w:rPr>
          <w:b/>
          <w:bCs/>
        </w:rPr>
        <w:t xml:space="preserve">Điều 50. Hành vi vi phạm quy định về hoạt động phổ biến, giáo dục pháp luật và hòa giải ở cơ sở</w:t>
      </w:r>
    </w:p>
    <w:p>
      <w:pPr>
        <w:pStyle w:val="BodyText"/>
      </w:pPr>
      <w:r>
        <w:t xml:space="preserve">1. Phạt tiền từ 500.000 đồng đến 1.000.000 đồng đối với một trong các hành vi sau:</w:t>
      </w:r>
    </w:p>
    <w:p>
      <w:pPr>
        <w:pStyle w:val="BodyText"/>
      </w:pPr>
      <w:r>
        <w:t xml:space="preserve">a) Cản trở việc thực hiện quyền được thông tin, tìm hiểu, học tập pháp luật của công dân;</w:t>
      </w:r>
    </w:p>
    <w:p>
      <w:pPr>
        <w:pStyle w:val="BodyText"/>
      </w:pPr>
      <w:r>
        <w:t xml:space="preserve">b) Cản trở hoạt động phổ biến, giáo dục pháp luật của cơ quan, tổ chức, cá nhân;</w:t>
      </w:r>
    </w:p>
    <w:p>
      <w:pPr>
        <w:pStyle w:val="BodyText"/>
      </w:pPr>
      <w:r>
        <w:t xml:space="preserve">c) Cản trở hoạt động hòa giải ở cơ sở đối với tổ hòa giải, hòa giải viên;</w:t>
      </w:r>
    </w:p>
    <w:p>
      <w:pPr>
        <w:pStyle w:val="BodyText"/>
      </w:pPr>
      <w:r>
        <w:t xml:space="preserve">d) Cản trở các bên giải quyết tranh chấp, mâu thuẫn bằng hòa giải ở cơ sở.</w:t>
      </w:r>
    </w:p>
    <w:p>
      <w:pPr>
        <w:pStyle w:val="BodyText"/>
      </w:pPr>
      <w:r>
        <w:t xml:space="preserve">2. Phạt tiền từ 1.000.000 đồng đến 3.000.000 đồng đối với hành vi cung cấp thông tin, tài liệu có nội dung sai sự thật, trái pháp luật, trái đạo đức xã hội, truyền thống tốt đẹp của dân tộc.</w:t>
      </w:r>
    </w:p>
    <w:p>
      <w:pPr>
        <w:pStyle w:val="BodyText"/>
      </w:pPr>
      <w:r>
        <w:t xml:space="preserve">3. Phạt tiền từ 10.000.000 đồng đến 15.000.000 đồng đối với hành vi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pPr>
        <w:pStyle w:val="BodyText"/>
      </w:pPr>
      <w:r>
        <w:t xml:space="preserve">4. Biện pháp khắc phục hậu quả:</w:t>
      </w:r>
    </w:p>
    <w:p>
      <w:pPr>
        <w:pStyle w:val="BodyText"/>
      </w:pPr>
      <w:r>
        <w:t xml:space="preserve">a) Buộc cải chính thông tin đối với hành vi vi phạm quy định tại khoản 2 và khoản 3 Điều này;</w:t>
      </w:r>
    </w:p>
    <w:p>
      <w:pPr>
        <w:pStyle w:val="BodyText"/>
      </w:pPr>
      <w:r>
        <w:t xml:space="preserve">b) Buộc huỷ bỏ tài liệu đối với hành vi vi phạm quy định tại khoản 2 và khoản 3 Điều này.</w:t>
      </w:r>
    </w:p>
    <w:p>
      <w:pPr>
        <w:pStyle w:val="BodyText"/>
      </w:pPr>
      <w:r>
        <w:rPr>
          <w:b/>
          <w:bCs/>
        </w:rPr>
        <w:t xml:space="preserve">Điều 51. Hành vi vi phạm quy định về nghĩa vụ của tuyên truyền viên pháp luật, báo cáo viên pháp luật</w:t>
      </w:r>
    </w:p>
    <w:p>
      <w:pPr>
        <w:pStyle w:val="BodyText"/>
      </w:pPr>
      <w:r>
        <w:t xml:space="preserve">1. Phạt tiền từ 500.000 đồng đến 1.000.000 đồng đối với một trong các hành vi sau:</w:t>
      </w:r>
    </w:p>
    <w:p>
      <w:pPr>
        <w:pStyle w:val="BodyText"/>
      </w:pPr>
      <w:r>
        <w:t xml:space="preserve">a) Lợi dụng danh nghĩa tuyên truyền viên pháp luật để thực hiện các hoạt động không thuộc nhiệm vụ được giao nhằm trục lợi mà chưa đến mức truy cứu trách nhiệm hình sự;</w:t>
      </w:r>
    </w:p>
    <w:p>
      <w:pPr>
        <w:pStyle w:val="BodyText"/>
      </w:pPr>
      <w:r>
        <w:t xml:space="preserve">b) Lợi dụng danh nghĩa báo cáo viên pháp luật để thực hiện các hoạt động không thuộc nhiệm vụ được giao nhằm trục lợi mà chưa đến mức truy cứu trách nhiệm hình sự.</w:t>
      </w:r>
    </w:p>
    <w:p>
      <w:pPr>
        <w:pStyle w:val="BodyText"/>
      </w:pPr>
      <w:r>
        <w:t xml:space="preserve">2. Biện pháp khắc phục hậu quả:</w:t>
      </w:r>
      <w:r>
        <w:br/>
      </w:r>
      <w:r>
        <w:t xml:space="preserve">Buộc nộp lại số lợi bất hợp pháp có được do thực hiện hành vi vi phạm quy định tại khoản 1 Điều này.</w:t>
      </w:r>
    </w:p>
    <w:p>
      <w:pPr>
        <w:pStyle w:val="BodyText"/>
      </w:pPr>
      <w:r>
        <w:rPr>
          <w:b/>
          <w:bCs/>
        </w:rPr>
        <w:t xml:space="preserve">Điều 52. Hành vi vi phạm quy định về quản lý hợp tác quốc tế về pháp luật và cải cách tư pháp</w:t>
      </w:r>
    </w:p>
    <w:p>
      <w:pPr>
        <w:pStyle w:val="BodyText"/>
      </w:pPr>
      <w:r>
        <w:t xml:space="preserve">1. Phạt tiền từ 1.000.000 đồng đến 3.000.000 đồng đối với hành vi báo cáo không đúng về tình hình hợp tác quốc tế về pháp luật và cải cách tư pháp.</w:t>
      </w:r>
    </w:p>
    <w:p>
      <w:pPr>
        <w:pStyle w:val="BodyText"/>
      </w:pPr>
      <w:r>
        <w:t xml:space="preserve">2. Phạt tiền từ 3.000.000 đồng đến 5.000.000 đồng đối với một trong các hành vi sau:</w:t>
      </w:r>
    </w:p>
    <w:p>
      <w:pPr>
        <w:pStyle w:val="BodyText"/>
      </w:pPr>
      <w:r>
        <w:t xml:space="preserve">a) Không báo cáo về tình hình hợp tác quốc tế về pháp luật và cải cách tư pháp theo quy định;</w:t>
      </w:r>
    </w:p>
    <w:p>
      <w:pPr>
        <w:pStyle w:val="BodyText"/>
      </w:pPr>
      <w:r>
        <w:t xml:space="preserve">b) Không báo cáo kết quả chương trình, dự án hợp tác về pháp luật và cải cách tư pháp; kết quả tổ chức hội nghị, hội thảo quốc tế về pháp luật theo quy định.</w:t>
      </w:r>
    </w:p>
    <w:p>
      <w:pPr>
        <w:pStyle w:val="BodyText"/>
      </w:pPr>
      <w:r>
        <w:t xml:space="preserve">3. Phạt tiền từ 5.000.000 đồng đến 10.000.000 đồng đối với một trong các hành vi sau:</w:t>
      </w:r>
    </w:p>
    <w:p>
      <w:pPr>
        <w:pStyle w:val="BodyText"/>
      </w:pPr>
      <w:r>
        <w:t xml:space="preserve">a) Không tuân thủ trình tự, thủ tục thẩm định, lấy ý kiến của Bộ Tư pháp, Bộ Ngoại giao, Bộ Công an, Bộ Quốc phòng đối với thỏa thuận quốc tế, chương trình, dự án, phi dự án hợp tác quốc tế về pháp luật và cải cách tư pháp theo quy định;</w:t>
      </w:r>
    </w:p>
    <w:p>
      <w:pPr>
        <w:pStyle w:val="BodyText"/>
      </w:pPr>
      <w:r>
        <w:t xml:space="preserve">b) Tổ chức hội nghị, hội thảo quốc tế mà chưa được phép của cơ quan có thẩm quyền theo quy định.</w:t>
      </w:r>
    </w:p>
    <w:p>
      <w:pPr>
        <w:pStyle w:val="BodyText"/>
      </w:pPr>
      <w:r>
        <w:t xml:space="preserve">4. Phạt tiền từ 10.000.000 đồng đến 15.000.000 đồng đối với một trong các hành vi sau:</w:t>
      </w:r>
    </w:p>
    <w:p>
      <w:pPr>
        <w:pStyle w:val="BodyText"/>
      </w:pPr>
      <w:r>
        <w:t xml:space="preserve">a) Báo cáo, cung cấp thông tin sai sự thật ảnh hưởng đến việc thẩm định, cho ý kiến đối với văn kiện chương trình, dự án, phi dự án, hội nghị, hội thảo quốc tế về pháp luật;</w:t>
      </w:r>
    </w:p>
    <w:p>
      <w:pPr>
        <w:pStyle w:val="BodyText"/>
      </w:pPr>
      <w:r>
        <w:t xml:space="preserve">b) Tổ chức hội nghị, hội thảo quốc tế về pháp luật và cải cách tư pháp không đúng nội dung, chương trình làm việc, báo cáo viên, diễn giả người nước ngoài của Đề án tổ chức đã được phê duyệt;</w:t>
      </w:r>
    </w:p>
    <w:p>
      <w:pPr>
        <w:pStyle w:val="BodyText"/>
      </w:pPr>
      <w:r>
        <w:t xml:space="preserve">c) Thực hiện chương trình, dự án, phi dự án về pháp luật và cải cách tư pháp không đúng mục tiêu, hoạt động và kết quả của Quyết định phê duyệt Văn kiện chương trình, dự án, phi dự án.</w:t>
      </w:r>
    </w:p>
    <w:p>
      <w:pPr>
        <w:pStyle w:val="BodyText"/>
      </w:pPr>
      <w:r>
        <w:t xml:space="preserve">5. Phạt tiền từ 20.000.000 đồng đến 30.000.000 đồng đối với một trong các hành vi sau:</w:t>
      </w:r>
    </w:p>
    <w:p>
      <w:pPr>
        <w:pStyle w:val="BodyText"/>
      </w:pPr>
      <w:r>
        <w:t xml:space="preserve">a) Thực hiện chương trình, dự án, phi dự án về pháp luật khi chưa có quyết định phê duyệt có hiệu lực pháp luật của cơ quan, tổ chức, người có thẩm quyền;</w:t>
      </w:r>
    </w:p>
    <w:p>
      <w:pPr>
        <w:pStyle w:val="BodyText"/>
      </w:pPr>
      <w:r>
        <w:t xml:space="preserve">b) Phê duyệt không đúng trình tự, thủ tục, thẩm quyền theo quy định đối với các chương trình, dự án, phi dự án về pháp luật.</w:t>
      </w:r>
    </w:p>
    <w:p>
      <w:pPr>
        <w:pStyle w:val="BodyText"/>
        <w:jc w:val="center"/>
      </w:pPr>
      <w:r>
        <w:rPr>
          <w:b/>
          <w:bCs/>
        </w:rPr>
        <w:t xml:space="preserve">Mục 3 HÀNH VI VI PHẠM HÀNH CHÍNH, HÌNH THỨC XỬ PHẠT, MỨC XỬ PHẠT VÀ BIỆN PHÁP KHẮC PHỤC HẬU QUẢ TRONG HOẠT ĐỘNG TRỢ GIÚP PHÁP LÝ, HỖ TRỢ PHÁP LÝ CHO DOANH NGHIỆP</w:t>
      </w:r>
    </w:p>
    <w:p>
      <w:pPr>
        <w:pStyle w:val="BodyText"/>
      </w:pPr>
      <w:r>
        <w:rPr>
          <w:b/>
          <w:bCs/>
        </w:rPr>
        <w:t xml:space="preserve">Điều 53. Hành vi vi phạm quy định về người được trợ giúp pháp lý</w:t>
      </w:r>
    </w:p>
    <w:p>
      <w:pPr>
        <w:pStyle w:val="BodyText"/>
      </w:pPr>
      <w:r>
        <w:t xml:space="preserve">1. Phạt tiền từ 300.000 đồng đến 500.000 đồng đối với hành vi cố ý cung cấp thông tin, tài liệu sai sự thật về vụ việc trợ giúp pháp lý.</w:t>
      </w:r>
    </w:p>
    <w:p>
      <w:pPr>
        <w:pStyle w:val="BodyText"/>
      </w:pPr>
      <w:r>
        <w:t xml:space="preserve">2. Phạt tiền từ 500.000 đồng đến 1.000.000 đồng đối với hành vi tẩy xoá, sửa chữa làm sai lệch nội dung giấy tờ, văn bản do cơ quan, tổ chức, người có thẩm quyền cấp để đủ điều kiện là người được trợ giúp pháp lý.</w:t>
      </w:r>
    </w:p>
    <w:p>
      <w:pPr>
        <w:pStyle w:val="BodyText"/>
      </w:pPr>
      <w:r>
        <w:t xml:space="preserve">3. Phạt tiền từ 2.000.000 đồng đến 3.000.000 đồng đối với một trong các hành vi sau:</w:t>
      </w:r>
    </w:p>
    <w:p>
      <w:pPr>
        <w:pStyle w:val="BodyText"/>
      </w:pPr>
      <w:r>
        <w:t xml:space="preserve">a) Đe dọa, cản trở, can thiệp trái pháp luật vào hoạt động trợ giúp pháp lý; gây rối, làm mất trật tự, vi phạm nghiêm trọng nội quy nơi thực hiện trợ giúp pháp lý;</w:t>
      </w:r>
    </w:p>
    <w:p>
      <w:pPr>
        <w:pStyle w:val="BodyText"/>
      </w:pPr>
      <w:r>
        <w:t xml:space="preserve">b) Xâm phạm sức khỏe, danh dự, nhân phẩm của người thực hiện trợ giúp pháp lý và uy tín của tổ chức thực hiện trợ giúp pháp lý mà chưa đến mức truy cứu trách nhiệm hình sự.</w:t>
      </w:r>
    </w:p>
    <w:p>
      <w:pPr>
        <w:pStyle w:val="BodyText"/>
      </w:pPr>
      <w:r>
        <w:t xml:space="preserve">4. Hình thức xử phạt bổ sung:</w:t>
      </w:r>
      <w:r>
        <w:br/>
      </w:r>
      <w:r>
        <w:t xml:space="preserve">Tịch thu tang vật là tài liệu sai sự thật đối với hành vi vi phạm quy định tại khoản 1; giấy tờ, văn bản bị tẩy xoá, sửa chữa làm sai lệch nội dung đối với hành vi vi phạm quy định tại khoản 2 Điều này.</w:t>
      </w:r>
    </w:p>
    <w:p>
      <w:pPr>
        <w:pStyle w:val="BodyText"/>
      </w:pPr>
      <w:r>
        <w:t xml:space="preserve">5. Biện pháp khắc phục hậu quả:</w:t>
      </w:r>
      <w:r>
        <w:br/>
      </w:r>
      <w:r>
        <w:t xml:space="preserve">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khoản 4 Điều này.</w:t>
      </w:r>
    </w:p>
    <w:p>
      <w:pPr>
        <w:pStyle w:val="BodyText"/>
      </w:pPr>
      <w:r>
        <w:rPr>
          <w:b/>
          <w:bCs/>
        </w:rPr>
        <w:t xml:space="preserve">Điều 54. Hành vi vi phạm quy định về người thực hiện trợ giúp pháp lý</w:t>
      </w:r>
    </w:p>
    <w:p>
      <w:pPr>
        <w:pStyle w:val="BodyText"/>
      </w:pPr>
      <w:r>
        <w:t xml:space="preserve">1. Phạt tiền từ 300.000 đồng đến 500.000 đồng đối với một trong các hành vi sau:</w:t>
      </w:r>
    </w:p>
    <w:p>
      <w:pPr>
        <w:pStyle w:val="BodyText"/>
      </w:pPr>
      <w:r>
        <w:t xml:space="preserve">a) Cho người khác sử dụng thẻ cộng tác viên trợ giúp pháp lý;</w:t>
      </w:r>
    </w:p>
    <w:p>
      <w:pPr>
        <w:pStyle w:val="BodyText"/>
      </w:pPr>
      <w:r>
        <w:t xml:space="preserve">b) Sử dụng thẻ cộng tác viên trợ giúp pháp lý của người khác;</w:t>
      </w:r>
    </w:p>
    <w:p>
      <w:pPr>
        <w:pStyle w:val="BodyText"/>
      </w:pPr>
      <w:r>
        <w:t xml:space="preserve">c) Không nộp lại thẻ cộng tác viên trợ giúp pháp lý trong trường hợp bị thu hồi thẻ cộng tác viên trợ giúp pháp lý;</w:t>
      </w:r>
    </w:p>
    <w:p>
      <w:pPr>
        <w:pStyle w:val="BodyText"/>
      </w:pPr>
      <w:r>
        <w:t xml:space="preserve">d) Không từ chối hoặc tiếp tục thực hiện trợ giúp pháp lý trong trường hợp phải từ chối theo quy định;</w:t>
      </w:r>
    </w:p>
    <w:p>
      <w:pPr>
        <w:pStyle w:val="BodyText"/>
      </w:pPr>
      <w:r>
        <w:t xml:space="preserve">đ) Không lập hồ sơ, bàn giao hồ sơ vụ việc trợ giúp pháp lý theo quy định.</w:t>
      </w:r>
    </w:p>
    <w:p>
      <w:pPr>
        <w:pStyle w:val="BodyText"/>
      </w:pPr>
      <w:r>
        <w:t xml:space="preserve">2. Phạt tiền từ 500.000 đồng đến 1.000.000 đồng đối với hành vi tẩy xoá, sửa chữa làm sai lệch nội dung giấy tờ, văn bản do cơ quan, tổ chức, người có thẩm quyền cấp để đủ điều kiện thực hiện trợ giúp pháp lý.</w:t>
      </w:r>
    </w:p>
    <w:p>
      <w:pPr>
        <w:pStyle w:val="BodyText"/>
      </w:pPr>
      <w:r>
        <w:t xml:space="preserve">3. Phạt tiền từ 1.000.000 đồng đến 2.000.000 đồng đối với một trong các hành vi sau:</w:t>
      </w:r>
    </w:p>
    <w:p>
      <w:pPr>
        <w:pStyle w:val="BodyText"/>
      </w:pPr>
      <w:r>
        <w:t xml:space="preserve">a) Sử dụng thẻ cộng tác viên trợ giúp pháp lý của người khác để trục lợi;</w:t>
      </w:r>
    </w:p>
    <w:p>
      <w:pPr>
        <w:pStyle w:val="BodyText"/>
      </w:pPr>
      <w:r>
        <w:t xml:space="preserve">b) Cho người khác sử dụng thẻ cộng tác viên trợ giúp pháp lý để trục lợi;</w:t>
      </w:r>
    </w:p>
    <w:p>
      <w:pPr>
        <w:pStyle w:val="BodyText"/>
      </w:pPr>
      <w:r>
        <w:t xml:space="preserve">c) Lợi dụng danh nghĩa người thực hiện trợ giúp pháp lý để trục lợi, gây mất trật tự, an toàn xã hội, ảnh hưởng xấu đến đạo đức xã hội mà chưa đến mức truy cứu trách nhiệm hình sự;</w:t>
      </w:r>
    </w:p>
    <w:p>
      <w:pPr>
        <w:pStyle w:val="BodyText"/>
      </w:pPr>
      <w:r>
        <w:t xml:space="preserve">d) Nhận, đòi hỏi bất kỳ một khoản tiền, lợi ích vật chất hoặc lợi ích khác từ người được trợ giúp pháp lý; sách nhiễu người được trợ giúp pháp lý;</w:t>
      </w:r>
    </w:p>
    <w:p>
      <w:pPr>
        <w:pStyle w:val="BodyText"/>
      </w:pPr>
      <w:r>
        <w:t xml:space="preserve">đ) Từ chối hoặc không tiếp tục thực hiện trợ giúp pháp lý cho người được trợ giúp pháp lý mà không có căn cứ;</w:t>
      </w:r>
    </w:p>
    <w:p>
      <w:pPr>
        <w:pStyle w:val="BodyText"/>
      </w:pPr>
      <w:r>
        <w:t xml:space="preserve">e) Làm sai lệch các tài liệu trong hồ sơ vụ việc trợ giúp pháp lý.</w:t>
      </w:r>
    </w:p>
    <w:p>
      <w:pPr>
        <w:pStyle w:val="BodyText"/>
      </w:pPr>
      <w:r>
        <w:t xml:space="preserve">4. Phạt tiền từ 2.000.000 đồng đến 3.000.000 đồng đối với một trong các hành vi sau:</w:t>
      </w:r>
    </w:p>
    <w:p>
      <w:pPr>
        <w:pStyle w:val="BodyText"/>
      </w:pPr>
      <w:r>
        <w:t xml:space="preserve">a) Tiết lộ thông tin về vụ việc trợ giúp pháp lý, về người được trợ giúp pháp lý, trừ trường hợp người được trợ giúp pháp lý đồng ý bằng văn bản hoặc pháp luật có quy định khác;</w:t>
      </w:r>
    </w:p>
    <w:p>
      <w:pPr>
        <w:pStyle w:val="BodyText"/>
      </w:pPr>
      <w:r>
        <w:t xml:space="preserve">b) Xúi giục, kích động người được trợ giúp pháp lý cung cấp thông tin, tài liệu sai sự thật; khiếu nại, tố cáo, khởi kiện trái pháp luật;</w:t>
      </w:r>
    </w:p>
    <w:p>
      <w:pPr>
        <w:pStyle w:val="BodyText"/>
      </w:pPr>
      <w:r>
        <w:t xml:space="preserve">c) Xâm phạm quyền và lợi ích hợp pháp của người được trợ giúp pháp lý; phân biệt đối xử người được trợ giúp pháp lý;</w:t>
      </w:r>
    </w:p>
    <w:p>
      <w:pPr>
        <w:pStyle w:val="BodyText"/>
      </w:pPr>
      <w:r>
        <w:t xml:space="preserve">d) Thực hiện trợ giúp pháp lý trong trường hợp không đủ điều kiện thực hiện trợ giúp pháp lý.</w:t>
      </w:r>
    </w:p>
    <w:p>
      <w:pPr>
        <w:pStyle w:val="BodyText"/>
      </w:pPr>
      <w:r>
        <w:t xml:space="preserve">5. Hình thức xử phạt bổ sung:</w:t>
      </w:r>
    </w:p>
    <w:p>
      <w:pPr>
        <w:pStyle w:val="BodyText"/>
      </w:pPr>
      <w:r>
        <w:t xml:space="preserve">a) Tước quyền sử dụng thẻ cộng tác viên trợ giúp pháp lý từ 01 tháng đến 03 tháng đối với hành vi vi phạm quy định tại điểm b khoản 3, các điểm a, b và c khoản 4 Điều này;</w:t>
      </w:r>
    </w:p>
    <w:p>
      <w:pPr>
        <w:pStyle w:val="BodyText"/>
      </w:pPr>
      <w:r>
        <w:t xml:space="preserve">b) Tịch thu tang vật là giấy tờ, văn bản bị tẩy xoá, sửa chữa làm sai lệch nội dung đối với hành vi vi phạm quy định tại khoản 2 Điều này.</w:t>
      </w:r>
    </w:p>
    <w:p>
      <w:pPr>
        <w:pStyle w:val="BodyText"/>
      </w:pPr>
      <w:r>
        <w:t xml:space="preserve">6.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2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khoản 2 Điều này, trừ trường hợp bản chính đã bị tịch thu theo quy định tại điểm b khoản 5 Điều này;</w:t>
      </w:r>
    </w:p>
    <w:p>
      <w:pPr>
        <w:pStyle w:val="BodyText"/>
      </w:pPr>
      <w:r>
        <w:t xml:space="preserve">c) Buộc hủy bỏ tài liệu bị làm sai lệch trong hồ sơ vụ việc đối với hành vi vi phạm quy định tại điểm e khoản 3 Điều này;</w:t>
      </w:r>
    </w:p>
    <w:p>
      <w:pPr>
        <w:pStyle w:val="BodyText"/>
      </w:pPr>
      <w:r>
        <w:t xml:space="preserve">d) Buộc nộp lại số lợi bất hợp pháp có được do thực hiện hành vi vi phạm quy định tại các điểm a, b, c và d khoản 3, điểm d khoản 4 Điều này.</w:t>
      </w:r>
    </w:p>
    <w:p>
      <w:pPr>
        <w:pStyle w:val="BodyText"/>
      </w:pPr>
      <w:r>
        <w:rPr>
          <w:b/>
          <w:bCs/>
        </w:rPr>
        <w:t xml:space="preserve">Điều 55. Hành vi vi phạm quy định về tổ chức tham gia trợ giúp pháp lý</w:t>
      </w:r>
    </w:p>
    <w:p>
      <w:pPr>
        <w:pStyle w:val="BodyText"/>
      </w:pPr>
      <w:r>
        <w:t xml:space="preserve">1. Phạt tiền từ 1.000.000 đồng đến 3.000.000 đồng đối với một trong các hành vi sau:</w:t>
      </w:r>
    </w:p>
    <w:p>
      <w:pPr>
        <w:pStyle w:val="BodyText"/>
      </w:pPr>
      <w:r>
        <w:t xml:space="preserve">a) Không thực hiện chế độ thống kê, báo cáo, lập, lưu trữ hồ sơ vụ việc trợ giúp pháp lý theo quy định;</w:t>
      </w:r>
    </w:p>
    <w:p>
      <w:pPr>
        <w:pStyle w:val="BodyText"/>
      </w:pPr>
      <w:r>
        <w:t xml:space="preserve">b) Không chuyển hồ sơ vụ việc trợ giúp pháp lý chưa hoàn thành đến tổ chức thực hiện trợ giúp pháp lý được Sở Tư pháp giao để tiếp tục thực hiện vụ việc trợ giúp pháp lý hoặc không thông báo chấm dứt thực hiện trợ giúp pháp lý theo quy định.</w:t>
      </w:r>
    </w:p>
    <w:p>
      <w:pPr>
        <w:pStyle w:val="BodyText"/>
      </w:pPr>
      <w:r>
        <w:t xml:space="preserve">2. Phạt tiền từ 3.000.000 đồng đến 5.000.000 đồng đối với một trong các hành vi sau:</w:t>
      </w:r>
    </w:p>
    <w:p>
      <w:pPr>
        <w:pStyle w:val="BodyText"/>
      </w:pPr>
      <w:r>
        <w:t xml:space="preserve">a) Tẩy xoá, sửa chữa làm sai lệch nội dung giấy đăng ký tham gia trợ giúp pháp lý;</w:t>
      </w:r>
    </w:p>
    <w:p>
      <w:pPr>
        <w:pStyle w:val="BodyText"/>
      </w:pPr>
      <w:r>
        <w:t xml:space="preserve">b) Từ chối hoặc không tiếp tục thực hiện trợ giúp pháp lý không đúng quy định;</w:t>
      </w:r>
    </w:p>
    <w:p>
      <w:pPr>
        <w:pStyle w:val="BodyText"/>
      </w:pPr>
      <w:r>
        <w:t xml:space="preserve">c) Thực hiện trợ giúp pháp lý không đúng nội dung đăng ký;</w:t>
      </w:r>
    </w:p>
    <w:p>
      <w:pPr>
        <w:pStyle w:val="BodyText"/>
      </w:pPr>
      <w:r>
        <w:t xml:space="preserve">d) Thực hiện trợ giúp pháp lý trong trường hợp không đủ điều kiện thực hiện trợ giúp pháp lý;</w:t>
      </w:r>
    </w:p>
    <w:p>
      <w:pPr>
        <w:pStyle w:val="BodyText"/>
      </w:pPr>
      <w:r>
        <w:t xml:space="preserve">đ) Tiết lộ thông tin về vụ việc trợ giúp pháp lý, về người được trợ giúp pháp lý, trừ trường hợp người được trợ giúp pháp lý đồng ý bằng văn bản hoặc pháp luật có quy định khác;</w:t>
      </w:r>
    </w:p>
    <w:p>
      <w:pPr>
        <w:pStyle w:val="BodyText"/>
      </w:pPr>
      <w:r>
        <w:t xml:space="preserve">e) Thực hiện trợ giúp pháp lý trong trường hợp phải chấm dứt việc thực hiện trợ giúp pháp lý theo quy định;</w:t>
      </w:r>
    </w:p>
    <w:p>
      <w:pPr>
        <w:pStyle w:val="BodyText"/>
      </w:pPr>
      <w:r>
        <w:t xml:space="preserve">g) Mạo danh hoặc lợi dụng hoạt động trợ giúp pháp lý để trục lợi; gây mất trật tự, an toàn xã hội, ảnh hưởng xấu đến đạo đức xã hội mà chưa đến mức truy cứu trách nhiệm hình sự.</w:t>
      </w:r>
    </w:p>
    <w:p>
      <w:pPr>
        <w:pStyle w:val="BodyText"/>
      </w:pPr>
      <w:r>
        <w:t xml:space="preserve">3. Phạt tiền từ 5.000.000 đồng đến 7.000.000 đồng đối với hành vi thành lập tổ chức thực hiện trợ giúp pháp lý không đúng quy định.</w:t>
      </w:r>
    </w:p>
    <w:p>
      <w:pPr>
        <w:pStyle w:val="BodyText"/>
      </w:pPr>
      <w:r>
        <w:t xml:space="preserve">4. Hình thức xử phạt bổ sung:</w:t>
      </w:r>
    </w:p>
    <w:p>
      <w:pPr>
        <w:pStyle w:val="BodyText"/>
      </w:pPr>
      <w:r>
        <w:t xml:space="preserve">a) Tước quyền sử dụng giấy đăng ký tham gia trợ giúp pháp lý từ 03 tháng đến 06 tháng đối với hành vi vi phạm quy định tại các điểm c, đ và g khoản 2 Điều này;</w:t>
      </w:r>
    </w:p>
    <w:p>
      <w:pPr>
        <w:pStyle w:val="BodyText"/>
      </w:pPr>
      <w:r>
        <w:t xml:space="preserve">b) Tịch thu tang vật là giấy đăng ký tham gia trợ giúp pháp lý bị tẩy xoá, sửa chữa làm sai lệch nội dung đối với hành vi vi phạm quy định tại điểm a khoản 2 Điều này.</w:t>
      </w:r>
    </w:p>
    <w:p>
      <w:pPr>
        <w:pStyle w:val="BodyText"/>
      </w:pPr>
      <w:r>
        <w:t xml:space="preserve">5.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điểm a khoản 2 Điều này, trừ trường hợp bản chính đã bị tịch thu theo quy định tại điểm b khoản 4 Điều này;</w:t>
      </w:r>
    </w:p>
    <w:p>
      <w:pPr>
        <w:pStyle w:val="BodyText"/>
      </w:pPr>
      <w:r>
        <w:t xml:space="preserve">b) Buộc nộp lại số lợi bất hợp pháp có được do thực hiện hành vi vi phạm quy định tại điểm g khoản 2 Điều này.</w:t>
      </w:r>
    </w:p>
    <w:p>
      <w:pPr>
        <w:pStyle w:val="BodyText"/>
      </w:pPr>
      <w:r>
        <w:rPr>
          <w:b/>
          <w:bCs/>
        </w:rPr>
        <w:t xml:space="preserve">Điều 56. Hành vi vi phạm về hỗ trợ pháp lý cho doanh nghiệp</w:t>
      </w:r>
    </w:p>
    <w:p>
      <w:pPr>
        <w:pStyle w:val="BodyText"/>
      </w:pPr>
      <w:r>
        <w:t xml:space="preserve">1. Phạt tiền từ 1.000.000 đồng đến 3.000.000 đồng đối với hành vi báo cáo, cung cấp thông tin giả mạo, không trung thực liên quan đến hỗ trợ pháp lý cho doanh nghiệp nhỏ và vừa.</w:t>
      </w:r>
    </w:p>
    <w:p>
      <w:pPr>
        <w:pStyle w:val="BodyText"/>
      </w:pPr>
      <w:r>
        <w:t xml:space="preserve">2. Phạt tiền từ 3.000.000 đồng đến 5.000.000 đồng đối với hành vi sử dụng nguồn lực được hỗ trợ pháp lý không đúng mục đích đã cam kết.</w:t>
      </w:r>
    </w:p>
    <w:p>
      <w:pPr>
        <w:pStyle w:val="BodyText"/>
      </w:pPr>
      <w:r>
        <w:t xml:space="preserve">3. Biện pháp khắc phục hậu quả:</w:t>
      </w:r>
      <w:r>
        <w:br/>
      </w:r>
      <w:r>
        <w:t xml:space="preserve">Buộc nộp lại số lợi bất hợp pháp có được do thực hiện hành vi vi phạm đối với hành vi vi phạm quy định tại khoản 2 Điều này.</w:t>
      </w:r>
    </w:p>
    <w:p>
      <w:pPr>
        <w:pStyle w:val="BodyText"/>
        <w:jc w:val="center"/>
      </w:pPr>
      <w:r>
        <w:rPr>
          <w:b/>
          <w:bCs/>
        </w:rPr>
        <w:t xml:space="preserve">Mục 4 HÀNH VI VI PHẠM HÀNH CHÍNH, HÌNH THỨC XỬ PHẠT, MỨC XỬ PHẠT VÀ BIỆN PHÁP KHẮC PHỤC HẬU QUẢ TRONG HOẠT ĐỘNG ĐĂNG KÝ BIỆN PHÁP BẢO ĐẢM</w:t>
      </w:r>
    </w:p>
    <w:p>
      <w:pPr>
        <w:pStyle w:val="BodyText"/>
      </w:pPr>
      <w:r>
        <w:rPr>
          <w:b/>
          <w:bCs/>
        </w:rPr>
        <w:t xml:space="preserve">Điều 57. Hành vi vi phạm quy định về đăng ký biện pháp bảo đảm</w:t>
      </w:r>
    </w:p>
    <w:p>
      <w:pPr>
        <w:pStyle w:val="BodyText"/>
      </w:pPr>
      <w:r>
        <w:t xml:space="preserve">1. Phạt tiền từ 1.000.000 đồng đến 3.000.000 đồng đối với hành vi tẩy xoá, sửa chữa làm sai lệch nội dung Văn bản chứng nhận hoặc Văn bản thông báo hoặc Văn bản cung cấp thông tin của cơ quan đăng ký, cơ quan có thẩm quyền cung cấp thông tin hoặc Phiếu yêu cầu đăng ký có chứng nhận của cơ quan đăng ký.</w:t>
      </w:r>
    </w:p>
    <w:p>
      <w:pPr>
        <w:pStyle w:val="BodyText"/>
      </w:pPr>
      <w:r>
        <w:t xml:space="preserve">2. Phạt tiền từ 3.000.000 đồng đến 5.000.000 đồng đối với một trong các hành vi sau:</w:t>
      </w:r>
    </w:p>
    <w:p>
      <w:pPr>
        <w:pStyle w:val="BodyText"/>
      </w:pPr>
      <w:r>
        <w:t xml:space="preserve">a) Giả mạo chữ ký của người yêu cầu đăng ký, bên bảo đảm, bên nhận bảo đảm trong Phiếu yêu cầu, của người đề nghị trong Văn bản đề nghị chỉnh lý thông tin có sai sót, của người yêu cầu trong Văn bản đề nghị cấp mã số sử dụng cơ sở dữ liệu;</w:t>
      </w:r>
    </w:p>
    <w:p>
      <w:pPr>
        <w:pStyle w:val="BodyText"/>
      </w:pPr>
      <w:r>
        <w:t xml:space="preserve">b) Giả mạo chữ ký của người có thẩm quyền của cơ quan đăng ký, cơ quan có thẩm quyền cung cấp thông tin, cơ quan cấp mã số sử dụng cơ sở dữ liệu; giả mạo chữ ký trong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giả mạo chữ ký trong văn bản của cơ quan có thẩm quyền tiến hành tố tụng, của người có thẩm quyền tiến hành tố tụng hoặc của cơ quan khác có thẩm quyền, của người khác có thẩm quyền về việc yêu cầu không thực hiện đăng ký.</w:t>
      </w:r>
    </w:p>
    <w:p>
      <w:pPr>
        <w:pStyle w:val="BodyText"/>
      </w:pPr>
      <w:r>
        <w:t xml:space="preserve">3. Phạt tiền từ 5.000.000 đồng đến 10.000.000 đồng đối với hành vi hủy hoại giấy tờ, văn bản về đăng ký biện pháp bảo đảm.</w:t>
      </w:r>
    </w:p>
    <w:p>
      <w:pPr>
        <w:pStyle w:val="BodyText"/>
      </w:pPr>
      <w:r>
        <w:t xml:space="preserve">4. Hình thức xử phạt bổ sung:</w:t>
      </w:r>
    </w:p>
    <w:p>
      <w:pPr>
        <w:pStyle w:val="BodyText"/>
      </w:pPr>
      <w:r>
        <w:t xml:space="preserve">a) Tịch thu tang vật là Văn bản chứng nhận, Văn bản thông báo, Văn bản cung cấp thông tin, Phiếu yêu cầu có chứng nhận của cơ quan đăng ký bị tẩy xoá, sửa chữa làm sai lệch nội dung đối với hành vi vi phạm quy định tại khoản 1 Điều này;</w:t>
      </w:r>
    </w:p>
    <w:p>
      <w:pPr>
        <w:pStyle w:val="BodyText"/>
      </w:pPr>
      <w:r>
        <w:t xml:space="preserve">b) Tịch thu tang vật là Phiếu yêu cầu, Văn bản đề nghị chỉnh lý thông tin có sai sót, Văn bản đề nghị cấp mã số sử dụng cơ sở dữ liệu tại điểm a khoản 2 Điều này;</w:t>
      </w:r>
    </w:p>
    <w:p>
      <w:pPr>
        <w:pStyle w:val="BodyText"/>
      </w:pPr>
      <w:r>
        <w:t xml:space="preserve">c) Tịch thu tang vật là văn bản của cơ quan thi hành án dân sự, của Chấp hành viên về việc thông báo kê biên hoặc giải toả kê biên tài sản thi hành án là tài sản bảo đảm hoặc về việc yêu cầu tạm dừng, dừng việc đăng ký đối với tài sản mà bên bảo đảm là người phải thi hành án theo quy định của pháp luật về thi hành án dân sự, văn bản của cơ quan có thẩm quyền tiến hành tố tụng, của người có thẩm quyền tiến hành tố tụng hoặc của cơ quan khác có thẩm quyền, của người khác có thẩm quyền về việc yêu cầu không thực hiện đăng ký quy định tại điểm b khoản 2 Điều này;</w:t>
      </w:r>
    </w:p>
    <w:p>
      <w:pPr>
        <w:pStyle w:val="BodyText"/>
      </w:pPr>
      <w:r>
        <w:t xml:space="preserve">d) Tịch thu tang vật, phương tiện vi phạm hành chính đối với hành vi vi phạm quy định tại khoản 3 Điều này.</w:t>
      </w:r>
    </w:p>
    <w:p>
      <w:pPr>
        <w:pStyle w:val="BodyText"/>
      </w:pPr>
      <w:r>
        <w:t xml:space="preserve">5.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điểm a khoản 4 Điều này;</w:t>
      </w:r>
    </w:p>
    <w:p>
      <w:pPr>
        <w:pStyle w:val="BodyText"/>
      </w:pPr>
      <w:r>
        <w:t xml:space="preserve">b) Buộc chịu mọi chi phí để khôi phục lại tình trạng ban đầu do thực hiện hành vi vi phạm quy định tại khoản 3 Điều này;</w:t>
      </w:r>
    </w:p>
    <w:p>
      <w:pPr>
        <w:pStyle w:val="BodyText"/>
      </w:pPr>
      <w:r>
        <w:t xml:space="preserve">c)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3 Điều này.</w:t>
      </w:r>
    </w:p>
    <w:p>
      <w:pPr>
        <w:pStyle w:val="BodyText"/>
      </w:pPr>
      <w:r>
        <w:rPr>
          <w:b/>
          <w:bCs/>
        </w:rPr>
        <w:t xml:space="preserve">Điều 58. Hành vi vi phạm quy định về khai thác thông tin trong cơ sở dữ liệu, vi phạm quy định về đăng ký trực tuyến biện pháp bảo đảm</w:t>
      </w:r>
    </w:p>
    <w:p>
      <w:pPr>
        <w:pStyle w:val="BodyText"/>
      </w:pPr>
      <w:r>
        <w:t xml:space="preserve">1. Phạt tiền từ 5.000.000 đồng đến 10.000.000 đồng đối với một trong các hành vi sau:</w:t>
      </w:r>
    </w:p>
    <w:p>
      <w:pPr>
        <w:pStyle w:val="BodyText"/>
      </w:pPr>
      <w:r>
        <w:t xml:space="preserve">a) Khai thác, sử dụng trái phép, làm sai lệch thông tin trong hồ sơ đăng ký biện pháp bảo đảm;</w:t>
      </w:r>
    </w:p>
    <w:p>
      <w:pPr>
        <w:pStyle w:val="BodyText"/>
      </w:pPr>
      <w:r>
        <w:t xml:space="preserve">b) Xâm nhập, sửa đổi hoặc xóa bỏ trái phép thông tin đăng ký trong cơ sở dữ liệu về biện pháp bảo đảm;</w:t>
      </w:r>
    </w:p>
    <w:p>
      <w:pPr>
        <w:pStyle w:val="BodyText"/>
      </w:pPr>
      <w:r>
        <w:t xml:space="preserve">c) Phát tán chương trình phần mềm làm rối loạn, thay đổi, phá hoại hệ thống đăng ký trực tuyến về biện pháp bảo đảm hoặc có hành vi khác nhằm phá hoại hạ tầng công nghệ của hệ thống đăng ký trực tuyến về biện pháp bảo đảm;</w:t>
      </w:r>
    </w:p>
    <w:p>
      <w:pPr>
        <w:pStyle w:val="BodyText"/>
      </w:pPr>
      <w:r>
        <w:t xml:space="preserve">d) Gian lận, mạo nhận, chiếm đoạt hoặc sử dụng trái phép mã số sử dụng cơ sở dữ liệu để thực hiện hành vi vi phạm quy định của pháp luật về đăng ký biện pháp bảo đảm.</w:t>
      </w:r>
    </w:p>
    <w:p>
      <w:pPr>
        <w:pStyle w:val="BodyText"/>
      </w:pPr>
      <w:r>
        <w:t xml:space="preserve">2. Hình thức xử phạt bổ sung:</w:t>
      </w:r>
      <w:r>
        <w:br/>
      </w:r>
      <w:r>
        <w:t xml:space="preserve">Tịch thu tang vật, phương tiện vi phạm hành chính đối với hành vi vi phạm quy định tại khoản 1 Điều này.</w:t>
      </w:r>
    </w:p>
    <w:p>
      <w:pPr>
        <w:pStyle w:val="BodyText"/>
      </w:pPr>
      <w:r>
        <w:t xml:space="preserve">3. Biện pháp khắc phục hậu quả:</w:t>
      </w:r>
    </w:p>
    <w:p>
      <w:pPr>
        <w:pStyle w:val="BodyText"/>
      </w:pPr>
      <w:r>
        <w:t xml:space="preserve">a) Buộc chịu mọi chi phí để khôi phục lại tình trạng ban đầu do thực hiện hành vi vi phạm quy định tại khoản 1 Điều này;</w:t>
      </w:r>
    </w:p>
    <w:p>
      <w:pPr>
        <w:pStyle w:val="BodyText"/>
      </w:pPr>
      <w:r>
        <w:t xml:space="preserve">b) Buộc nộp lại số tiền bằng với giá trị tang vật, phương tiện vi phạm hành chính trong trường hợp tang vật, phương tiện vi phạm hành chính đã bị tiêu thụ, tẩu tán, tiêu hủy trái quy định của pháp luật đối với hành vi vi phạm quy định tại khoản 1 Điều này.</w:t>
      </w:r>
    </w:p>
    <w:p>
      <w:pPr>
        <w:pStyle w:val="BodyText"/>
        <w:jc w:val="center"/>
      </w:pPr>
      <w:r>
        <w:rPr>
          <w:b/>
          <w:bCs/>
        </w:rPr>
        <w:t xml:space="preserve">Mục 5 HÀNH VI VI PHẠM HÀNH CHÍNH, HÌNH THỨC XỬ PHẠT, MỨC XỬ PHẠT VÀ BIỆN PHÁP KHẮC PHỤC HẬU QUẢ TRONG HOẠT ĐỘNG BỒI THƯỜNG NHÀ NƯỚC</w:t>
      </w:r>
    </w:p>
    <w:p>
      <w:pPr>
        <w:pStyle w:val="BodyText"/>
      </w:pPr>
      <w:r>
        <w:rPr>
          <w:b/>
          <w:bCs/>
        </w:rPr>
        <w:t xml:space="preserve">Điều 59. Hành vi vi phạm quy định về yêu cầu bồi thường và giải quyết yêu cầu bồi thường</w:t>
      </w:r>
    </w:p>
    <w:p>
      <w:pPr>
        <w:pStyle w:val="BodyText"/>
      </w:pPr>
      <w:r>
        <w:t xml:space="preserve">1. Phạt tiền từ 1.000.000 đồng đến 3.000.000 đồng đối với một trong các hành vi sau:</w:t>
      </w:r>
    </w:p>
    <w:p>
      <w:pPr>
        <w:pStyle w:val="BodyText"/>
      </w:pPr>
      <w:r>
        <w:t xml:space="preserve">a) Tẩy xoá, sửa chữa làm sai lệch nội dung tài liệu, chứng cứ trong hồ sơ yêu cầu bồi thường và trong quá trình giải quyết yêu cầu bồi thường;</w:t>
      </w:r>
    </w:p>
    <w:p>
      <w:pPr>
        <w:pStyle w:val="BodyText"/>
      </w:pPr>
      <w:r>
        <w:t xml:space="preserve">b) Tẩy xoá, sửa chữa làm sai lệch nội dung quyết định giải quyết bồi thường.</w:t>
      </w:r>
    </w:p>
    <w:p>
      <w:pPr>
        <w:pStyle w:val="BodyText"/>
      </w:pPr>
      <w:r>
        <w:t xml:space="preserve">2. Phạt tiền từ 5.000.000 đồng đến 7.000.000 đồng đối với một trong các hành vi sau:</w:t>
      </w:r>
    </w:p>
    <w:p>
      <w:pPr>
        <w:pStyle w:val="BodyText"/>
      </w:pPr>
      <w:r>
        <w:t xml:space="preserve">a) Cản trở, lừa dối, ép buộc hoặc đe doạ để người yêu cầu bồi thường không thực hiện được quyền yêu cầu bồi thường trong thời hạn luật định;</w:t>
      </w:r>
    </w:p>
    <w:p>
      <w:pPr>
        <w:pStyle w:val="BodyText"/>
      </w:pPr>
      <w:r>
        <w:t xml:space="preserve">b) Ép buộc, lừa dối hoặc đe dọa người yêu cầu bồi thường rút yêu cầu bồi thường;</w:t>
      </w:r>
    </w:p>
    <w:p>
      <w:pPr>
        <w:pStyle w:val="BodyText"/>
      </w:pPr>
      <w:r>
        <w:t xml:space="preserve">c) Ép buộc hoặc đe doạ người yêu cầu bồi thường trong quá trình thực hiện quyền yêu cầu bồi thường;</w:t>
      </w:r>
    </w:p>
    <w:p>
      <w:pPr>
        <w:pStyle w:val="BodyText"/>
      </w:pPr>
      <w:r>
        <w:t xml:space="preserve">d) Ép buộc hoặc đe dọa người giải quyết bồi thường, cá nhân, tổ chức có liên quan trong quá trình giải quyết yêu cầu bồi thường;</w:t>
      </w:r>
    </w:p>
    <w:p>
      <w:pPr>
        <w:pStyle w:val="BodyText"/>
      </w:pPr>
      <w:r>
        <w:t xml:space="preserve">đ) Ép buộc hoặc đe dọa cá nhân, tổ chức cung cấp tài liệu, chứng cứ sai sự thật trong quá trình giải quyết yêu cầu bồi thường.</w:t>
      </w:r>
    </w:p>
    <w:p>
      <w:pPr>
        <w:pStyle w:val="BodyText"/>
      </w:pPr>
      <w:r>
        <w:t xml:space="preserve">3. Phạt tiền từ 7.000.000 đồng đến 10.000.000 đồng đối với một trong các hành vi sau:</w:t>
      </w:r>
    </w:p>
    <w:p>
      <w:pPr>
        <w:pStyle w:val="BodyText"/>
      </w:pPr>
      <w:r>
        <w:t xml:space="preserve">a) Cung cấp tài liệu, chứng cứ sai sự thật trong hồ sơ yêu cầu bồi thường và trong quá trình giải quyết yêu cầu bồi thường;</w:t>
      </w:r>
    </w:p>
    <w:p>
      <w:pPr>
        <w:pStyle w:val="BodyText"/>
      </w:pPr>
      <w:r>
        <w:t xml:space="preserve">b) Không cung cấp tài liệu, chứng cứ trong quá trình giải quyết yêu cầu bồi thường.</w:t>
      </w:r>
    </w:p>
    <w:p>
      <w:pPr>
        <w:pStyle w:val="BodyText"/>
      </w:pPr>
      <w:r>
        <w:t xml:space="preserve">4. Phạt tiền từ 20.000.000 đồng đến 30.000.000 đồng đối với hành vi thông đồng giữa người yêu cầu bồi thường với người giải quyết yêu cầu bồi thường, người có liên quan để trục lợi.</w:t>
      </w:r>
    </w:p>
    <w:p>
      <w:pPr>
        <w:pStyle w:val="BodyText"/>
      </w:pPr>
      <w:r>
        <w:t xml:space="preserve">5. Hình thức xử phạt bổ sung:</w:t>
      </w:r>
      <w:r>
        <w:br/>
      </w:r>
      <w:r>
        <w:t xml:space="preserve">Tịch thu tang vật là văn bản, tài liệu, chứng cứ bị tẩy xoá, sửa chữa làm sai lệch nội dung đối với hành vi vi phạm quy định tại khoản 1 Điều này.</w:t>
      </w:r>
    </w:p>
    <w:p>
      <w:pPr>
        <w:pStyle w:val="BodyText"/>
      </w:pPr>
      <w:r>
        <w:t xml:space="preserve">6.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w:t>
      </w:r>
    </w:p>
    <w:p>
      <w:pPr>
        <w:pStyle w:val="BodyText"/>
      </w:pPr>
      <w:r>
        <w:t xml:space="preserve">b) Buộc nộp lại số tiền tạm ứng, kinh phí bồi thường có được do thực hiện hành vi vi phạm quy định tại điểm b khoản 1, điểm d và điểm đ khoản 2, điểm a khoản 3 và khoản 4 Điều này.</w:t>
      </w:r>
    </w:p>
    <w:p>
      <w:pPr>
        <w:pStyle w:val="BodyText"/>
      </w:pPr>
      <w:r>
        <w:rPr>
          <w:b/>
          <w:bCs/>
        </w:rPr>
        <w:t xml:space="preserve">Điều 60. Hành vi vi phạm quy định về hoàn trả</w:t>
      </w:r>
    </w:p>
    <w:p>
      <w:pPr>
        <w:pStyle w:val="BodyText"/>
      </w:pPr>
      <w:r>
        <w:t xml:space="preserve">1. Phạt tiền từ 3.000.000 đồng đến 5.000.000 đồng đối với hành vi tẩy xoá, sửa chữa làm sai lệch nội dung giấy tờ, văn bản do cơ quan, tổ chức, người có thẩm quyền cấp để được giảm mức hoàn trả hoặc hoãn việc hoàn trả trong trường hợp người thi hành công vụ không còn làm trong cơ quan nhà nước.</w:t>
      </w:r>
    </w:p>
    <w:p>
      <w:pPr>
        <w:pStyle w:val="BodyText"/>
      </w:pPr>
      <w:r>
        <w:t xml:space="preserve">2. Phạt tiền từ 5.000.000 đồng đến 7.000.000 đồng đối với một trong các hành vi sau:</w:t>
      </w:r>
    </w:p>
    <w:p>
      <w:pPr>
        <w:pStyle w:val="BodyText"/>
      </w:pPr>
      <w:r>
        <w:t xml:space="preserve">a) Ép buộc hoặc đe dọa thủ trưởng cơ quan trực tiếp quản lý người thi hành công vụ gây thiệt hại trong việc ra quyết định hoàn trả;</w:t>
      </w:r>
    </w:p>
    <w:p>
      <w:pPr>
        <w:pStyle w:val="BodyText"/>
      </w:pPr>
      <w:r>
        <w:t xml:space="preserve">b) Ép buộc hoặc đe dọa hội đồng xem xét trách nhiệm hoàn trả trong quá trình xem xét trách nhiệm hoàn trả.</w:t>
      </w:r>
    </w:p>
    <w:p>
      <w:pPr>
        <w:pStyle w:val="BodyText"/>
      </w:pPr>
      <w:r>
        <w:t xml:space="preserve">3. Phạt tiền từ 10.000.000 đồng đến 20.000.000 đồng đối với một trong các hành vi sau:</w:t>
      </w:r>
    </w:p>
    <w:p>
      <w:pPr>
        <w:pStyle w:val="BodyText"/>
      </w:pPr>
      <w:r>
        <w:t xml:space="preserve">a) Cung cấp tài liệu, chứng cứ sai sự thật để được giảm mức hoàn trả hoặc hoãn việc hoàn trả trong trường hợp người thi hành công vụ không còn làm trong cơ quan nhà nước;</w:t>
      </w:r>
    </w:p>
    <w:p>
      <w:pPr>
        <w:pStyle w:val="BodyText"/>
      </w:pPr>
      <w:r>
        <w:t xml:space="preserve">b) Không thu tiền hoặc không phối hợp trong việc thu tiền hoàn trả trên cơ sở yêu cầu của cơ quan trực tiếp quản lý người thi hành công vụ gây thiệt hại theo quyết định hoàn trả.</w:t>
      </w:r>
    </w:p>
    <w:p>
      <w:pPr>
        <w:pStyle w:val="BodyText"/>
      </w:pPr>
      <w:r>
        <w:t xml:space="preserve">4. Phạt tiền từ 20.000.000 đồng đến 30.000.000 đồng đối với một trong các hành vi sau:</w:t>
      </w:r>
    </w:p>
    <w:p>
      <w:pPr>
        <w:pStyle w:val="BodyText"/>
      </w:pPr>
      <w:r>
        <w:t xml:space="preserve">a) Không thực hiện trách nhiệm hoàn trả theo quyết định hoàn trả đã có hiệu lực pháp luật trong trường hợp người thi hành công vụ không còn làm trong cơ quan nhà nước;</w:t>
      </w:r>
    </w:p>
    <w:p>
      <w:pPr>
        <w:pStyle w:val="BodyText"/>
      </w:pPr>
      <w:r>
        <w:t xml:space="preserve">b) Thông đồng với hội đồng xem xét trách nhiệm hoàn trả về mức hoàn trả của người thi hành công vụ gây thiệt hại để trục lợi.</w:t>
      </w:r>
    </w:p>
    <w:p>
      <w:pPr>
        <w:pStyle w:val="BodyText"/>
      </w:pPr>
      <w:r>
        <w:t xml:space="preserve">5. Hình thức xử phạt bổ sung:</w:t>
      </w:r>
      <w:r>
        <w:br/>
      </w:r>
      <w:r>
        <w:t xml:space="preserve">Tịch thu tang vật là văn bản, tài liệu, chứng cứ bị tẩy xoá, sửa chữa làm sai lệch nội dung đối với hành vi vi phạm quy định tại khoản 1 Điều này.</w:t>
      </w:r>
    </w:p>
    <w:p>
      <w:pPr>
        <w:pStyle w:val="BodyText"/>
      </w:pPr>
      <w:r>
        <w:t xml:space="preserve">6.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khoản 1 Điều này, trừ trường hợp bản chính đã bị tịch thu theo quy định tại khoản 5 Điều này;</w:t>
      </w:r>
    </w:p>
    <w:p>
      <w:pPr>
        <w:pStyle w:val="BodyText"/>
      </w:pPr>
      <w:r>
        <w:t xml:space="preserve">b) Kiến nghị cơ quan, tổ chức, người có thẩm quyền xem xét, xử lý đối với giấy tờ, văn bản đã cấp do có hành vi vi phạm quy định tại khoản 1 Điều này;</w:t>
      </w:r>
    </w:p>
    <w:p>
      <w:pPr>
        <w:pStyle w:val="BodyText"/>
      </w:pPr>
      <w:r>
        <w:t xml:space="preserve">c) Buộc nộp lại số lợi bất hợp pháp có được do thực hiện hành vi vi phạm quy định tại điểm b khoản 4 Điều này.</w:t>
      </w:r>
    </w:p>
    <w:p>
      <w:pPr>
        <w:pStyle w:val="BodyText"/>
        <w:jc w:val="center"/>
      </w:pPr>
      <w:r>
        <w:rPr>
          <w:b/>
          <w:bCs/>
        </w:rPr>
        <w:t xml:space="preserve">Chương IV HÀNH VI VI PHẠM HÀNH CHÍNH, HÌNH THỨC XỬ PHẠT, MỨC XỬ PHẠT VÀ BIỆN PHÁP KHẮC PHỤC HẬU QUẢ TRONG LĨNH VỰC HÔN NHÂN VÀ GIA ĐÌNH</w:t>
      </w:r>
    </w:p>
    <w:p>
      <w:pPr>
        <w:pStyle w:val="BodyText"/>
      </w:pPr>
      <w:r>
        <w:rPr>
          <w:b/>
          <w:bCs/>
        </w:rPr>
        <w:t xml:space="preserve">Điều 61. Hành vi tảo hôn, tổ chức tảo hôn</w:t>
      </w:r>
    </w:p>
    <w:p>
      <w:pPr>
        <w:pStyle w:val="BodyText"/>
      </w:pPr>
      <w:r>
        <w:t xml:space="preserve">1. Phạt tiền từ 1.000.000 đồng đến 3.000.000 đồng đối với hành vi tổ chức lấy vợ, lấy chồng cho người chưa đủ tuổi kết hôn.</w:t>
      </w:r>
    </w:p>
    <w:p>
      <w:pPr>
        <w:pStyle w:val="BodyText"/>
      </w:pPr>
      <w:r>
        <w:t xml:space="preserve">2. Phạt tiền từ 3.000.000 đồng đến 5.000.000 đồng đối với hành vi duy trì quan hệ vợ chồng trái pháp luật với người chưa đủ tuổi kết hôn mặc dù đã có bản án, quyết định đã có hiệu lực pháp luật của Toà án.</w:t>
      </w:r>
    </w:p>
    <w:p>
      <w:pPr>
        <w:pStyle w:val="BodyText"/>
      </w:pPr>
      <w:r>
        <w:rPr>
          <w:b/>
          <w:bCs/>
        </w:rPr>
        <w:t xml:space="preserve">Điều 62. Hành vi vi phạm quy định về kết hôn, ly hôn và vi phạm chế độ hôn nhân một vợ, một chồng</w:t>
      </w:r>
    </w:p>
    <w:p>
      <w:pPr>
        <w:pStyle w:val="BodyText"/>
      </w:pPr>
      <w:r>
        <w:t xml:space="preserve">1. Phạt tiền từ 5.000.000 đồng đến 10.000.000 đồng đối với một trong các hành vi sau:</w:t>
      </w:r>
    </w:p>
    <w:p>
      <w:pPr>
        <w:pStyle w:val="BodyText"/>
      </w:pPr>
      <w:r>
        <w:t xml:space="preserve">a) Đang có vợ hoặc đang có chồng mà kết hôn với người khác, chưa có vợ hoặc chưa có chồng mà kết hôn với người mà mình biết rõ là đang có chồng hoặc đang có vợ;</w:t>
      </w:r>
    </w:p>
    <w:p>
      <w:pPr>
        <w:pStyle w:val="BodyText"/>
      </w:pPr>
      <w:r>
        <w:t xml:space="preserve">b) Đang có vợ hoặc đang có chồng mà chung sống như vợ chồng với người khác;</w:t>
      </w:r>
    </w:p>
    <w:p>
      <w:pPr>
        <w:pStyle w:val="BodyText"/>
      </w:pPr>
      <w:r>
        <w:t xml:space="preserve">c) Chưa có vợ hoặc chưa có chồng mà chung sống như vợ chồng với người mà mình biết rõ là đang có chồng hoặc đang có vợ;</w:t>
      </w:r>
    </w:p>
    <w:p>
      <w:pPr>
        <w:pStyle w:val="BodyText"/>
      </w:pPr>
      <w:r>
        <w:t xml:space="preserve">d) Kết hôn hoặc chung sống như vợ chồng giữa người đã từng là cha, mẹ nuôi với con nuôi, cha chồng với con dâu, mẹ vợ với con rể, cha dượng với con riêng của vợ, mẹ kế với con riêng của chồng;</w:t>
      </w:r>
    </w:p>
    <w:p>
      <w:pPr>
        <w:pStyle w:val="BodyText"/>
      </w:pPr>
      <w:r>
        <w:t xml:space="preserve">đ) Cản trở kết hôn, yêu sách của cải trong kết hôn hoặc cản trở ly hôn.</w:t>
      </w:r>
    </w:p>
    <w:p>
      <w:pPr>
        <w:pStyle w:val="BodyText"/>
      </w:pPr>
      <w:r>
        <w:t xml:space="preserve">2. Phạt tiền từ 10.000.000 đồng đến 20.000.000 đồng đối với một trong các hành vi sau:</w:t>
      </w:r>
    </w:p>
    <w:p>
      <w:pPr>
        <w:pStyle w:val="BodyText"/>
      </w:pPr>
      <w:r>
        <w:t xml:space="preserve">a) Kết hôn hoặc chung sống như vợ chồng giữa những người cùng dòng máu về trực hệ hoặc giữa những người có họ trong phạm vi ba đời;</w:t>
      </w:r>
    </w:p>
    <w:p>
      <w:pPr>
        <w:pStyle w:val="BodyText"/>
      </w:pPr>
      <w:r>
        <w:t xml:space="preserve">b) Kết hôn hoặc chung sống như vợ chồng giữa cha, mẹ nuôi với con nuôi;</w:t>
      </w:r>
    </w:p>
    <w:p>
      <w:pPr>
        <w:pStyle w:val="BodyText"/>
      </w:pPr>
      <w:r>
        <w:t xml:space="preserve">c) Cưỡng ép kết hôn hoặc lừa dối kết hôn; cưỡng ép ly hôn hoặc lừa dối ly hôn;</w:t>
      </w:r>
    </w:p>
    <w:p>
      <w:pPr>
        <w:pStyle w:val="BodyText"/>
      </w:pPr>
      <w:r>
        <w:t xml:space="preserve">d) Lợi dụng việc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pPr>
        <w:pStyle w:val="BodyText"/>
      </w:pPr>
      <w:r>
        <w:t xml:space="preserve">đ) Lợi dụng việc ly hôn để trốn tránh nghĩa vụ tài sản, vi phạm chính sách, pháp luật về dân số hoặc để đạt được mục đích khác mà không nhằm mục đích chấm dứt hôn nhân.</w:t>
      </w:r>
    </w:p>
    <w:p>
      <w:pPr>
        <w:pStyle w:val="BodyText"/>
      </w:pPr>
      <w:r>
        <w:t xml:space="preserve">3. Biện pháp khắc phục hậu quả:</w:t>
      </w:r>
      <w:r>
        <w:br/>
      </w:r>
      <w:r>
        <w:t xml:space="preserve">Buộc nộp lại số lợi bất hợp pháp có được do thực hiện hành vi vi phạm quy định tại điểm d và điểm đ khoản 2 Điều này.</w:t>
      </w:r>
    </w:p>
    <w:p>
      <w:pPr>
        <w:pStyle w:val="BodyText"/>
      </w:pPr>
      <w:r>
        <w:rPr>
          <w:b/>
          <w:bCs/>
        </w:rPr>
        <w:t xml:space="preserve">Điều 63. Hành vi vi phạm quy định về sinh con</w:t>
      </w:r>
    </w:p>
    <w:p>
      <w:pPr>
        <w:pStyle w:val="BodyText"/>
      </w:pPr>
      <w:r>
        <w:t xml:space="preserve">1. Phạt tiền từ 10.000.000 đồng đến 20.000.000 đồng đối với hành vi thực hiện sinh con bằng kỹ thuật hỗ trợ sinh sản vì mục đích thương mại, sinh sản vô tính, mang thai hộ vì mục đích thương mại.</w:t>
      </w:r>
    </w:p>
    <w:p>
      <w:pPr>
        <w:pStyle w:val="BodyText"/>
      </w:pPr>
      <w:r>
        <w:t xml:space="preserve">2. Biện pháp khắc phục hậu quả:</w:t>
      </w:r>
      <w:r>
        <w:br/>
      </w:r>
      <w:r>
        <w:t xml:space="preserve">Buộc nộp lại số lợi bất hợp pháp có được do thực hiện hành vi vi phạm quy định tại khoản 1 Điều này.</w:t>
      </w:r>
    </w:p>
    <w:p>
      <w:pPr>
        <w:pStyle w:val="BodyText"/>
      </w:pPr>
      <w:r>
        <w:rPr>
          <w:b/>
          <w:bCs/>
        </w:rPr>
        <w:t xml:space="preserve">Điều 64. Hành vi vi phạm quy định về giám hộ</w:t>
      </w:r>
    </w:p>
    <w:p>
      <w:pPr>
        <w:pStyle w:val="BodyText"/>
      </w:pPr>
      <w:r>
        <w:t xml:space="preserve">1. Phạt tiền từ 1.000.000 đồng đến 3.000.000 đồng đối với hành vi trốn tránh, không thực hiện nghĩa vụ giám hộ sau khi đã đăng ký giám hộ.</w:t>
      </w:r>
    </w:p>
    <w:p>
      <w:pPr>
        <w:pStyle w:val="BodyText"/>
      </w:pPr>
      <w:r>
        <w:t xml:space="preserve">2. Phạt tiền từ 5.000.000 đồng đến 10.000.000 đồng đối với một trong các hành vi sau:</w:t>
      </w:r>
    </w:p>
    <w:p>
      <w:pPr>
        <w:pStyle w:val="BodyText"/>
      </w:pPr>
      <w:r>
        <w:t xml:space="preserve">a) Lợi dụng việc thực hiện quyền, nghĩa vụ của người giám hộ để trục lợi;</w:t>
      </w:r>
    </w:p>
    <w:p>
      <w:pPr>
        <w:pStyle w:val="BodyText"/>
      </w:pPr>
      <w:r>
        <w:t xml:space="preserve">b) Lợi dụng việc thực hiện quyền, nghĩa vụ của người giám hộ để xâm phạm tình dục, bóc lột sức lao động của người được giám hộ.</w:t>
      </w:r>
    </w:p>
    <w:p>
      <w:pPr>
        <w:pStyle w:val="BodyText"/>
      </w:pPr>
      <w:r>
        <w:t xml:space="preserve">3. Biện pháp khắc phục hậu quả:</w:t>
      </w:r>
    </w:p>
    <w:p>
      <w:pPr>
        <w:pStyle w:val="BodyText"/>
      </w:pPr>
      <w:r>
        <w:t xml:space="preserve">a) Buộc nộp lại số lợi bất hợp pháp có được do thực hiện hành vi vi phạm quy định tại khoản 2 Điều này;</w:t>
      </w:r>
    </w:p>
    <w:p>
      <w:pPr>
        <w:pStyle w:val="BodyText"/>
      </w:pPr>
      <w:r>
        <w:t xml:space="preserve">b) Buộc chịu mọi chi phí để khám bệnh, chữa bệnh và chi phí khác (nếu có) đối với hành vi vi phạm quy định tại điểm b khoản 2 Điều này.</w:t>
      </w:r>
    </w:p>
    <w:p>
      <w:pPr>
        <w:pStyle w:val="BodyText"/>
        <w:jc w:val="center"/>
      </w:pPr>
      <w:r>
        <w:rPr>
          <w:b/>
          <w:bCs/>
        </w:rPr>
        <w:t xml:space="preserve">Chương V HÀNH VI VI PHẠM HÀNH CHÍNH, HÌNH THỨC XỬ PHẠT, MỨC XỬ PHẠT VÀ BIỆN PHÁP KHẮC PHỤC HẬU QUẢ TRONG LĨNH VỰC THI HÀNH ÁN DÂN SỰ</w:t>
      </w:r>
    </w:p>
    <w:p>
      <w:pPr>
        <w:pStyle w:val="BodyText"/>
        <w:jc w:val="center"/>
      </w:pPr>
      <w:r>
        <w:rPr>
          <w:b/>
          <w:bCs/>
        </w:rPr>
        <w:t xml:space="preserve">Mục 1 HÀNH VI VI PHẠM HÀNH CHÍNH, HÌNH THỨC XỬ PHẠT, MỨC XỬ PHẠT VÀ BIỆN PHÁP KHẮC PHỤC HẬU QUẢ TRONG HOẠT ĐỘNG THI HÀNH ÁN DÂN SỰ</w:t>
      </w:r>
    </w:p>
    <w:p>
      <w:pPr>
        <w:pStyle w:val="BodyText"/>
      </w:pPr>
      <w:r>
        <w:rPr>
          <w:b/>
          <w:bCs/>
        </w:rPr>
        <w:t xml:space="preserve">Điều 65. Hành vi vi phạm quy định trong lĩnh vực thi hành án dân sự</w:t>
      </w:r>
    </w:p>
    <w:p>
      <w:pPr>
        <w:pStyle w:val="BodyText"/>
      </w:pPr>
      <w:r>
        <w:t xml:space="preserve">1.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p>
    <w:p>
      <w:pPr>
        <w:pStyle w:val="BodyText"/>
      </w:pPr>
      <w:r>
        <w:t xml:space="preserve">2. Phạt tiền từ 1.000.000 đồng đến 3.000.000 đồng đối với một trong các hành vi sau:</w:t>
      </w:r>
    </w:p>
    <w:p>
      <w:pPr>
        <w:pStyle w:val="BodyText"/>
      </w:pPr>
      <w:r>
        <w:t xml:space="preserve">a) Không cung cấp thông tin định danh cá nhân, thông tin liên quan đến tài sản bị xử lý để thi hành án theo yêu cầu của người có thẩm quyền thi hành án mà không có lý do chính đáng; không giao giấy tờ liên quan đến tài sản bị xử lý để thi hành án theo yêu cầu của người có thẩm quyền thi hành án mà không có lý do chính đáng;</w:t>
      </w:r>
    </w:p>
    <w:p>
      <w:pPr>
        <w:pStyle w:val="BodyText"/>
      </w:pPr>
      <w:r>
        <w:t xml:space="preserve">b) Không thông báo cho cơ quan thi hành án dân sự khi có thay đổi về địa chỉ, nơi cư trú;</w:t>
      </w:r>
    </w:p>
    <w:p>
      <w:pPr>
        <w:pStyle w:val="BodyText"/>
      </w:pPr>
      <w:r>
        <w:t xml:space="preserve">c) Không kê khai hoặc kê khai không đầy đủ, không chính xác tài sản, thu nhập, điều kiện thi hành án khi người có thẩm quyền thi hành án yêu cầu;</w:t>
      </w:r>
    </w:p>
    <w:p>
      <w:pPr>
        <w:pStyle w:val="BodyText"/>
      </w:pPr>
      <w:r>
        <w:t xml:space="preserve">d) Có lời nói, hành động lăng mạ, xúc phạm người thi hành công vụ trong thi hành án dân sự;</w:t>
      </w:r>
    </w:p>
    <w:p>
      <w:pPr>
        <w:pStyle w:val="BodyText"/>
      </w:pPr>
      <w:r>
        <w:t xml:space="preserve">đ) Chống đối, cản trở hoặc xúi giục người khác chống đối, cản trở hoạt động thi hành án dân sự;</w:t>
      </w:r>
    </w:p>
    <w:p>
      <w:pPr>
        <w:pStyle w:val="BodyText"/>
      </w:pPr>
      <w:r>
        <w:t xml:space="preserve">e) Gây rối trật tự nơi thi hành án hoặc có hành vi khác gây trở ngại cho hoạt động thi hành án dân sự mà chưa đến mức truy cứu trách nhiệm hình sự.</w:t>
      </w:r>
    </w:p>
    <w:p>
      <w:pPr>
        <w:pStyle w:val="BodyText"/>
      </w:pPr>
      <w:r>
        <w:t xml:space="preserve">3. Phạt tiền từ 3.000.000 đồng đến 5.000.000 đồng đối với một trong các hành vi sau:</w:t>
      </w:r>
    </w:p>
    <w:p>
      <w:pPr>
        <w:pStyle w:val="BodyText"/>
      </w:pPr>
      <w:r>
        <w:t xml:space="preserve">a) Không thực hiện công việc phải làm theo bản án, quyết định;</w:t>
      </w:r>
    </w:p>
    <w:p>
      <w:pPr>
        <w:pStyle w:val="BodyText"/>
      </w:pPr>
      <w:r>
        <w:t xml:space="preserve">b) Không chấm dứt thực hiện công việc không được làm theo bản án, quyết định;</w:t>
      </w:r>
    </w:p>
    <w:p>
      <w:pPr>
        <w:pStyle w:val="BodyText"/>
      </w:pPr>
      <w:r>
        <w:t xml:space="preserve">c) Trì hoãn thực hiện nghĩa vụ thi hành án trong trường hợp có điều kiện thi hành án;</w:t>
      </w:r>
    </w:p>
    <w:p>
      <w:pPr>
        <w:pStyle w:val="BodyText"/>
      </w:pPr>
      <w:r>
        <w:t xml:space="preserve">d) Cung cấp thông tin, tài liệu sai sự thật cho cơ quan thi hành án dân sự.</w:t>
      </w:r>
    </w:p>
    <w:p>
      <w:pPr>
        <w:pStyle w:val="BodyText"/>
      </w:pPr>
      <w:r>
        <w:t xml:space="preserve">4. Phạt tiền từ 5.000.000 đồng đến 10.000.000 đồng đối với một trong các hành vi sau:</w:t>
      </w:r>
    </w:p>
    <w:p>
      <w:pPr>
        <w:pStyle w:val="BodyText"/>
      </w:pPr>
      <w:r>
        <w:t xml:space="preserve">a) Làm hư hỏng tài sản để không thực hiện nghĩa vụ thi hành án hoặc để trốn tránh việc kê biên tài sản;</w:t>
      </w:r>
    </w:p>
    <w:p>
      <w:pPr>
        <w:pStyle w:val="BodyText"/>
      </w:pPr>
      <w:r>
        <w:t xml:space="preserve">b) Phá hủy niêm phong tài sản đã kê biên;</w:t>
      </w:r>
    </w:p>
    <w:p>
      <w:pPr>
        <w:pStyle w:val="BodyText"/>
      </w:pPr>
      <w:r>
        <w:t xml:space="preserve">c) Không chấp hành quyết định của người có thẩm quyền thi hành án về việc trừ vào thu nhập;</w:t>
      </w:r>
    </w:p>
    <w:p>
      <w:pPr>
        <w:pStyle w:val="BodyText"/>
      </w:pPr>
      <w:r>
        <w:t xml:space="preserve">d) Không chấp hành quyết định của người có thẩm quyền thi hành án về việc tạm giữ tài sản, giấy tờ liên quan đến việc thi hành án;</w:t>
      </w:r>
    </w:p>
    <w:p>
      <w:pPr>
        <w:pStyle w:val="BodyText"/>
      </w:pPr>
      <w:r>
        <w:t xml:space="preserve">đ) Không chấp hành quyết định của người có thẩm quyền thi hành án về việc tạm dừng đăng ký, chuyển quyền sở hữu, sử dụng, thay đổi hiện trạng tài sản;</w:t>
      </w:r>
    </w:p>
    <w:p>
      <w:pPr>
        <w:pStyle w:val="BodyText"/>
      </w:pPr>
      <w:r>
        <w:t xml:space="preserve">e) Không chấp hành quyết định của người có thẩm quyền thi hành án về việc giao, trả tài sản, giấy tờ thi hành án;</w:t>
      </w:r>
    </w:p>
    <w:p>
      <w:pPr>
        <w:pStyle w:val="BodyText"/>
      </w:pPr>
      <w:r>
        <w:t xml:space="preserve">g) Không cung cấp thông tin mà không có lý do chính đáng hoặc cung cấp không đúng, không đầy đủ thông tin về tài khoản, thu nhập của người phải thi hành án;</w:t>
      </w:r>
    </w:p>
    <w:p>
      <w:pPr>
        <w:pStyle w:val="BodyText"/>
      </w:pPr>
      <w:r>
        <w:t xml:space="preserve">h) Lợi dụng chức vụ, quyền hạn cản trở việc cung cấp thông tin về tài khoản, thu nhập của người phải thi hành án và việc phong tỏa, khấu trừ để thi hành án; làm lộ thông tin hoặc lạm dụng thông tin về tài khoản, thu nhập của người phải thi hành án để sử dụng trái phép vào mục đích khác.</w:t>
      </w:r>
    </w:p>
    <w:p>
      <w:pPr>
        <w:pStyle w:val="BodyText"/>
      </w:pPr>
      <w:r>
        <w:t xml:space="preserve">5. Phạt tiền từ 10.000.000 đồng đến 20.000.000 đồng đối với một trong các hành vi sau:</w:t>
      </w:r>
    </w:p>
    <w:p>
      <w:pPr>
        <w:pStyle w:val="BodyText"/>
      </w:pPr>
      <w:r>
        <w:t xml:space="preserve">a) Tẩu tán tài sản để không thực hiện nghĩa vụ thi hành án hoặc để trốn tránh việc kê biên tài sản;</w:t>
      </w:r>
    </w:p>
    <w:p>
      <w:pPr>
        <w:pStyle w:val="BodyText"/>
      </w:pPr>
      <w:r>
        <w:t xml:space="preserve">b) Sử dụng trái phép, tiêu dùng, chuyển nhượng, đánh tráo, cất giấu hoặc thay đổi tình trạng tài sản đã kê biên mà chưa đến mức truy cứu trách nhiệm hình sự;</w:t>
      </w:r>
    </w:p>
    <w:p>
      <w:pPr>
        <w:pStyle w:val="BodyText"/>
      </w:pPr>
      <w:r>
        <w:t xml:space="preserve">c) Chuyển đổi, chuyển nhượng, tặng cho, thế chấp, cầm cố hoặc có hành vi khác nhằm chuyển quyền sở hữu, sử dụng tài sản bị hạn chế giao dịch theo quy định;</w:t>
      </w:r>
    </w:p>
    <w:p>
      <w:pPr>
        <w:pStyle w:val="BodyText"/>
      </w:pPr>
      <w:r>
        <w:t xml:space="preserve">d) Hủy hoại tài sản đã kê biên;</w:t>
      </w:r>
    </w:p>
    <w:p>
      <w:pPr>
        <w:pStyle w:val="BodyText"/>
      </w:pPr>
      <w:r>
        <w:t xml:space="preserve">đ) Không chấp hành quyết định của người có thẩm quyền thi hành án về việc thu tiền, tài sản của người phải thi hành án đang do người thứ ba giữ;</w:t>
      </w:r>
    </w:p>
    <w:p>
      <w:pPr>
        <w:pStyle w:val="BodyText"/>
      </w:pPr>
      <w:r>
        <w:t xml:space="preserve">e) Không thực hiện quyết định thi hành án về việc áp dụng các biện pháp khẩn cấp tạm thời hoặc bản án, quyết định phải thi hành ngay của Tòa án;</w:t>
      </w:r>
    </w:p>
    <w:p>
      <w:pPr>
        <w:pStyle w:val="BodyText"/>
      </w:pPr>
      <w:r>
        <w:t xml:space="preserve">g) Tiết lộ thông tin để người phải thi hành án chuyển, rút tiền khỏi tài khoản làm ảnh hưởng đến quá trình thi hành án.</w:t>
      </w:r>
    </w:p>
    <w:p>
      <w:pPr>
        <w:pStyle w:val="BodyText"/>
      </w:pPr>
      <w:r>
        <w:t xml:space="preserve">6. Phạt tiền từ 20.000.000 đồng đến 30.000.000 đồng đối với một trong các hành vi sau:</w:t>
      </w:r>
    </w:p>
    <w:p>
      <w:pPr>
        <w:pStyle w:val="BodyText"/>
      </w:pPr>
      <w:r>
        <w:t xml:space="preserve">a) Không chấp hành quyết định của người có thẩm quyền thi hành án về việc khấu trừ tài khoản, thu giữ giấy tờ có giá của người phải thi hành án;</w:t>
      </w:r>
    </w:p>
    <w:p>
      <w:pPr>
        <w:pStyle w:val="BodyText"/>
      </w:pPr>
      <w:r>
        <w:t xml:space="preserve">b) Không chấp hành quyết định của người có thẩm quyền thi hành án về việc thu tiền từ hoạt động kinh doanh của người phải thi hành án; về việc thu tiền của người phải thi hành án đang giữ;</w:t>
      </w:r>
    </w:p>
    <w:p>
      <w:pPr>
        <w:pStyle w:val="BodyText"/>
      </w:pPr>
      <w:r>
        <w:t xml:space="preserve">c) Không chấp hành quyết định của người có thẩm quyền thi hành án về việc kê biên, sử dụng, khai thác quyền sở hữu trí tuệ thuộc quyền sở hữu của người phải thi hành án.</w:t>
      </w:r>
    </w:p>
    <w:p>
      <w:pPr>
        <w:pStyle w:val="BodyText"/>
      </w:pPr>
      <w:r>
        <w:t xml:space="preserve">7. Phạt tiền từ 30.000.000 đồng đến 40.000.000 đồng đối với hành vi không thực hiện quyết định của người có thẩm quyền thi hành án về việc phong tỏa tài khoản, tài sản của người phải thi hành án.</w:t>
      </w:r>
    </w:p>
    <w:p>
      <w:pPr>
        <w:pStyle w:val="BodyText"/>
      </w:pPr>
      <w:r>
        <w:t xml:space="preserve">8. Biện pháp khắc phục hậu quả:</w:t>
      </w:r>
    </w:p>
    <w:p>
      <w:pPr>
        <w:pStyle w:val="BodyText"/>
      </w:pPr>
      <w:r>
        <w:t xml:space="preserve">a) Buộc khôi phục lại tình trạng ban đầu do thực hiện hành vi vi phạm quy định tại điểm a khoản 4, điểm a và điểm b khoản 5 Điều này;</w:t>
      </w:r>
    </w:p>
    <w:p>
      <w:pPr>
        <w:pStyle w:val="BodyText"/>
      </w:pPr>
      <w:r>
        <w:t xml:space="preserve">b) Buộc khôi phục lại tình trạng ban đầu trong trường hợp cần thiết theo quy định đối với hành vi vi phạm quy định tại điểm b khoản 3 Điều này.</w:t>
      </w:r>
    </w:p>
    <w:p>
      <w:pPr>
        <w:pStyle w:val="BodyText"/>
      </w:pPr>
      <w:r>
        <w:rPr>
          <w:b/>
          <w:bCs/>
        </w:rPr>
        <w:t xml:space="preserve">Điều 66. Hành vi vi phạm quy định của thừa phát lại trong lĩnh vực thi hành án dân sự</w:t>
      </w:r>
    </w:p>
    <w:p>
      <w:pPr>
        <w:pStyle w:val="BodyText"/>
      </w:pPr>
      <w:r>
        <w:t xml:space="preserve">1. Phạt tiền từ 500.000 đồng đến 1.000.000 đồng đối với hành vi thông báo không đúng về thời hạn, hình thức của quyết định, giấy tờ, văn bản về thi hành án dân sự cho đương sự và người có quyền lợi, nghĩa vụ liên quan theo quy định.</w:t>
      </w:r>
    </w:p>
    <w:p>
      <w:pPr>
        <w:pStyle w:val="BodyText"/>
      </w:pPr>
      <w:r>
        <w:t xml:space="preserve">2. Phạt tiền từ 1.000.000 đồng đến 3.000.000 đồng đối với một trong các hành vi sau:</w:t>
      </w:r>
    </w:p>
    <w:p>
      <w:pPr>
        <w:pStyle w:val="BodyText"/>
      </w:pPr>
      <w:r>
        <w:t xml:space="preserve">a) Không thực hiện xác minh hoặc xác minh điều kiện thi hành án không bảo đảm thời hạn theo quy định;</w:t>
      </w:r>
    </w:p>
    <w:p>
      <w:pPr>
        <w:pStyle w:val="BodyText"/>
      </w:pPr>
      <w:r>
        <w:t xml:space="preserve">b) Xác minh điều kiện thi hành án không đầy đủ nội dung cần xác minh hoặc không đúng đối tượng, không đúng địa điểm theo quy định;</w:t>
      </w:r>
    </w:p>
    <w:p>
      <w:pPr>
        <w:pStyle w:val="BodyText"/>
      </w:pPr>
      <w:r>
        <w:t xml:space="preserve">c) Biên bản xác minh điều kiện thi hành án lập không đúng quy định;</w:t>
      </w:r>
    </w:p>
    <w:p>
      <w:pPr>
        <w:pStyle w:val="BodyText"/>
      </w:pPr>
      <w:r>
        <w:t xml:space="preserve">d) Vi phạm quy định về bảo mật thông tin xác minh điều kiện thi hành án;</w:t>
      </w:r>
    </w:p>
    <w:p>
      <w:pPr>
        <w:pStyle w:val="BodyText"/>
      </w:pPr>
      <w:r>
        <w:t xml:space="preserve">đ) Không thông báo các quyết định, giấy tờ, văn bản về thi hành án dân sự cho đương sự và người có quyền lợi, nghĩa vụ liên quan theo quy định.</w:t>
      </w:r>
    </w:p>
    <w:p>
      <w:pPr>
        <w:pStyle w:val="BodyText"/>
      </w:pPr>
      <w:r>
        <w:t xml:space="preserve">3. Phạt tiền từ 5.000.000 đồng đến 7.000.000 đồng đối với một trong các hành vi sau:</w:t>
      </w:r>
    </w:p>
    <w:p>
      <w:pPr>
        <w:pStyle w:val="BodyText"/>
      </w:pPr>
      <w:r>
        <w:t xml:space="preserve">a) Không cho đương sự thỏa thuận giá, thỏa thuận lựa chọn tổ chức thẩm định giá, tổ chức hành nghề đấu giá tài sản;</w:t>
      </w:r>
    </w:p>
    <w:p>
      <w:pPr>
        <w:pStyle w:val="BodyText"/>
      </w:pPr>
      <w:r>
        <w:t xml:space="preserve">b) Thực hiện việc ký hợp đồng thẩm định giá với tổ chức thẩm định giá không có chức năng thẩm định giá;</w:t>
      </w:r>
    </w:p>
    <w:p>
      <w:pPr>
        <w:pStyle w:val="BodyText"/>
      </w:pPr>
      <w:r>
        <w:t xml:space="preserve">c) Không thông báo cho các đương sự về kết quả thẩm định giá trước khi ký hợp đồng đấu giá tài sản;</w:t>
      </w:r>
    </w:p>
    <w:p>
      <w:pPr>
        <w:pStyle w:val="BodyText"/>
      </w:pPr>
      <w:r>
        <w:t xml:space="preserve">d) Không thực hiện đúng quy định về yêu cầu thẩm định giá lại tài sản của đương sự.</w:t>
      </w:r>
    </w:p>
    <w:p>
      <w:pPr>
        <w:pStyle w:val="BodyText"/>
      </w:pPr>
      <w:r>
        <w:t xml:space="preserve">4. Phạt tiền từ 10.000.000 đồng đến 15.000.000 đồng đối với một trong các hành vi sau:</w:t>
      </w:r>
    </w:p>
    <w:p>
      <w:pPr>
        <w:pStyle w:val="BodyText"/>
      </w:pPr>
      <w:r>
        <w:t xml:space="preserve">a) Thanh toán tiền thi hành án không đúng thứ tự, chia tỷ lệ không đúng quy định;</w:t>
      </w:r>
    </w:p>
    <w:p>
      <w:pPr>
        <w:pStyle w:val="BodyText"/>
      </w:pPr>
      <w:r>
        <w:t xml:space="preserve">b) Chi tiền mặt không đúng quy định đối với trường hợp người được thi hành án là doanh nghiệp, cơ quan, tổ chức, cá nhân có tài khoản ngân hàng;</w:t>
      </w:r>
    </w:p>
    <w:p>
      <w:pPr>
        <w:pStyle w:val="BodyText"/>
      </w:pPr>
      <w:r>
        <w:t xml:space="preserve">c) Thu tiền thi hành án nhưng nộp vào quỹ không đúng quy định;</w:t>
      </w:r>
    </w:p>
    <w:p>
      <w:pPr>
        <w:pStyle w:val="BodyText"/>
      </w:pPr>
      <w:r>
        <w:t xml:space="preserve">d) Thanh toán tiền thi hành án không đúng đối tượng; không đúng thời hạn theo quy định;</w:t>
      </w:r>
    </w:p>
    <w:p>
      <w:pPr>
        <w:pStyle w:val="BodyText"/>
      </w:pPr>
      <w:r>
        <w:t xml:space="preserve">đ) Xác minh điều kiện thi hành án, tổ chức thi hành án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p>
    <w:p>
      <w:pPr>
        <w:pStyle w:val="BodyText"/>
      </w:pPr>
      <w:r>
        <w:t xml:space="preserve">5. Phạt tiền từ 15.000.000 đồng đến 20.000.000 đồng đối với một trong các hành vi sau:</w:t>
      </w:r>
    </w:p>
    <w:p>
      <w:pPr>
        <w:pStyle w:val="BodyText"/>
      </w:pPr>
      <w:r>
        <w:t xml:space="preserve">a) Thu tiền thi hành án nhưng chậm nộp vào quỹ theo đúng quy định;</w:t>
      </w:r>
    </w:p>
    <w:p>
      <w:pPr>
        <w:pStyle w:val="BodyText"/>
      </w:pPr>
      <w:r>
        <w:t xml:space="preserve">b) Sử dụng tiền thi hành án không đúng quy định.</w:t>
      </w:r>
    </w:p>
    <w:p>
      <w:pPr>
        <w:pStyle w:val="BodyText"/>
      </w:pPr>
      <w:r>
        <w:t xml:space="preserve">6. Hình thức xử phạt bổ sung:</w:t>
      </w:r>
    </w:p>
    <w:p>
      <w:pPr>
        <w:pStyle w:val="BodyText"/>
      </w:pPr>
      <w:r>
        <w:t xml:space="preserve">a) Tước quyền sử dụng thẻ thừa phát lại từ 06 tháng đến 09 tháng đối với hành vi vi phạm quy định tại các điểm c, d và đ khoản 4 Điều này;</w:t>
      </w:r>
    </w:p>
    <w:p>
      <w:pPr>
        <w:pStyle w:val="BodyText"/>
      </w:pPr>
      <w:r>
        <w:t xml:space="preserve">b) Tước quyền sử dụng thẻ thừa phát lại từ 09 tháng đến 12 tháng đối với hành vi vi phạm quy định tại khoản 5 Điều này;</w:t>
      </w:r>
    </w:p>
    <w:p>
      <w:pPr>
        <w:pStyle w:val="BodyText"/>
      </w:pPr>
      <w:r>
        <w:t xml:space="preserve">7. Biện pháp khắc phục hậu quả:</w:t>
      </w:r>
      <w:r>
        <w:br/>
      </w:r>
      <w:r>
        <w:t xml:space="preserve">Buộc nộp lại số lợi bất hợp pháp có được do thực hiện hành vi vi phạm quy định tại khoản 4 và điểm b khoản 5 Điều này.</w:t>
      </w:r>
    </w:p>
    <w:p>
      <w:pPr>
        <w:pStyle w:val="BodyText"/>
        <w:jc w:val="center"/>
      </w:pPr>
      <w:r>
        <w:rPr>
          <w:b/>
          <w:bCs/>
        </w:rPr>
        <w:t xml:space="preserve">Mục 2 HÀNH VI VI PHẠM HÀNH CHÍNH, HÌNH THỨC XỬ PHẠT, MỨC XỬ PHẠT VÀ BIỆN PHÁP KHẮC PHỤC HẬU QUẢ TRONG HOẠT ĐỘNG THỪA PHÁT LẠI</w:t>
      </w:r>
    </w:p>
    <w:p>
      <w:pPr>
        <w:pStyle w:val="BodyText"/>
      </w:pPr>
      <w:r>
        <w:rPr>
          <w:b/>
          <w:bCs/>
        </w:rPr>
        <w:t xml:space="preserve">Điều 67. Hành vi vi phạm về hồ sơ đề nghị bổ nhiệm, bổ nhiệm lại, miễn nhiệm, đăng ký hành nghề thừa phát lại; hồ sơ đề nghị thành lập, chuyển đổi, hợp nhất, sáp nhập, chuyển nhượng, đăng ký hoạt động, thay đổi nội dung đăng ký hoạt động văn phòng thừa phát lại</w:t>
      </w:r>
    </w:p>
    <w:p>
      <w:pPr>
        <w:pStyle w:val="BodyText"/>
      </w:pPr>
      <w:r>
        <w:t xml:space="preserve">1. Phạt tiền từ 3.000.000 đồng đến 7.000.000 đồng đối với một trong các hành vi sau:</w:t>
      </w:r>
    </w:p>
    <w:p>
      <w:pPr>
        <w:pStyle w:val="BodyText"/>
      </w:pPr>
      <w:r>
        <w:t xml:space="preserve">a) Tẩy xóa, sửa chữa làm sai lệch nội dung giấy tờ, văn bản do cơ quan, tổ chức, người có thẩm quyền cấp trong hồ sơ đề nghị bổ nhiệm, bổ nhiệm lại, miễn nhiệm, đăng ký hành nghề thừa phát lại;</w:t>
      </w:r>
    </w:p>
    <w:p>
      <w:pPr>
        <w:pStyle w:val="BodyText"/>
      </w:pPr>
      <w:r>
        <w:t xml:space="preserve">b) 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p>
    <w:p>
      <w:pPr>
        <w:pStyle w:val="BodyText"/>
      </w:pPr>
      <w:r>
        <w:t xml:space="preserve">2. Phạt tiền từ 7.000.000 đồng đến 10.000.000 đồng đối với một trong các hành vi sau:</w:t>
      </w:r>
    </w:p>
    <w:p>
      <w:pPr>
        <w:pStyle w:val="BodyText"/>
      </w:pPr>
      <w:r>
        <w:t xml:space="preserve">a) 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 ký hoạt động, thay đổi nội dung đăng ký hoạt động văn phòng thừa phát lại;</w:t>
      </w:r>
    </w:p>
    <w:p>
      <w:pPr>
        <w:pStyle w:val="BodyText"/>
      </w:pPr>
      <w:r>
        <w:t xml:space="preserve">b) Sử dụng văn bản xác nhận không đúng nội dung quy định tại khoản 3 Điều này.</w:t>
      </w:r>
    </w:p>
    <w:p>
      <w:pPr>
        <w:pStyle w:val="BodyText"/>
      </w:pPr>
      <w:r>
        <w:t xml:space="preserve">3. Phạt tiền từ 15.000.000 đồng đến 25.000.000 đồng đối với một trong các hành vi sau:</w:t>
      </w:r>
    </w:p>
    <w:p>
      <w:pPr>
        <w:pStyle w:val="BodyText"/>
      </w:pPr>
      <w:r>
        <w:t xml:space="preserve">a) Xác nhận không đúng thời gian công tác pháp luật để đề nghị bổ nhiệm thừa phát lại;</w:t>
      </w:r>
    </w:p>
    <w:p>
      <w:pPr>
        <w:pStyle w:val="BodyText"/>
      </w:pPr>
      <w:r>
        <w:t xml:space="preserve">b) Xác nhận không đúng thời gian tập sự hoặc kết quả tập sự hành nghề thừa phát lại để đề nghị tham dự kiểm tra kết quả tập sự hành nghề thừa phát lại, bổ nhiệm thừa phát lại.</w:t>
      </w:r>
    </w:p>
    <w:p>
      <w:pPr>
        <w:pStyle w:val="BodyText"/>
      </w:pPr>
      <w:r>
        <w:t xml:space="preserve">4. Hình thức xử phạt bổ sung:</w:t>
      </w:r>
      <w:r>
        <w:br/>
      </w:r>
      <w:r>
        <w:t xml:space="preserve">Tịch thu tang vật là giấy tờ, văn bản bị tẩy xoá, sửa chữa làm sai lệch nội dung đối với hành vi vi phạm quy định tại khoản 1 Điều này.</w:t>
      </w:r>
    </w:p>
    <w:p>
      <w:pPr>
        <w:pStyle w:val="BodyText"/>
      </w:pPr>
      <w:r>
        <w:t xml:space="preserve">5. Biện pháp khắc phục hậu quả:</w:t>
      </w:r>
    </w:p>
    <w:p>
      <w:pPr>
        <w:pStyle w:val="BodyText"/>
      </w:pPr>
      <w:r>
        <w:t xml:space="preserve">a) Kiến nghị cơ quan, tổ chức, người có thẩm quyền xem xét, xử lý đối với giấy tờ, văn bản đã cấp do có hành vi vi phạm quy định tại các khoản 1 và 2 Điều này;</w:t>
      </w:r>
    </w:p>
    <w:p>
      <w:pPr>
        <w:pStyle w:val="BodyText"/>
      </w:pPr>
      <w:r>
        <w:t xml:space="preserve">b) Buộc nộp lại bản chính giấy tờ, văn bản bị tẩy xóa, sửa chữa làm sai lệch nội dung cho cơ quan, người có thẩm quyền đã cấp giấy tờ, văn bản đó đối với hành vi vi phạm quy định tại khoản 1 Điều này, trừ trường hợp bản chính đã bị tịch thu theo quy định tại khoản 4 Điều này;</w:t>
      </w:r>
    </w:p>
    <w:p>
      <w:pPr>
        <w:pStyle w:val="BodyText"/>
      </w:pPr>
      <w:r>
        <w:t xml:space="preserve">c) Buộc nộp lại số lợi bất hợp pháp có được do thực hiện hành vi vi phạm quy định tại các khoản 1, 2 và 3 Điều này.</w:t>
      </w:r>
    </w:p>
    <w:p>
      <w:pPr>
        <w:pStyle w:val="BodyText"/>
      </w:pPr>
      <w:r>
        <w:rPr>
          <w:b/>
          <w:bCs/>
        </w:rPr>
        <w:t xml:space="preserve">Điều 68. Hành vi vi phạm quy định về hành nghề thừa phát lại</w:t>
      </w:r>
    </w:p>
    <w:p>
      <w:pPr>
        <w:pStyle w:val="BodyText"/>
      </w:pPr>
      <w:r>
        <w:t xml:space="preserve">1. Phạt tiền từ 1.000.000 đồng đến 3.000.000 đồng đối với một trong các hành vi sau:</w:t>
      </w:r>
    </w:p>
    <w:p>
      <w:pPr>
        <w:pStyle w:val="BodyText"/>
      </w:pPr>
      <w:r>
        <w:t xml:space="preserve">a) Thực hiện không đầy đủ nghĩa vụ tham gia bồi dưỡng nghiệp vụ thừa phát lại hằng năm mà không có lý do chính đáng;</w:t>
      </w:r>
    </w:p>
    <w:p>
      <w:pPr>
        <w:pStyle w:val="BodyText"/>
      </w:pPr>
      <w:r>
        <w:t xml:space="preserve">b) Không mặc trang phục thừa phát lại hoặc không đeo thẻ thừa phát lại theo quy định.</w:t>
      </w:r>
    </w:p>
    <w:p>
      <w:pPr>
        <w:pStyle w:val="BodyText"/>
      </w:pPr>
      <w:r>
        <w:t xml:space="preserve">2. Phạt tiền từ 3.000.000 đồng đến 7.000.000 đồng đối với một trong các hành vi sau:</w:t>
      </w:r>
    </w:p>
    <w:p>
      <w:pPr>
        <w:pStyle w:val="BodyText"/>
      </w:pPr>
      <w:r>
        <w:t xml:space="preserve">a) Tẩy xóa, sửa chữa làm sai lệch nội dung thẻ thừa phát lại;</w:t>
      </w:r>
    </w:p>
    <w:p>
      <w:pPr>
        <w:pStyle w:val="BodyText"/>
      </w:pPr>
      <w:r>
        <w:t xml:space="preserve">b) Sửa lỗi kỹ thuật vi bằng không đúng quy định;</w:t>
      </w:r>
    </w:p>
    <w:p>
      <w:pPr>
        <w:pStyle w:val="BodyText"/>
      </w:pPr>
      <w:r>
        <w:t xml:space="preserve">c) Hướng dẫn tập sự hành nghề thừa phát lại khi không đủ điều kiện hướng dẫn tập sự theo quy định;</w:t>
      </w:r>
    </w:p>
    <w:p>
      <w:pPr>
        <w:pStyle w:val="BodyText"/>
      </w:pPr>
      <w:r>
        <w:t xml:space="preserve">d) Từ chối hướng dẫn tập sự hành nghề thừa phát lại không đúng quy định.</w:t>
      </w:r>
    </w:p>
    <w:p>
      <w:pPr>
        <w:pStyle w:val="BodyText"/>
      </w:pPr>
      <w:r>
        <w:t xml:space="preserve">3. Phạt tiền từ 7.000.000 đồng đến 10.000.000 đồng đối với một trong các hành vi sau:</w:t>
      </w:r>
    </w:p>
    <w:p>
      <w:pPr>
        <w:pStyle w:val="BodyText"/>
      </w:pPr>
      <w:r>
        <w:t xml:space="preserve">a) Không thực hiện nghĩa vụ tham gia bồi dưỡng nghiệp vụ thừa phát lại hằng năm mà không có lý do chính đáng;</w:t>
      </w:r>
    </w:p>
    <w:p>
      <w:pPr>
        <w:pStyle w:val="BodyText"/>
      </w:pPr>
      <w:r>
        <w:t xml:space="preserve">b) Hành nghề tại văn phòng thừa phát lại khác mà không phải văn phòng thừa phát lại mình đã đăng ký hành nghề hoặc đồng thời hành nghề tại 02 văn phòng thừa phát lại trở lên;</w:t>
      </w:r>
    </w:p>
    <w:p>
      <w:pPr>
        <w:pStyle w:val="BodyText"/>
      </w:pPr>
      <w:r>
        <w:t xml:space="preserve">c) Hành nghề thừa phát lại mà kiêm nhiệm hành nghề công chứng, luật sư, thẩm định giá, đấu giá tài sản và quản lý, thanh lý tài sản;</w:t>
      </w:r>
    </w:p>
    <w:p>
      <w:pPr>
        <w:pStyle w:val="BodyText"/>
      </w:pPr>
      <w:r>
        <w:t xml:space="preserve">d) Tiết lộ thông tin về việc thực hiện công việc của mình, trừ trường hợp pháp luật quy định khác;</w:t>
      </w:r>
    </w:p>
    <w:p>
      <w:pPr>
        <w:pStyle w:val="BodyText"/>
      </w:pPr>
      <w:r>
        <w:t xml:space="preserve">đ) Đòi hỏi bất kỳ khoản tiền hoặc lợi ích vật chất nào khác ngoài chi phí đã thỏa thuận trong hợp đồng dịch vụ;</w:t>
      </w:r>
    </w:p>
    <w:p>
      <w:pPr>
        <w:pStyle w:val="BodyText"/>
      </w:pPr>
      <w:r>
        <w:t xml:space="preserve">e) Tống đạt giấy tờ, hồ sơ, tài liệu theo yêu cầu của Tòa án, Viện kiểm sát, cơ quan thi hành án dân sự không đúng quy định;</w:t>
      </w:r>
    </w:p>
    <w:p>
      <w:pPr>
        <w:pStyle w:val="BodyText"/>
      </w:pPr>
      <w:r>
        <w:t xml:space="preserve">g) Tống đạt giấy tờ, hồ sơ, tài liệu có liên quan đến tương trợ tư pháp trong lĩnh vực dân sự của cơ quan có thẩm quyền nước ngoài không đúng quy định;</w:t>
      </w:r>
    </w:p>
    <w:p>
      <w:pPr>
        <w:pStyle w:val="BodyText"/>
      </w:pPr>
      <w:r>
        <w:t xml:space="preserve">h) Lập vi bằng không đúng nội dung và hình thức theo quy định;</w:t>
      </w:r>
    </w:p>
    <w:p>
      <w:pPr>
        <w:pStyle w:val="BodyText"/>
      </w:pPr>
      <w:r>
        <w:t xml:space="preserve">i) Không ký vào từng trang của vi bằng theo quy định.</w:t>
      </w:r>
    </w:p>
    <w:p>
      <w:pPr>
        <w:pStyle w:val="BodyText"/>
      </w:pPr>
      <w:r>
        <w:t xml:space="preserve">4. Phạt tiền từ 10.000.000 đồng đến 15.000.000 đồng đối với một trong các hành vi sau:</w:t>
      </w:r>
    </w:p>
    <w:p>
      <w:pPr>
        <w:pStyle w:val="BodyText"/>
      </w:pPr>
      <w:r>
        <w:t xml:space="preserve">a) Sử dụng thông tin về hoạt động của thừa phát lại để xâm phạm quyền, lợi ích hợp pháp của cá nhân, cơ quan, tổ chức;</w:t>
      </w:r>
    </w:p>
    <w:p>
      <w:pPr>
        <w:pStyle w:val="BodyText"/>
      </w:pPr>
      <w:r>
        <w:t xml:space="preserve">b) Lập vi bằng vi phạm quy định về bảo đảm an ninh, quốc phòng, bao gồm: Xâm phạm mục tiêu về an ninh, quốc phòng; làm lộ bí mật nhà nước, phát tán tin tức, tài liệu, vật phẩm thuộc bí mật nhà nước; vi phạm quy định ra, vào, đi lại trong khu vực cấm, khu vực bảo vệ, vành đai an toàn của công trình an ninh, quốc phòng và khu quân sự; vi phạm quy định về bảo vệ bí mật, bảo vệ công trình an ninh, quốc phòng và khu quân sự;</w:t>
      </w:r>
    </w:p>
    <w:p>
      <w:pPr>
        <w:pStyle w:val="BodyText"/>
      </w:pPr>
      <w:r>
        <w:t xml:space="preserve">c) Lập vi bằng vi phạm đời sống riêng tư, bí mật cá nhân, bí mật gia đình theo quy định của Bộ luật Dân sự; trái đạo đức xã hội;</w:t>
      </w:r>
    </w:p>
    <w:p>
      <w:pPr>
        <w:pStyle w:val="BodyText"/>
      </w:pPr>
      <w:r>
        <w:t xml:space="preserve">d) Lập vi bằng xác nhận nội dung, việc ký tên trong giao dịch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p>
    <w:p>
      <w:pPr>
        <w:pStyle w:val="BodyText"/>
      </w:pPr>
      <w:r>
        <w:t xml:space="preserve">đ) Lập vi bằng ghi nhận sự kiện, hành vi để chuyển quyền sử dụng đất, quyền sở hữu tài sản mà không có giấy tờ chứng minh quyền sử dụng, quyền sở hữu theo quy định của pháp luật;</w:t>
      </w:r>
    </w:p>
    <w:p>
      <w:pPr>
        <w:pStyle w:val="BodyText"/>
      </w:pPr>
      <w:r>
        <w:t xml:space="preserve">e) Lập vi bằng ghi nhận sự kiện, hành vi nhằm thực hiện các giao dịch trái pháp luật của người yêu cầu;</w:t>
      </w:r>
    </w:p>
    <w:p>
      <w:pPr>
        <w:pStyle w:val="BodyText"/>
      </w:pPr>
      <w:r>
        <w:t xml:space="preserve">g) Lập vi bằng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p>
    <w:p>
      <w:pPr>
        <w:pStyle w:val="BodyText"/>
      </w:pPr>
      <w:r>
        <w:t xml:space="preserve">h) Vi phạm quy tắc đạo đức nghề nghiệp thừa phát lại theo quy định của pháp luật;</w:t>
      </w:r>
    </w:p>
    <w:p>
      <w:pPr>
        <w:pStyle w:val="BodyText"/>
      </w:pPr>
      <w:r>
        <w:t xml:space="preserve">i) Lập tài liệu kèm theo vi bằng không phù hợp với thẩm quyền, phạm vi lập vi bằng theo quy định.</w:t>
      </w:r>
    </w:p>
    <w:p>
      <w:pPr>
        <w:pStyle w:val="BodyText"/>
      </w:pPr>
      <w:r>
        <w:t xml:space="preserve">5. Phạt tiền từ 15.000.000 đồng đến 20.000.000 đồng đối với một trong các hành vi sau:</w:t>
      </w:r>
    </w:p>
    <w:p>
      <w:pPr>
        <w:pStyle w:val="BodyText"/>
      </w:pPr>
      <w:r>
        <w:t xml:space="preserve">a) Cho người khác sử dụng quyết định bổ nhiệm, bổ nhiệm lại thừa phát lại để hành nghề thừa phát lại;</w:t>
      </w:r>
    </w:p>
    <w:p>
      <w:pPr>
        <w:pStyle w:val="BodyText"/>
      </w:pPr>
      <w:r>
        <w:t xml:space="preserve">b) Cho người khác sử dụng thẻ thừa phát lại để hành nghề thừa phát lại;</w:t>
      </w:r>
    </w:p>
    <w:p>
      <w:pPr>
        <w:pStyle w:val="BodyText"/>
      </w:pPr>
      <w:r>
        <w:t xml:space="preserve">c) Sử dụng quyết định bổ nhiệm, bổ nhiệm lại thừa phát lại hoặc thẻ thừa phát lại của người khác để hành nghề thừa phát lại.</w:t>
      </w:r>
    </w:p>
    <w:p>
      <w:pPr>
        <w:pStyle w:val="BodyText"/>
      </w:pPr>
      <w:r>
        <w:t xml:space="preserve">6. Phạt tiền từ 20.000.000 đồng đến 30.000.000 đồng đối với hành vi hành nghề thừa phát lại mà không đủ điều kiện hành nghề theo quy định.</w:t>
      </w:r>
    </w:p>
    <w:p>
      <w:pPr>
        <w:pStyle w:val="BodyText"/>
      </w:pPr>
      <w:r>
        <w:t xml:space="preserve">7. Tước quyền sử dụng thẻ thừa phát lại từ 09 tháng đến 12 tháng đối với một trong các hành vi sau:</w:t>
      </w:r>
    </w:p>
    <w:p>
      <w:pPr>
        <w:pStyle w:val="BodyText"/>
      </w:pPr>
      <w:r>
        <w:t xml:space="preserve">a) Lập vi bằng ghi nhận sự kiện, hành vi mà thừa phát lại không trực tiếp chứng kiến;</w:t>
      </w:r>
    </w:p>
    <w:p>
      <w:pPr>
        <w:pStyle w:val="BodyText"/>
      </w:pPr>
      <w:r>
        <w:t xml:space="preserve">b) Thông đồng với người yêu cầu và những người có liên quan làm sai lệch nội dung của vi bằng, hồ sơ công việc.</w:t>
      </w:r>
    </w:p>
    <w:p>
      <w:pPr>
        <w:pStyle w:val="BodyText"/>
      </w:pPr>
      <w:r>
        <w:t xml:space="preserve">8. Hình thức xử phạt bổ sung:</w:t>
      </w:r>
    </w:p>
    <w:p>
      <w:pPr>
        <w:pStyle w:val="BodyText"/>
      </w:pPr>
      <w:r>
        <w:t xml:space="preserve">a) Tước quyền sử dụng thẻ thừa phát lại từ 01 tháng đến 03 tháng đối với hành vi vi phạm quy định tại điểm đ khoản 3 Điều này;</w:t>
      </w:r>
    </w:p>
    <w:p>
      <w:pPr>
        <w:pStyle w:val="BodyText"/>
      </w:pPr>
      <w:r>
        <w:t xml:space="preserve">b) Tước quyền sử dụng thẻ thừa phát lại từ 06 tháng đến 09 tháng đối với hành vi vi phạm quy định tại điểm b khoản 3, khoản 4 và điểm b khoản 5 Điều này;</w:t>
      </w:r>
    </w:p>
    <w:p>
      <w:pPr>
        <w:pStyle w:val="BodyText"/>
      </w:pPr>
      <w:r>
        <w:t xml:space="preserve">c) Tước quyền sử dụng thẻ thừa phát lại từ 09 tháng đến 12 tháng đối với hành vi vi phạm quy định tại điểm c khoản 3 Điều này.</w:t>
      </w:r>
    </w:p>
    <w:p>
      <w:pPr>
        <w:pStyle w:val="BodyText"/>
      </w:pPr>
      <w:r>
        <w:t xml:space="preserve">9. Biện pháp khắc phục hậu quả:</w:t>
      </w:r>
    </w:p>
    <w:p>
      <w:pPr>
        <w:pStyle w:val="BodyText"/>
      </w:pPr>
      <w:r>
        <w:t xml:space="preserve">a) Buộc nộp lại thẻ thừa phát lại bị tẩy xóa, sửa chữa làm sai lệch nội dung cho cơ quan, người có thẩm quyền đã cấp đối với hành vi vi phạm quy định tại điểm a khoản 2 Điều này;</w:t>
      </w:r>
    </w:p>
    <w:p>
      <w:pPr>
        <w:pStyle w:val="BodyText"/>
      </w:pPr>
      <w:r>
        <w:t xml:space="preserve">b) Buộc thu hồi, huỷ bỏ vi bằng đã được lập đối với hành vi vi phạm quy định tại các điểm b, c, d, đ, e, g và h khoản 4 Điều này;</w:t>
      </w:r>
    </w:p>
    <w:p>
      <w:pPr>
        <w:pStyle w:val="BodyText"/>
      </w:pPr>
      <w:r>
        <w:t xml:space="preserve">c) Buộc nộp lại số lợi bất hợp pháp có được do thực hiện hành vi vi phạm quy định tại điểm đ khoản 3, các điểm b, c, d, đ, e, g và h khoản 4, các khoản 5, 6 và 7 Điều này;</w:t>
      </w:r>
    </w:p>
    <w:p>
      <w:pPr>
        <w:pStyle w:val="BodyText"/>
      </w:pPr>
      <w:r>
        <w:t xml:space="preserve">d) Buộc thông báo trên cổng thông tin điện tử hoặc trang thông tin điện tử của Sở Tư pháp nơi thừa phát lại đăng ký hành nghề về vi bằng đã được lập quy định tại khoản 7 Điều này.</w:t>
      </w:r>
    </w:p>
    <w:p>
      <w:pPr>
        <w:pStyle w:val="BodyText"/>
      </w:pPr>
      <w:r>
        <w:rPr>
          <w:b/>
          <w:bCs/>
        </w:rPr>
        <w:t xml:space="preserve">Điều 69. Hành vi vi phạm quy định về hoạt động của văn phòng thừa phát lại</w:t>
      </w:r>
    </w:p>
    <w:p>
      <w:pPr>
        <w:pStyle w:val="BodyText"/>
      </w:pPr>
      <w:r>
        <w:t xml:space="preserve">1. Phạt tiền từ 1.000.000 đồng đến 3.000.000 đồng đối với một trong các hành vi sau:</w:t>
      </w:r>
    </w:p>
    <w:p>
      <w:pPr>
        <w:pStyle w:val="BodyText"/>
      </w:pPr>
      <w:r>
        <w:t xml:space="preserve">a) Không bảo đảm trang phục cho thừa phát lại theo quy định;</w:t>
      </w:r>
    </w:p>
    <w:p>
      <w:pPr>
        <w:pStyle w:val="BodyText"/>
      </w:pPr>
      <w:r>
        <w:t xml:space="preserve">b) Lưu trữ hồ sơ công việc không đúng quy định.</w:t>
      </w:r>
    </w:p>
    <w:p>
      <w:pPr>
        <w:pStyle w:val="BodyText"/>
      </w:pPr>
      <w:r>
        <w:t xml:space="preserve">2. Phạt tiền từ 3.000.000 đồng đến 7.000.000 đồng đối với một trong các hành vi sau:</w:t>
      </w:r>
    </w:p>
    <w:p>
      <w:pPr>
        <w:pStyle w:val="BodyText"/>
      </w:pPr>
      <w:r>
        <w:t xml:space="preserve">a) Không cử thừa phát lại tham gia bồi dưỡng nghiệp vụ;</w:t>
      </w:r>
    </w:p>
    <w:p>
      <w:pPr>
        <w:pStyle w:val="BodyText"/>
      </w:pPr>
      <w:r>
        <w:t xml:space="preserve">b) Tống đạt giấy tờ, hồ sơ, tài liệu ngoài phạm vi hoặc không đúng thẩm quyền;</w:t>
      </w:r>
    </w:p>
    <w:p>
      <w:pPr>
        <w:pStyle w:val="BodyText"/>
      </w:pPr>
      <w:r>
        <w:t xml:space="preserve">c) Nhận tập sự hành nghề thừa phát lại mà văn phòng thừa phát lại không đủ điều kiện nhận tập sự theo quy định;</w:t>
      </w:r>
    </w:p>
    <w:p>
      <w:pPr>
        <w:pStyle w:val="BodyText"/>
      </w:pPr>
      <w:r>
        <w:t xml:space="preserve">d) Lập vi bằng mà không có hợp đồng dịch vụ hoặc hợp đồng dịch vụ có nội dung không đúng quy định;</w:t>
      </w:r>
    </w:p>
    <w:p>
      <w:pPr>
        <w:pStyle w:val="BodyText"/>
      </w:pPr>
      <w:r>
        <w:t xml:space="preserve">đ) Gửi vi bằng, tài liệu chứng minh về Sở Tư pháp để đăng ký không đúng thời hạn quy định;</w:t>
      </w:r>
    </w:p>
    <w:p>
      <w:pPr>
        <w:pStyle w:val="BodyText"/>
      </w:pPr>
      <w:r>
        <w:t xml:space="preserve">e) Phân công thừa phát lại không đủ điều kiện hướng dẫn tập sự;</w:t>
      </w:r>
    </w:p>
    <w:p>
      <w:pPr>
        <w:pStyle w:val="BodyText"/>
      </w:pPr>
      <w:r>
        <w:t xml:space="preserve">g) Thừa phát lại hướng dẫn nhiều hơn 03 người tập sự trong cùng một thời gian;</w:t>
      </w:r>
    </w:p>
    <w:p>
      <w:pPr>
        <w:pStyle w:val="BodyText"/>
      </w:pPr>
      <w:r>
        <w:t xml:space="preserve">h) Không niêm yết hoặc niêm yết không đầy đủ lịch làm việc hoặc nội quy tiếp người yêu cầu tại trụ sở văn phòng thừa phát lại;</w:t>
      </w:r>
    </w:p>
    <w:p>
      <w:pPr>
        <w:pStyle w:val="BodyText"/>
      </w:pPr>
      <w:r>
        <w:t xml:space="preserve">i) Không niêm yết hoặc niêm yết không đầy đủ thủ tục hoặc chi phí thực hiện công việc tại trụ sở văn phòng thừa phát lại;</w:t>
      </w:r>
    </w:p>
    <w:p>
      <w:pPr>
        <w:pStyle w:val="BodyText"/>
      </w:pPr>
      <w:r>
        <w:t xml:space="preserve">k) Lập, quản lý, sử dụng sổ sách, biểu mẫu không đúng quy định;</w:t>
      </w:r>
    </w:p>
    <w:p>
      <w:pPr>
        <w:pStyle w:val="BodyText"/>
      </w:pPr>
      <w:r>
        <w:t xml:space="preserve">l) Thực hiện không đầy đủ chế độ thông tin, báo cáo theo quy định;</w:t>
      </w:r>
    </w:p>
    <w:p>
      <w:pPr>
        <w:pStyle w:val="BodyText"/>
      </w:pPr>
      <w:r>
        <w:t xml:space="preserve">m) Sử dụng biển hiệu không đúng mẫu quy định.</w:t>
      </w:r>
    </w:p>
    <w:p>
      <w:pPr>
        <w:pStyle w:val="BodyText"/>
      </w:pPr>
      <w:r>
        <w:t xml:space="preserve">3. Phạt tiền từ 7.000.000 đồng đến 10.000.000 đồng đối với một trong các hành vi sau:</w:t>
      </w:r>
    </w:p>
    <w:p>
      <w:pPr>
        <w:pStyle w:val="BodyText"/>
      </w:pPr>
      <w:r>
        <w:t xml:space="preserve">a) Không có biển hiệu theo quy định;</w:t>
      </w:r>
    </w:p>
    <w:p>
      <w:pPr>
        <w:pStyle w:val="BodyText"/>
      </w:pPr>
      <w:r>
        <w:t xml:space="preserve">b) Không lập, quản lý, sử dụng sổ sách, biểu mẫu theo quy định;</w:t>
      </w:r>
    </w:p>
    <w:p>
      <w:pPr>
        <w:pStyle w:val="BodyText"/>
      </w:pPr>
      <w:r>
        <w:t xml:space="preserve">c) Không thực hiện chế độ thông tin, báo cáo theo quy định; không chấp hành yêu cầu của cơ quan có thẩm quyền về việc báo cáo phục vụ công tác thanh tra, kiểm tra, kiểm sát, giám sát;</w:t>
      </w:r>
    </w:p>
    <w:p>
      <w:pPr>
        <w:pStyle w:val="BodyText"/>
      </w:pPr>
      <w:r>
        <w:t xml:space="preserve">d) Không gửi vi bằng, tài liệu chứng minh về Sở Tư pháp để đăng ký theo quy định;</w:t>
      </w:r>
    </w:p>
    <w:p>
      <w:pPr>
        <w:pStyle w:val="BodyText"/>
      </w:pPr>
      <w:r>
        <w:t xml:space="preserve">đ) Thu chi phí không đúng quy định hoặc cao hơn mức đã thỏa thuận trong hợp đồng dịch vụ;</w:t>
      </w:r>
    </w:p>
    <w:p>
      <w:pPr>
        <w:pStyle w:val="BodyText"/>
      </w:pPr>
      <w:r>
        <w:t xml:space="preserve">e) Hoạt động không đúng địa chỉ trụ sở ghi trong giấy đăng ký hoạt động;</w:t>
      </w:r>
    </w:p>
    <w:p>
      <w:pPr>
        <w:pStyle w:val="BodyText"/>
      </w:pPr>
      <w:r>
        <w:t xml:space="preserve">g) Mua bảo hiểm trách nhiệm nghề nghiệp cho thừa phát lại không đầy đủ hoặc không liên tục.</w:t>
      </w:r>
    </w:p>
    <w:p>
      <w:pPr>
        <w:pStyle w:val="BodyText"/>
      </w:pPr>
      <w:r>
        <w:t xml:space="preserve">4. Phạt tiền từ 10.000.000 đồng đến 15.000.000 đồng đối với một trong các hành vi sau:</w:t>
      </w:r>
    </w:p>
    <w:p>
      <w:pPr>
        <w:pStyle w:val="BodyText"/>
      </w:pPr>
      <w:r>
        <w:t xml:space="preserve">a) Tẩy xóa, sửa chữa làm sai lệch nội dung quyết định cho phép thành lập, giấy đăng ký hoạt động của văn phòng thừa phát lại;</w:t>
      </w:r>
    </w:p>
    <w:p>
      <w:pPr>
        <w:pStyle w:val="BodyText"/>
      </w:pPr>
      <w:r>
        <w:t xml:space="preserve">b) Đăng ký hoạt động không đúng thời hạn theo quy định;</w:t>
      </w:r>
    </w:p>
    <w:p>
      <w:pPr>
        <w:pStyle w:val="BodyText"/>
      </w:pPr>
      <w:r>
        <w:t xml:space="preserve">c) Thực hiện sản xuất, kinh doanh, dịch vụ ngoài hoạt động thừa phát lại;</w:t>
      </w:r>
    </w:p>
    <w:p>
      <w:pPr>
        <w:pStyle w:val="BodyText"/>
      </w:pPr>
      <w:r>
        <w:t xml:space="preserve">d) Không mua bảo hiểm trách nhiệm nghề nghiệp cho thừa phát lại của văn phòng mình;</w:t>
      </w:r>
    </w:p>
    <w:p>
      <w:pPr>
        <w:pStyle w:val="BodyText"/>
      </w:pPr>
      <w:r>
        <w:t xml:space="preserve">đ) Không thông báo cho Sở Tư pháp để xóa đăng ký hành nghề đối với thừa phát lại không còn làm việc tại văn phòng mình.</w:t>
      </w:r>
    </w:p>
    <w:p>
      <w:pPr>
        <w:pStyle w:val="BodyText"/>
      </w:pPr>
      <w:r>
        <w:t xml:space="preserve">5. Phạt tiền từ 15.000.000 đồng đến 20.000.000 đồng đối với một trong các hành vi sau:</w:t>
      </w:r>
    </w:p>
    <w:p>
      <w:pPr>
        <w:pStyle w:val="BodyText"/>
      </w:pPr>
      <w:r>
        <w:t xml:space="preserve">a) Mở chi nhánh, văn phòng đại diện, cơ sở, địa điểm giao dịch ngoài trụ sở văn phòng thừa phát lại;</w:t>
      </w:r>
    </w:p>
    <w:p>
      <w:pPr>
        <w:pStyle w:val="BodyText"/>
      </w:pPr>
      <w:r>
        <w:t xml:space="preserve">b) Không đăng ký hành nghề cho thừa phát lại của văn phòng mình theo quy định;</w:t>
      </w:r>
    </w:p>
    <w:p>
      <w:pPr>
        <w:pStyle w:val="BodyText"/>
      </w:pPr>
      <w:r>
        <w:t xml:space="preserve">c) Không đăng ký nội dung thay đổi về tên, địa chỉ trụ sở, họ tên trưởng văn phòng, danh sách thừa phát lại hợp danh, danh sách thừa phát lại làm việc theo chế độ hợp đồng của văn phòng mình theo quy định;</w:t>
      </w:r>
    </w:p>
    <w:p>
      <w:pPr>
        <w:pStyle w:val="BodyText"/>
      </w:pPr>
      <w:r>
        <w:t xml:space="preserve">d) Cho người không phải là thừa phát lại của văn phòng mình hành nghề thừa phát lại dưới danh nghĩa văn phòng mình;</w:t>
      </w:r>
    </w:p>
    <w:p>
      <w:pPr>
        <w:pStyle w:val="BodyText"/>
      </w:pPr>
      <w:r>
        <w:t xml:space="preserve">đ) Cho người khác sử dụng quyết định cho phép thành lập, giấy đăng ký hoạt động của văn phòng thừa phát lại để hoạt động thừa phát lại.</w:t>
      </w:r>
    </w:p>
    <w:p>
      <w:pPr>
        <w:pStyle w:val="BodyText"/>
      </w:pPr>
      <w:r>
        <w:t xml:space="preserve">6. Phạt tiền từ 40.000.000 đồng đến 50.000.000 đồng đối với hành vi hoạt động thừa phát lại mà không đủ điều kiện hoạt động thừa phát lại theo quy định.</w:t>
      </w:r>
    </w:p>
    <w:p>
      <w:pPr>
        <w:pStyle w:val="BodyText"/>
      </w:pPr>
      <w:r>
        <w:t xml:space="preserve">7. Hình thức xử phạt bổ sung:</w:t>
      </w:r>
    </w:p>
    <w:p>
      <w:pPr>
        <w:pStyle w:val="BodyText"/>
      </w:pPr>
      <w:r>
        <w:t xml:space="preserve">a) Đình chỉ hoạt động từ 01 tháng đến 03 tháng đối với hành vi vi phạm quy định tại điểm e khoản 3 Điều này;</w:t>
      </w:r>
    </w:p>
    <w:p>
      <w:pPr>
        <w:pStyle w:val="BodyText"/>
      </w:pPr>
      <w:r>
        <w:t xml:space="preserve">b) Đình chỉ hoạt động từ 03 tháng đến 06 tháng đối với hành vi vi phạm quy định tại điểm c khoản 4, các điểm a và d khoản 5 Điều này;</w:t>
      </w:r>
    </w:p>
    <w:p>
      <w:pPr>
        <w:pStyle w:val="BodyText"/>
      </w:pPr>
      <w:r>
        <w:t xml:space="preserve">c) Đình chỉ hoạt động từ 06 tháng đến 09 tháng đối với hành vi vi phạm quy định tại điểm đ khoản 5 Điều này;</w:t>
      </w:r>
    </w:p>
    <w:p>
      <w:pPr>
        <w:pStyle w:val="BodyText"/>
      </w:pPr>
      <w:r>
        <w:t xml:space="preserve">d) Tịch thu tang vật là quyết định cho phép thành lập văn phòng thừa phát lại bị tẩy xóa, sửa chữa làm sai lệch nội dung đối với hành vi vi phạm quy định tại điểm a khoản 4 Điều này.</w:t>
      </w:r>
    </w:p>
    <w:p>
      <w:pPr>
        <w:pStyle w:val="BodyText"/>
      </w:pPr>
      <w:r>
        <w:t xml:space="preserve">8. Biện pháp khắc phục hậu quả:</w:t>
      </w:r>
    </w:p>
    <w:p>
      <w:pPr>
        <w:pStyle w:val="BodyText"/>
      </w:pPr>
      <w:r>
        <w:t xml:space="preserve">a) Buộc khôi phục lại tình trạng ban đầu do thực hiện hành vi vi phạm quy định tại điểm a khoản 5 Điều này;</w:t>
      </w:r>
    </w:p>
    <w:p>
      <w:pPr>
        <w:pStyle w:val="BodyText"/>
      </w:pPr>
      <w:r>
        <w:t xml:space="preserve">b) Buộc nộp lại bản chính quyết định cho phép thành lập văn phòng thừa phát lại bị tẩy xóa, sửa chữa làm sai lệch nội dung cho cơ quan, người có thẩm quyền đã cấp đối với hành vi vi phạm quy định tại điểm a khoản 4 Điều này, trừ trường hợp bản chính đã bị tịch thu theo quy định tại điểm d khoản 7 Điều này;</w:t>
      </w:r>
    </w:p>
    <w:p>
      <w:pPr>
        <w:pStyle w:val="BodyText"/>
      </w:pPr>
      <w:r>
        <w:t xml:space="preserve">c) Buộc nộp lại giấy đăng ký hoạt động của văn phòng thừa phát lại bị tẩy xóa, sửa chữa làm sai lệch nội dung cho cơ quan, người có thẩm quyền đã cấp đối với hành vi vi phạm quy định tại điểm a khoản 4 Điều này;</w:t>
      </w:r>
    </w:p>
    <w:p>
      <w:pPr>
        <w:pStyle w:val="BodyText"/>
      </w:pPr>
      <w:r>
        <w:t xml:space="preserve">d) Buộc nộp lại số lợi bất hợp pháp có được do thực hiện hành vi vi phạm quy định tại điểm đ khoản 3, các điểm a, d và đ khoản 5, khoản 6 Điều này.</w:t>
      </w:r>
    </w:p>
    <w:p>
      <w:pPr>
        <w:pStyle w:val="BodyText"/>
        <w:jc w:val="center"/>
      </w:pPr>
      <w:r>
        <w:rPr>
          <w:b/>
          <w:bCs/>
        </w:rPr>
        <w:t xml:space="preserve">Chương VI HÀNH VI VI PHẠM HÀNH CHÍNH, HÌNH THỨC XỬ PHẠT, MỨC XỬ PHẠT VÀ BIỆN PHÁP KHẮC PHỤC HẬU QUẢ TRONG LĨNH VỰC PHỤC HỒI, PHÁ SẢN DOANH NGHIỆP, HỢP TÁC XÃ</w:t>
      </w:r>
    </w:p>
    <w:p>
      <w:pPr>
        <w:pStyle w:val="BodyText"/>
      </w:pPr>
      <w:r>
        <w:rPr>
          <w:b/>
          <w:bCs/>
        </w:rPr>
        <w:t xml:space="preserve">Điều 70. Hành vi cản trở, gây khó khăn trong việc thực hiện quyền nộp đơn</w:t>
      </w:r>
    </w:p>
    <w:p>
      <w:pPr>
        <w:pStyle w:val="BodyText"/>
      </w:pPr>
      <w:r>
        <w:t xml:space="preserve">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pPr>
        <w:pStyle w:val="BodyText"/>
      </w:pPr>
      <w:r>
        <w:rPr>
          <w:b/>
          <w:bCs/>
        </w:rPr>
        <w:t xml:space="preserve">Điều 71. Hành vi vi phạm quy định về nghĩa vụ nộp đơn</w:t>
      </w:r>
    </w:p>
    <w:p>
      <w:pPr>
        <w:pStyle w:val="BodyText"/>
      </w:pPr>
      <w:r>
        <w:t xml:space="preserve">Phạt tiền từ 1.000.000 đồng đến 3.000.000 đồng đối với hành vi của người đại diện theo pháp luật của doanh nghiệp, hợp tác xã; Hội đồng quản trị của công ty cổ phần, Hội đồng thành viên của công ty trách nhiệm hữu hạn hai thành viên trở lên, Hội đồng thành viên của công ty hợp danh; Đại hội thành viên của hợp tác xã; chủ doanh nghiệp tư nhân; chủ sở hữu công ty trách nhiệm hữu hạn một thành viên không nộp đơn yêu cầu mở thủ tục phá sản khi doanh nghiệp, hợp tác xã mất khả năng thanh toán, trừ trường hợp đã nộp đơn yêu cầu áp dụng thủ tục phục hồi.</w:t>
      </w:r>
    </w:p>
    <w:p>
      <w:pPr>
        <w:pStyle w:val="BodyText"/>
      </w:pPr>
      <w:r>
        <w:rPr>
          <w:b/>
          <w:bCs/>
        </w:rPr>
        <w:t xml:space="preserve">Điều 72. Hành vi vi phạm quy định về nghĩa vụ của người tham gia thủ tục phục hồi, phá sản, cơ quan, tổ chức, cá nhân có liên quan đến vụ việc phục hồi, phá sản</w:t>
      </w:r>
    </w:p>
    <w:p>
      <w:pPr>
        <w:pStyle w:val="BodyText"/>
      </w:pPr>
      <w:r>
        <w:t xml:space="preserve">1. Phạt tiền từ 1.000.000 đồng đến 3.000.000 đồng đối với người tham gia thủ tục phục hồi, phá sản có một trong các hành vi sau:</w:t>
      </w:r>
    </w:p>
    <w:p>
      <w:pPr>
        <w:pStyle w:val="BodyText"/>
      </w:pPr>
      <w:r>
        <w:t xml:space="preserve">a) Không thực hiện yêu cầu của Thẩm phán, Quản tài viên, doanh nghiệp quản lý, thanh lý tài sản và cơ quan thi hành án dân sự theo quy định của pháp luật về phục hồi, phá sản;</w:t>
      </w:r>
    </w:p>
    <w:p>
      <w:pPr>
        <w:pStyle w:val="BodyText"/>
      </w:pPr>
      <w:r>
        <w:t xml:space="preserve">b) Không cung cấp, giao nộp tài liệu, chứng cứ liên quan đến vụ việc phục hồi, phá sản hoặc cung cấp, giao nộp không đầy đủ, chính xác tài liệu, chứng cứ liên quan đến vụ việc phục hồi, phá sản theo quy định, trừ trường hợp có lý do chính đáng;</w:t>
      </w:r>
    </w:p>
    <w:p>
      <w:pPr>
        <w:pStyle w:val="BodyText"/>
      </w:pPr>
      <w:r>
        <w:t xml:space="preserve">c) Không có mặt theo yêu cầu của Quản tài viên, doanh nghiệp quản lý, thanh lý tài sản, giấy triệu tập của Tòa án và chấp hành các quyết định của Tòa án trong quá trình giải quyết vụ việc phục hồi, phá sản.</w:t>
      </w:r>
    </w:p>
    <w:p>
      <w:pPr>
        <w:pStyle w:val="BodyText"/>
      </w:pPr>
      <w:r>
        <w:t xml:space="preserve">2. Phạt tiền từ 1.000.000 đồng đến 3.000.000 đồng đối với cơ quan, tổ chức, cá nhân có liên quan đến vụ việc phục hồi phá sản có một trong các hành vi sau:</w:t>
      </w:r>
    </w:p>
    <w:p>
      <w:pPr>
        <w:pStyle w:val="BodyText"/>
      </w:pPr>
      <w:r>
        <w:t xml:space="preserve">a) Không cung cấp đầy đủ, kịp thời tài liệu, chứng cứ liên quan đến vụ việc phục hồi, phá sản trong thời hạn quy định theo yêu cầu của chủ nợ, doanh nghiệp, hợp tác xã, Tòa án, Viện kiểm sát, Quản tài viên, doanh nghiệp quản lý, thanh lý tài sản;</w:t>
      </w:r>
    </w:p>
    <w:p>
      <w:pPr>
        <w:pStyle w:val="BodyText"/>
      </w:pPr>
      <w:r>
        <w:t xml:space="preserve">b) Không cung cấp thông tin về tình trạng nợ, tình trạng pháp lý và thông tin khác của doanh nghiệp, hợp tác xã trong quá trình giải quyết vụ việc phục hồi, phá sản trong thời hạn quy định theo yêu cầu của Tòa án;</w:t>
      </w:r>
    </w:p>
    <w:p>
      <w:pPr>
        <w:pStyle w:val="BodyText"/>
      </w:pPr>
      <w:r>
        <w:t xml:space="preserve">c) Không thực hiện yêu cầu, đề nghị của Tòa án trong quá trình giải quyết vụ việc phục hồi, phá sản mà không có lý do chính đáng.</w:t>
      </w:r>
    </w:p>
    <w:p>
      <w:pPr>
        <w:pStyle w:val="BodyText"/>
      </w:pPr>
      <w:r>
        <w:t xml:space="preserve">3. Phạt tiền từ 3.000.000 đồng đến 7.000.000 đồng đối với người tham gia thủ tục phục hồi, phá sản, người lao động, cơ quan, tổ chức, cá nhân có liên quan đến vụ việc phục hồi, phá sản thực hiện hành vi nhằm che giấu, tẩu tán tài sản, tài liệu, chứng cứ của doanh nghiệp, hợp tác xã.</w:t>
      </w:r>
    </w:p>
    <w:p>
      <w:pPr>
        <w:pStyle w:val="BodyText"/>
      </w:pPr>
      <w:r>
        <w:t xml:space="preserve">4. Phạt tiền từ 10.000.000 đồng đến 20.000.000 đồng đối với hành vi lợi dụng thủ tục phục hồi, phá sản để xâm phạm đến quyền, lợi ích hợp pháp của Nhà nước, cơ quan, tổ chức, cá nhân.</w:t>
      </w:r>
    </w:p>
    <w:p>
      <w:pPr>
        <w:pStyle w:val="BodyText"/>
      </w:pPr>
      <w:r>
        <w:t xml:space="preserve">5. Biện pháp khắc phục hậu quả:</w:t>
      </w:r>
      <w:r>
        <w:br/>
      </w:r>
      <w:r>
        <w:t xml:space="preserve">Buộc khôi phục lại tình trạng ban đầu do thực hiện hành vi vi phạm quy định tại khoản 3 Điều này.</w:t>
      </w:r>
    </w:p>
    <w:p>
      <w:pPr>
        <w:pStyle w:val="BodyText"/>
      </w:pPr>
      <w:r>
        <w:rPr>
          <w:b/>
          <w:bCs/>
        </w:rPr>
        <w:t xml:space="preserve">Điều 73. Hành vi vi phạm trách nhiệm của người nộp đơn yêu cầu áp dụng thủ tục phục hồi, mở thủ tục phá sản</w:t>
      </w:r>
    </w:p>
    <w:p>
      <w:pPr>
        <w:pStyle w:val="BodyText"/>
      </w:pPr>
      <w:r>
        <w:t xml:space="preserve">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p>
    <w:p>
      <w:pPr>
        <w:pStyle w:val="BodyText"/>
      </w:pPr>
      <w:r>
        <w:t xml:space="preserve">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p>
    <w:p>
      <w:pPr>
        <w:pStyle w:val="BodyText"/>
      </w:pPr>
      <w:r>
        <w:rPr>
          <w:b/>
          <w:bCs/>
        </w:rPr>
        <w:t xml:space="preserve">Điều 74. Hành vi vi phạm quy định về hoạt động của doanh nghiệp, hợp tác xã sau khi Tòa án thụ lý đơn yêu cầu, sau khi đã có quyết định mở thủ tục phá sản</w:t>
      </w:r>
    </w:p>
    <w:p>
      <w:pPr>
        <w:pStyle w:val="BodyText"/>
      </w:pPr>
      <w:r>
        <w:t xml:space="preserve">1. Phạt tiền từ 5.000.000 đồng đến 10.000.000 đồng đối với doanh nghiệp, hợp tác xã sau khi Tòa án thụ lý đơn yêu cầu áp dụng thủ tục phục hồi mà không báo cáo Quản tài viên, doanh nghiệp quản lý, thanh lý tài sản để giám sát trước khi thực hiện một trong các hoạt động sau:</w:t>
      </w:r>
    </w:p>
    <w:p>
      <w:pPr>
        <w:pStyle w:val="BodyText"/>
      </w:pPr>
      <w:r>
        <w:t xml:space="preserve">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pPr>
        <w:pStyle w:val="BodyText"/>
      </w:pPr>
      <w:r>
        <w:t xml:space="preserve">b) Chấm dứt thực hiện hợp đồng có hiệu lực;</w:t>
      </w:r>
    </w:p>
    <w:p>
      <w:pPr>
        <w:pStyle w:val="BodyText"/>
      </w:pPr>
      <w:r>
        <w:t xml:space="preserve">c) Thanh toán khoản nợ phát sinh sau khi Tòa án thụ lý đơn yêu cầu, khoản trả lương cho người lao động trong doanh nghiệp, hợp tác xã;</w:t>
      </w:r>
    </w:p>
    <w:p>
      <w:pPr>
        <w:pStyle w:val="BodyText"/>
      </w:pPr>
      <w:r>
        <w:t xml:space="preserve">d) Giao dịch khác không phù hợp với lợi ích của doanh nghiệp, hợp tác xã.</w:t>
      </w:r>
    </w:p>
    <w:p>
      <w:pPr>
        <w:pStyle w:val="BodyText"/>
      </w:pPr>
      <w:r>
        <w:t xml:space="preserve">2. Phạt tiền từ 5.000.000 đồng đến 10.000.000 đối với doanh nghiệp, hợp tác xã sau khi có quyết định mở thủ tục phá sản không báo cáo Quản tài viên, doanh nghiệp quản lý, thanh lý tài sản, Ban đại diện chủ nợ trước khi thực hiện một trong các hoạt động sau:</w:t>
      </w:r>
    </w:p>
    <w:p>
      <w:pPr>
        <w:pStyle w:val="BodyText"/>
      </w:pPr>
      <w:r>
        <w:t xml:space="preserve">a) Hoạt động liên quan đến việc vay; cầm cố, thế chấp, bảo lãnh và các biện pháp bảo đảm thực hiện nghĩa vụ khác; mua bán, chuyển nhượng, cho thuê tài sản; bán, chuyển nhượng cổ phần, phần vốn góp; chuyển quyền sở hữu tài sản;</w:t>
      </w:r>
    </w:p>
    <w:p>
      <w:pPr>
        <w:pStyle w:val="BodyText"/>
      </w:pPr>
      <w:r>
        <w:t xml:space="preserve">b) Chấm dứt thực hiện hợp đồng có hiệu lực;</w:t>
      </w:r>
    </w:p>
    <w:p>
      <w:pPr>
        <w:pStyle w:val="BodyText"/>
      </w:pPr>
      <w:r>
        <w:t xml:space="preserve">c) Thanh toán khoản nợ phát sinh sau khi Tòa án thụ lý đơn yêu cầu, khoản trả lương cho người lao động trong doanh nghiệp, hợp tác xã;</w:t>
      </w:r>
    </w:p>
    <w:p>
      <w:pPr>
        <w:pStyle w:val="BodyText"/>
      </w:pPr>
      <w:r>
        <w:t xml:space="preserve">d) Giao dịch khác không phù hợp với lợi ích của doanh nghiệp, hợp tác xã.</w:t>
      </w:r>
    </w:p>
    <w:p>
      <w:pPr>
        <w:pStyle w:val="BodyText"/>
      </w:pPr>
      <w:r>
        <w:t xml:space="preserve">a) Cất giấu, tẩu tán, tặng cho tài sản;</w:t>
      </w:r>
    </w:p>
    <w:p>
      <w:pPr>
        <w:pStyle w:val="BodyText"/>
      </w:pPr>
      <w:r>
        <w:t xml:space="preserve">b) Từ bỏ quyền đòi nợ;</w:t>
      </w:r>
    </w:p>
    <w:p>
      <w:pPr>
        <w:pStyle w:val="BodyText"/>
      </w:pPr>
      <w:r>
        <w:t xml:space="preserve">c) Thanh toán khoản nợ phát sinh trước khi Tòa án thụ lý đơn yêu cầu;</w:t>
      </w:r>
    </w:p>
    <w:p>
      <w:pPr>
        <w:pStyle w:val="BodyText"/>
      </w:pPr>
      <w:r>
        <w:t xml:space="preserve">d) Chuyển khoản nợ không có bảo đảm thành nợ có bảo đảm hoặc có bảo đảm một phần bằng tài sản của doanh nghiệp, hợp tác xã;</w:t>
      </w:r>
    </w:p>
    <w:p>
      <w:pPr>
        <w:pStyle w:val="BodyText"/>
      </w:pPr>
      <w:r>
        <w:t xml:space="preserve">đ) Phân chia lợi nhuận, phân phối thu nhập.</w:t>
      </w:r>
    </w:p>
    <w:p>
      <w:pPr>
        <w:pStyle w:val="BodyText"/>
      </w:pPr>
      <w:r>
        <w:t xml:space="preserve">4. Biện pháp khắc phục hậu quả:</w:t>
      </w:r>
      <w:r>
        <w:br/>
      </w:r>
      <w:r>
        <w:t xml:space="preserve">Buộc khôi phục lại tình trạng ban đầu do thực hiện hành vi vi phạm quy định tại khoản 3 Điều này.</w:t>
      </w:r>
    </w:p>
    <w:p>
      <w:pPr>
        <w:pStyle w:val="BodyText"/>
      </w:pPr>
      <w:r>
        <w:rPr>
          <w:b/>
          <w:bCs/>
        </w:rPr>
        <w:t xml:space="preserve">Điều 75. Hành vi vi phạm quy định về thời hạn và nghĩa vụ kiểm kê tài sản</w:t>
      </w:r>
    </w:p>
    <w:p>
      <w:pPr>
        <w:pStyle w:val="BodyText"/>
      </w:pPr>
      <w:r>
        <w:t xml:space="preserve">1. Phạt tiền từ 1.000.000 đồng đến 3.000.000 đồng đối với doanh nghiệp, hợp tác xã mất khả năng thanh toán mà không thực hiện việc kiểm kê tài sản, không báo cáo kết quả kiểm kê và không xác định giá trị các tài sản đó trong thời hạn quy định, sau khi nhận được quyết định mở thủ tục phá sản.</w:t>
      </w:r>
    </w:p>
    <w:p>
      <w:pPr>
        <w:pStyle w:val="BodyText"/>
      </w:pPr>
      <w:r>
        <w:t xml:space="preserve">2. Phạt tiền từ 5.000.000 đồng đến 10.000.000 đồng đối với đại diện doanh nghiệp, hợp tác xã và người khác không hợp tác về việc kiểm kê tài sản hoặc cố tình cất giấu tài sản hoặc cố tình làm sai lệch việc kiểm kê tài sản.</w:t>
      </w:r>
    </w:p>
    <w:p>
      <w:pPr>
        <w:pStyle w:val="BodyText"/>
      </w:pPr>
      <w:r>
        <w:rPr>
          <w:b/>
          <w:bCs/>
        </w:rPr>
        <w:t xml:space="preserve">Điều 76. Hành vi vi phạm quy định về nghĩa vụ của ngân hàng nơi doanh nghiệp, hợp tác xã bị áp dụng thủ tục thanh lý có tài khoản</w:t>
      </w:r>
    </w:p>
    <w:p>
      <w:pPr>
        <w:pStyle w:val="BodyText"/>
      </w:pPr>
      <w:r>
        <w:t xml:space="preserve">1. Phạt tiền từ 20.000.000 đồng đến 30.000.000 đồng đối với tổ chức tín dụng mà doanh nghiệp, hợp tác xã bị tuyên bố phá sản có tài khoản thực hiện việc thanh toán các khoản nợ của doanh nghiệp, hợp tác xã bị tuyên bố phá sản sau khi nhận được quyết định tuyên bố doanh nghiệp, hợp tác xã phá sản của Tòa án, trừ trường hợp có sự đồng ý bằng văn bản của Tòa án hoặc cơ quan thi hành án dân sự.</w:t>
      </w:r>
    </w:p>
    <w:p>
      <w:pPr>
        <w:pStyle w:val="BodyText"/>
      </w:pPr>
      <w:r>
        <w:t xml:space="preserve">2. Biện pháp khắc phục hậu quả:</w:t>
      </w:r>
      <w:r>
        <w:br/>
      </w:r>
      <w:r>
        <w:t xml:space="preserve">Buộc thu hồi các khoản đã thanh toán không đúng quy định đối với hành vi vi phạm quy định tại Điều này.</w:t>
      </w:r>
    </w:p>
    <w:p>
      <w:pPr>
        <w:pStyle w:val="BodyText"/>
      </w:pPr>
      <w:r>
        <w:rPr>
          <w:b/>
          <w:bCs/>
        </w:rPr>
        <w:t xml:space="preserve">Điều 77. Hành vi vi phạm quy định về tham gia Hội nghị chủ nợ</w:t>
      </w:r>
    </w:p>
    <w:p>
      <w:pPr>
        <w:pStyle w:val="BodyText"/>
      </w:pPr>
      <w:r>
        <w:t xml:space="preserve">Phạt tiền từ 1.000.000 đồng đến 3.000.000 đồng đối với hành vi của người nộp đơn yêu cầu áp dụng thủ tục phục hồi, phá sản quy định tại Điều 24 và Điều 38 Luật Phục hồi, phá sản số 142/2025/QH15, người đại diện theo pháp luật của doanh nghiệp, hợp tác xã, Quản tài viên, doanh nghiệp quản lý, thanh lý tài sản không tham gia Hội nghị chủ nợ, không ủy quyền cho người khác tham gia Hội nghị chủ nợ mà không có lý do chính đáng.</w:t>
      </w:r>
    </w:p>
    <w:p>
      <w:pPr>
        <w:pStyle w:val="BodyText"/>
      </w:pPr>
      <w:r>
        <w:rPr>
          <w:b/>
          <w:bCs/>
        </w:rPr>
        <w:t xml:space="preserve">Điều 78. Hành vi vi phạm quy định về giám sát thực hiện phương án phục hồi hoạt động kinh doanh</w:t>
      </w:r>
    </w:p>
    <w:p>
      <w:pPr>
        <w:pStyle w:val="BodyText"/>
      </w:pPr>
      <w:r>
        <w:t xml:space="preserve">Phạt tiền từ 1.000.000 đồng đến 3.000.000 đồng đối với doanh nghiệp, hợp tác xã không báo cáo về tình hình thực hiện phương án phục hồi hoạt động kinh doanh cho Quản tài viên, doanh nghiệp quản lý, thanh lý tài sản, Ban đại diện chủ nợ hoặc chủ nợ.</w:t>
      </w:r>
    </w:p>
    <w:p>
      <w:pPr>
        <w:pStyle w:val="BodyText"/>
      </w:pPr>
      <w:r>
        <w:rPr>
          <w:b/>
          <w:bCs/>
        </w:rPr>
        <w:t xml:space="preserve">Điều 79.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pPr>
        <w:pStyle w:val="BodyText"/>
      </w:pPr>
      <w:r>
        <w:t xml:space="preserve">1. Phạt tiền từ 1.000.000 đồng đến 3.000.000 đồng đối với một trong các hành vi sau:</w:t>
      </w:r>
    </w:p>
    <w:p>
      <w:pPr>
        <w:pStyle w:val="BodyText"/>
      </w:pPr>
      <w:r>
        <w:t xml:space="preserve">a) Tẩy xóa,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p>
    <w:p>
      <w:pPr>
        <w:pStyle w:val="BodyText"/>
      </w:pPr>
      <w:r>
        <w:t xml:space="preserve">b) Khai không trung thực trong hồ sơ đề nghị cấp, cấp lại chứng chỉ hành nghề quản tài viên; đăng ký hành nghề quản lý, thanh lý tài sản với tư cách cá nhân; đăng ký hành nghề quản lý, thanh lý tài sản đối với doanh nghiệp quản lý, thanh lý tài sản.</w:t>
      </w:r>
    </w:p>
    <w:p>
      <w:pPr>
        <w:pStyle w:val="BodyText"/>
      </w:pPr>
      <w:r>
        <w:t xml:space="preserve">2. Hình thức xử phạt bổ sung:</w:t>
      </w:r>
      <w:r>
        <w:br/>
      </w:r>
      <w:r>
        <w:t xml:space="preserve">Tịch thu tang vật là giấy tờ, văn bản bị tẩy xóa, sửa chữa làm sai lệch nội dung đối với hành vi vi phạm quy định tại điểm a khoản 1 Điều này.</w:t>
      </w:r>
    </w:p>
    <w:p>
      <w:pPr>
        <w:pStyle w:val="BodyText"/>
      </w:pPr>
      <w:r>
        <w:t xml:space="preserve">3. Biện pháp khắc phục hậu quả:</w:t>
      </w:r>
    </w:p>
    <w:p>
      <w:pPr>
        <w:pStyle w:val="BodyText"/>
      </w:pPr>
      <w:r>
        <w:t xml:space="preserve">a) Kiến nghị cơ quan, tổ chức, người có thẩm quyền xem xét, xử lý đối với giấy tờ, văn bản đã cấp do có hành vi vi phạm quy định tại khoản 1 Điều này;</w:t>
      </w:r>
    </w:p>
    <w:p>
      <w:pPr>
        <w:pStyle w:val="BodyText"/>
      </w:pPr>
      <w:r>
        <w:t xml:space="preserve">b) Buộc nộp lại bản chính giấy tờ, văn bản bị tẩy xóa, sửa chữa làm sai lệch nội dung cho cơ quan, người có thẩm quyền đã cấp đối với hành vi vi phạm quy định tại điểm a khoản 1 Điều này, trừ trường hợp bản chính đã bị tịch thu theo quy định tại khoản 2 Điều này.</w:t>
      </w:r>
    </w:p>
    <w:p>
      <w:pPr>
        <w:pStyle w:val="BodyText"/>
      </w:pPr>
      <w:r>
        <w:rPr>
          <w:b/>
          <w:bCs/>
        </w:rPr>
        <w:t xml:space="preserve">Điều 80. Hành vi vi phạm quy định về hoạt động hành nghề quản lý, thanh lý tài sản</w:t>
      </w:r>
    </w:p>
    <w:p>
      <w:pPr>
        <w:pStyle w:val="BodyText"/>
      </w:pPr>
      <w:r>
        <w:t xml:space="preserve">1. Phạt tiền từ 1.000.000 đồng đến 3.000.000 đồng đối với một trong các hành vi sau:</w:t>
      </w:r>
    </w:p>
    <w:p>
      <w:pPr>
        <w:pStyle w:val="BodyText"/>
      </w:pPr>
      <w:r>
        <w:t xml:space="preserve">a) Tẩy xoá, sửa chữa làm sai lệch nội dung chứng chỉ hành nghề quản tài viên, văn bản, giấy tờ ghi tên vào danh sách quản tài viên, doanh nghiệp quản lý, thanh lý tài sản;</w:t>
      </w:r>
    </w:p>
    <w:p>
      <w:pPr>
        <w:pStyle w:val="BodyText"/>
      </w:pPr>
      <w:r>
        <w:t xml:space="preserve">b) Không báo cáo Sở Tư pháp nơi đăng ký hành nghề hoặc yêu cầu của cơ quan có thẩm quyền về hoạt động hành nghề quản lý, thanh lý tài sản theo quy định;</w:t>
      </w:r>
    </w:p>
    <w:p>
      <w:pPr>
        <w:pStyle w:val="BodyText"/>
      </w:pPr>
      <w:r>
        <w:t xml:space="preserve">c) Không thông báo cho Sở Tư pháp nơi đăng ký hành nghề khi chấm dứt hoạt động, chấm dứt hành nghề quản lý, thanh lý tài sản;</w:t>
      </w:r>
    </w:p>
    <w:p>
      <w:pPr>
        <w:pStyle w:val="BodyText"/>
      </w:pPr>
      <w:r>
        <w:t xml:space="preserve">d) Thông báo không đúng thời hạn về việc tham gia vụ việc phá sản;</w:t>
      </w:r>
    </w:p>
    <w:p>
      <w:pPr>
        <w:pStyle w:val="BodyText"/>
      </w:pPr>
      <w:r>
        <w:t xml:space="preserve">đ) Không báo cáo chấp hành viên việc lựa chọn tổ chức thẩm định giá, tổ chức hành nghề đấu giá tài sản để ký hợp đồng định giá tài sản, ký hợp đồng đấu giá tài sản khi tổ chức việc định giá tài sản, bán tài sản theo quy định;</w:t>
      </w:r>
    </w:p>
    <w:p>
      <w:pPr>
        <w:pStyle w:val="BodyText"/>
      </w:pPr>
      <w:r>
        <w:t xml:space="preserve">e) Không báo cáo chấp hành viên việc thay đổi tổ chức thẩm định giá, tổ chức hành nghề đấu giá tài sản; không lựa chọn được tổ chức thẩm định giá, tổ chức hành nghề đấu giá tài sản; đấu giá tài sản không thành;</w:t>
      </w:r>
    </w:p>
    <w:p>
      <w:pPr>
        <w:pStyle w:val="BodyText"/>
      </w:pPr>
      <w:r>
        <w:t xml:space="preserve">g) Không lập, quản lý, sử dụng các loại sổ sách, biểu mẫu theo quy định;</w:t>
      </w:r>
    </w:p>
    <w:p>
      <w:pPr>
        <w:pStyle w:val="BodyText"/>
      </w:pPr>
      <w:r>
        <w:t xml:space="preserve">h) Lưu trữ hồ sơ về hoạt động quản lý, thanh lý tài sản không đúng quy định.</w:t>
      </w:r>
    </w:p>
    <w:p>
      <w:pPr>
        <w:pStyle w:val="BodyText"/>
      </w:pPr>
      <w:r>
        <w:t xml:space="preserve">2. Phạt tiền từ 3.000.000 đồng đến 7.000.000 đồng đối với một trong các hành vi sau:</w:t>
      </w:r>
    </w:p>
    <w:p>
      <w:pPr>
        <w:pStyle w:val="BodyText"/>
      </w:pPr>
      <w:r>
        <w:t xml:space="preserve">a) Cho người khác sử dụng chứng chỉ hành nghề quản tài viên để hành nghề quản lý, thanh lý tài sản;</w:t>
      </w:r>
    </w:p>
    <w:p>
      <w:pPr>
        <w:pStyle w:val="BodyText"/>
      </w:pPr>
      <w:r>
        <w:t xml:space="preserve">b) Sử dụng chứng chỉ hành nghề quản tài viên của người khác để hành nghề quản lý, thanh lý tài sản;</w:t>
      </w:r>
    </w:p>
    <w:p>
      <w:pPr>
        <w:pStyle w:val="BodyText"/>
      </w:pPr>
      <w:r>
        <w:t xml:space="preserve">c) Thực hiện hoạt động quản lý, thanh lý tài sản trong trường hợp là người có liên quan với doanh nghiệp, hợp tác xã mất khả năng thanh toán 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p>
    <w:p>
      <w:pPr>
        <w:pStyle w:val="BodyText"/>
      </w:pPr>
      <w:r>
        <w:t xml:space="preserve">d) Thành lập hoặc tham gia thành lập từ 02 doanh nghiệp quản lý, thanh lý tài sản trở lên tại cùng một thời điểm;</w:t>
      </w:r>
    </w:p>
    <w:p>
      <w:pPr>
        <w:pStyle w:val="BodyText"/>
      </w:pPr>
      <w:r>
        <w:t xml:space="preserve">đ) Đăng ký hành nghề quản lý, thanh lý tài sản với tư cách cá nhân và đăng ký hành nghề trong doanh nghiệp quản lý, thanh lý tài sản tại cùng một thời điểm;</w:t>
      </w:r>
    </w:p>
    <w:p>
      <w:pPr>
        <w:pStyle w:val="BodyText"/>
      </w:pPr>
      <w:r>
        <w:t xml:space="preserve">e) Đồng thời tham gia hoạt động hành nghề quản lý, thanh lý tài sản tại 02 doanh nghiệp quản lý, thanh lý tài sản trở lên;</w:t>
      </w:r>
    </w:p>
    <w:p>
      <w:pPr>
        <w:pStyle w:val="BodyText"/>
      </w:pPr>
      <w:r>
        <w:t xml:space="preserve">g) Không đề nghị thay đổi địa điểm giao dịch; không mua bảo hiểm trách nhiệm nghề nghiệp theo quy định đối với trường hợp quản tài viên hành nghề với tư cách cá nhân;</w:t>
      </w:r>
    </w:p>
    <w:p>
      <w:pPr>
        <w:pStyle w:val="BodyText"/>
      </w:pPr>
      <w:r>
        <w:t xml:space="preserve">h) Không lưu trữ hồ sơ về hoạt động quản lý, thanh lý tài sản.</w:t>
      </w:r>
    </w:p>
    <w:p>
      <w:pPr>
        <w:pStyle w:val="BodyText"/>
      </w:pPr>
      <w:r>
        <w:t xml:space="preserve">3. Phạt tiền từ 7.000.000 đồng đến 10.000.000 đồng đối với một trong các hành vi sau:</w:t>
      </w:r>
    </w:p>
    <w:p>
      <w:pPr>
        <w:pStyle w:val="BodyText"/>
      </w:pPr>
      <w:r>
        <w:t xml:space="preserve">a) Gợi ý hoặc nhận bất kỳ một khoản tiền hoặc lợi ích vật chất từ người tham gia thủ tục phá sản; lợi dụng danh nghĩa quản tài viên hoặc lợi dụng nhiệm vụ quyền hạn của doanh nghiệp để thu lợi từ cá nhân, tổ chức ngoài chi phí quản tài viên được nhận theo quy định;</w:t>
      </w:r>
    </w:p>
    <w:p>
      <w:pPr>
        <w:pStyle w:val="BodyText"/>
      </w:pPr>
      <w:r>
        <w:t xml:space="preserve">b) Lợi dụng nhiệm vụ, quyền hạn để thông đồng với cá nhân, tổ chức nhằm mục đích trục lợi;</w:t>
      </w:r>
    </w:p>
    <w:p>
      <w:pPr>
        <w:pStyle w:val="BodyText"/>
      </w:pPr>
      <w:r>
        <w:t xml:space="preserve">c) Tiết lộ thông tin về vụ, việc, về khách hàng mà mình biết trong khi hành nghề, trừ trường hợp được doanh nghiệp, hợp tác xã đồng ý bằng văn bản hoặc pháp luật có quy định khác;</w:t>
      </w:r>
    </w:p>
    <w:p>
      <w:pPr>
        <w:pStyle w:val="BodyText"/>
      </w:pPr>
      <w:r>
        <w:t xml:space="preserve">d) Không báo cáo Thẩm phán xem xét, cho ý kiến trước khi thực hiện bù trừ nghĩa vụ theo quy định, trừ trường hợp pháp luật có quy định khác;</w:t>
      </w:r>
    </w:p>
    <w:p>
      <w:pPr>
        <w:pStyle w:val="BodyText"/>
      </w:pPr>
      <w:r>
        <w:t xml:space="preserve">đ) Không lập danh sách chủ nợ, người mắc nợ, xác minh khoản nợ, thu thập tài liệu liên quan đến khoản nợ theo quy định tại khoản 3 Điều 55 Luật Phục hồi, phá sản số 142/2025/QH15;</w:t>
      </w:r>
    </w:p>
    <w:p>
      <w:pPr>
        <w:pStyle w:val="BodyText"/>
      </w:pPr>
      <w:r>
        <w:t xml:space="preserve">e) Lập danh sách chủ nợ, người mắc nợ không đầy đủ thông tin theo quy định;</w:t>
      </w:r>
    </w:p>
    <w:p>
      <w:pPr>
        <w:pStyle w:val="BodyText"/>
      </w:pPr>
      <w:r>
        <w:t xml:space="preserve">g) Không đăng tải danh sách chủ nợ, người mắc nợ trên Cổng thông tin điện tử quốc gia về phục hồi, phá sản doanh nghiệp, hợp tác xã tối thiểu 07 ngày tính đến ngày triệu tập Hội nghị chủ nợ;</w:t>
      </w:r>
    </w:p>
    <w:p>
      <w:pPr>
        <w:pStyle w:val="BodyText"/>
      </w:pPr>
      <w:r>
        <w:t xml:space="preserve">h) Không xem xét giao dịch của doanh nghiệp, hợp tác xã theo quy định;</w:t>
      </w:r>
    </w:p>
    <w:p>
      <w:pPr>
        <w:pStyle w:val="BodyText"/>
      </w:pPr>
      <w:r>
        <w:t xml:space="preserve">i) Không đề nghị Tòa án xem xét tuyên bố giao dịch vô hiệu khi phát hiện giao dịch quy định tại khoản 1 và khoản 2 Điều 49 Luật Phục hồi, phá sản số 142/2025/QH15;</w:t>
      </w:r>
    </w:p>
    <w:p>
      <w:pPr>
        <w:pStyle w:val="BodyText"/>
      </w:pPr>
      <w:r>
        <w:t xml:space="preserve">k) Không báo cáo Thẩm phán về nội dung giám sát theo quy định;</w:t>
      </w:r>
    </w:p>
    <w:p>
      <w:pPr>
        <w:pStyle w:val="BodyText"/>
      </w:pPr>
      <w:r>
        <w:t xml:space="preserve">l) Không báo cáo Thẩm phán về tình hình thực hiện phương án phục hồi hoạt động kinh doanh theo quy định;</w:t>
      </w:r>
    </w:p>
    <w:p>
      <w:pPr>
        <w:pStyle w:val="BodyText"/>
      </w:pPr>
      <w:r>
        <w:t xml:space="preserve">m) Không tiến hành hòa giải theo đề nghị của doanh nghiệp, hợp tác xã, chủ nợ, người tham gia thủ tục phục hồi, phá sản khác.</w:t>
      </w:r>
    </w:p>
    <w:p>
      <w:pPr>
        <w:pStyle w:val="BodyText"/>
      </w:pPr>
      <w:r>
        <w:t xml:space="preserve">4. Phạt tiền từ 20.000.000 đồng đến 30.000.000 đồng đối với hành vi hành nghề quản lý, thanh lý tài sản mà không đủ điều kiện hành nghề.</w:t>
      </w:r>
    </w:p>
    <w:p>
      <w:pPr>
        <w:pStyle w:val="BodyText"/>
      </w:pPr>
      <w:r>
        <w:t xml:space="preserve">5. Hình thức xử phạt bổ sung:</w:t>
      </w:r>
    </w:p>
    <w:p>
      <w:pPr>
        <w:pStyle w:val="BodyText"/>
      </w:pPr>
      <w:r>
        <w:t xml:space="preserve">a) Tước quyền sử dụng chứng chỉ hành nghề quản tài viên từ 01 tháng đến 03 tháng đối với hành vi vi phạm quy định tại các điểm a, b, c, d, đ và e khoản 2 Điều này;</w:t>
      </w:r>
    </w:p>
    <w:p>
      <w:pPr>
        <w:pStyle w:val="BodyText"/>
      </w:pPr>
      <w:r>
        <w:t xml:space="preserve">b) Tước quyền sử dụng chứng chỉ hành nghề quản tài viên từ 03 tháng đến 06 tháng đối với hành vi vi phạm quy định tại khoản 3 Điều này.</w:t>
      </w:r>
    </w:p>
    <w:p>
      <w:pPr>
        <w:pStyle w:val="BodyText"/>
      </w:pPr>
      <w:r>
        <w:t xml:space="preserve">6. Biện pháp khắc phục hậu quả:</w:t>
      </w:r>
    </w:p>
    <w:p>
      <w:pPr>
        <w:pStyle w:val="BodyText"/>
      </w:pPr>
      <w:r>
        <w:t xml:space="preserve">a) Buộc nộp lại bản chính giấy tờ, văn bản bị tẩy xóa, sửa chữa làm sai lệch nội dung cho cơ quan, người có thẩm quyền đã cấp đối với hành vi vi phạm quy định tại điểm a khoản 1 Điều này;</w:t>
      </w:r>
    </w:p>
    <w:p>
      <w:pPr>
        <w:pStyle w:val="BodyText"/>
      </w:pPr>
      <w:r>
        <w:t xml:space="preserve">b) Buộc nộp lại số lợi bất hợp pháp có được do thực hiện hành vi vi phạm quy định tại điểm a và điểm b khoản 2, khoản 3 và khoản 4 Điều này.</w:t>
      </w:r>
    </w:p>
    <w:p>
      <w:pPr>
        <w:pStyle w:val="BodyText"/>
      </w:pPr>
      <w:r>
        <w:rPr>
          <w:b/>
          <w:bCs/>
        </w:rPr>
        <w:t xml:space="preserve">Điều 81. Hành vi vi phạm quy định về hoạt động của doanh nghiệp quản lý, thanh lý tài sản</w:t>
      </w:r>
    </w:p>
    <w:p>
      <w:pPr>
        <w:pStyle w:val="BodyText"/>
      </w:pPr>
      <w:r>
        <w:t xml:space="preserve">1. Phạt tiền từ 3.000.000 đồng đến 7.000.000 đồng đối với một trong các hành vi sau:</w:t>
      </w:r>
    </w:p>
    <w:p>
      <w:pPr>
        <w:pStyle w:val="BodyText"/>
      </w:pPr>
      <w:r>
        <w:t xml:space="preserve">a) Không gửi văn bản thông báo cho Sở Tư pháp nơi doanh nghiệp có 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khác với nơi doanh nghiệp đặt trụ sở chính theo quy định;</w:t>
      </w:r>
    </w:p>
    <w:p>
      <w:pPr>
        <w:pStyle w:val="BodyText"/>
      </w:pPr>
      <w:r>
        <w:t xml:space="preserve">b) Không đề nghị Sở Tư pháp tỉnh, thành phố nơi doanh nghiệp đăng ký hành nghề điều chỉnh thông tin đăng ký hành nghề quản lý, thanh lý tài sản khi có thay đổi tên, địa chỉ trụ sở, văn phòng đại diện, chi nhánh, người đại diện theo pháp luật, danh sách quản tài viên hành nghề trong doanh nghiệp quản lý, thanh lý tài sản theo quy định.</w:t>
      </w:r>
    </w:p>
    <w:p>
      <w:pPr>
        <w:pStyle w:val="BodyText"/>
      </w:pPr>
      <w:r>
        <w:t xml:space="preserve">2. Phạt tiền từ 7.000.000 đồng đến 10.000.000 đồng đối với một trong các hành vi sau:</w:t>
      </w:r>
    </w:p>
    <w:p>
      <w:pPr>
        <w:pStyle w:val="BodyText"/>
      </w:pPr>
      <w:r>
        <w:t xml:space="preserve">a) Cho cá nhân, tổ chức khác sử dụng tên, giấy chứng nhận đăng ký doanh nghiệp của mình để hành nghề quản lý, thanh lý tài sản;</w:t>
      </w:r>
    </w:p>
    <w:p>
      <w:pPr>
        <w:pStyle w:val="BodyText"/>
      </w:pPr>
      <w:r>
        <w:t xml:space="preserve">b) Cử người không phải quản tài viên tham gia hoạt động quản lý, thanh lý tài sản;</w:t>
      </w:r>
    </w:p>
    <w:p>
      <w:pPr>
        <w:pStyle w:val="BodyText"/>
      </w:pPr>
      <w:r>
        <w:t xml:space="preserve">c) Hoạt động không đúng theo nội dung đăng ký hoạt động của doanh nghiệp;</w:t>
      </w:r>
    </w:p>
    <w:p>
      <w:pPr>
        <w:pStyle w:val="BodyText"/>
      </w:pPr>
      <w:r>
        <w:t xml:space="preserve">d) Không mua bảo hiểm trách nhiệm nghề nghiệp theo quy định cho quản tài viên hành nghề trong doanh nghiệp của mình.</w:t>
      </w:r>
    </w:p>
    <w:p>
      <w:pPr>
        <w:pStyle w:val="BodyText"/>
      </w:pPr>
      <w:r>
        <w:t xml:space="preserve">3. Phạt tiền từ 10.000.000 đồng đến 20.000.000 đồng đối với hành vi thông đồng, móc nối với doanh nghiệp, hợp tác xã mất khả năng thanh toán hoặc cá nhân, tổ chức khác để tẩu tán tài sản hoặc làm sai lệch các nội dung liên quan đến hoạt động hành nghề quản lý, thanh lý tài sản.</w:t>
      </w:r>
    </w:p>
    <w:p>
      <w:pPr>
        <w:pStyle w:val="BodyText"/>
      </w:pPr>
      <w:r>
        <w:t xml:space="preserve">4. Biện pháp khắc phục hậu quả:</w:t>
      </w:r>
      <w:r>
        <w:br/>
      </w:r>
      <w:r>
        <w:t xml:space="preserve">Buộc nộp lại số lợi bất hợp pháp có được do thực hiện hành vi vi phạm quy định tại điểm a và điểm c khoản 2, khoản 3 Điều này.</w:t>
      </w:r>
    </w:p>
    <w:p>
      <w:pPr>
        <w:pStyle w:val="BodyText"/>
        <w:jc w:val="center"/>
      </w:pPr>
      <w:r>
        <w:rPr>
          <w:b/>
          <w:bCs/>
        </w:rPr>
        <w:t xml:space="preserve">Chương VII CÁC HÀNH VI VI PHẠM KHÁC</w:t>
      </w:r>
    </w:p>
    <w:p>
      <w:pPr>
        <w:pStyle w:val="BodyText"/>
      </w:pPr>
      <w:r>
        <w:rPr>
          <w:b/>
          <w:bCs/>
        </w:rPr>
        <w:t xml:space="preserve">Điều 82. Hành vi làm giả tài liệu hoặc sử dụng tài liệu giả của cơ quan, tổ chức</w:t>
      </w:r>
    </w:p>
    <w:p>
      <w:pPr>
        <w:pStyle w:val="BodyText"/>
      </w:pPr>
      <w:r>
        <w:t xml:space="preserve">1. Khi phát hiện hành vi làm giả tài liệu hoặc sử dụng tài liệu giả của cơ quan, tổ chức trong hồ sơ đề nghị: cấp, cấp lại, gia hạn, thay đổi các loại giấy phép; chứng chỉ hành nghề; thẻ; đăng ký hoặc đăng ký lại hoạt động; đăng ký tập sự; bổ nhiệm; miễn nhiệm; xin phép thành lập và các loại giấy tờ, tài liệu khác trong lĩnh vực bổ trợ tư pháp, hành chính tư pháp, hôn nhân và gia đình, thi hành án dân sự, phục hồi, phá sản doanh nghiệp, hợp tác xã, thì người có thẩm quyền đang thụ lý vụ việc phải chuyển ngay hồ sơ vụ vi phạm sang cơ quan tiến hành tố tụng hình sự để truy cứu trách nhiệm hình sự theo quy định tại Điều 62 của Luật Xử lý vi phạm hành chính.</w:t>
      </w:r>
      <w:r>
        <w:br/>
      </w:r>
      <w:r>
        <w:t xml:space="preserve">Trường hợp cơ quan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các khoản 2, 3 và 4 Điều này.</w:t>
      </w:r>
    </w:p>
    <w:p>
      <w:pPr>
        <w:pStyle w:val="BodyText"/>
      </w:pPr>
      <w:r>
        <w:t xml:space="preserve">2. Phạt tiền từ 10.000.000 đồng đến 20.000.000 đồng đối với một trong các hành vi sau:</w:t>
      </w:r>
    </w:p>
    <w:p>
      <w:pPr>
        <w:pStyle w:val="BodyText"/>
      </w:pPr>
      <w:r>
        <w:t xml:space="preserve">a) Sử dụng tài liệu giả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p>
    <w:p>
      <w:pPr>
        <w:pStyle w:val="BodyText"/>
      </w:pPr>
      <w:r>
        <w:t xml:space="preserve">b) Sử dụng tài liệu giả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p>
    <w:p>
      <w:pPr>
        <w:pStyle w:val="BodyText"/>
      </w:pPr>
      <w:r>
        <w:t xml:space="preserve">c) Sử dụng tài liệu giả của cơ quan, tổ chức trong hồ sơ xin phép thành lập, hồ sơ đăng ký hoạt động văn phòng giám định tư pháp;</w:t>
      </w:r>
    </w:p>
    <w:p>
      <w:pPr>
        <w:pStyle w:val="BodyText"/>
      </w:pPr>
      <w:r>
        <w:t xml:space="preserve">d) Sử dụng tài liệu giả của cơ quan, tổ chức trong hồ sơ, thủ tục đề nghị cấp chứng chỉ hành nghề đấu giá; hồ sơ đăng ký hoạt động, đề nghị thay đổi nội dung đăng ký hoạt động đấu giá;</w:t>
      </w:r>
    </w:p>
    <w:p>
      <w:pPr>
        <w:pStyle w:val="BodyText"/>
      </w:pPr>
      <w:r>
        <w:t xml:space="preserve">đ) Sử dụng tài liệu giả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p>
    <w:p>
      <w:pPr>
        <w:pStyle w:val="BodyText"/>
      </w:pPr>
      <w:r>
        <w:t xml:space="preserve">e) Sử dụng tài liệu giả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p>
    <w:p>
      <w:pPr>
        <w:pStyle w:val="BodyText"/>
      </w:pPr>
      <w:r>
        <w:t xml:space="preserve">g) Sử dụng tài liệu giả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p>
    <w:p>
      <w:pPr>
        <w:pStyle w:val="BodyText"/>
      </w:pPr>
      <w:r>
        <w:t xml:space="preserve">h) Sử dụng tài liệu giả của cơ quan, tổ chức trong hồ sơ đề nghị cấp, gia hạn, sửa đổi giấy phép hoạt động của văn phòng con nuôi nước ngoài tại Việt Nam;</w:t>
      </w:r>
    </w:p>
    <w:p>
      <w:pPr>
        <w:pStyle w:val="BodyText"/>
      </w:pPr>
      <w:r>
        <w:t xml:space="preserve">i) Sử dụng tài liệu giả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p>
    <w:p>
      <w:pPr>
        <w:pStyle w:val="BodyText"/>
      </w:pPr>
      <w:r>
        <w:t xml:space="preserve">k) Sử dụng các loại chứng chỉ, thẻ, giấy đăng ký, giấy phép giả;</w:t>
      </w:r>
    </w:p>
    <w:p>
      <w:pPr>
        <w:pStyle w:val="BodyText"/>
      </w:pPr>
      <w:r>
        <w:t xml:space="preserve">l) Sử dụng giấy tờ, văn bản giả để yêu cầu công chứng;</w:t>
      </w:r>
    </w:p>
    <w:p>
      <w:pPr>
        <w:pStyle w:val="BodyText"/>
      </w:pPr>
      <w:r>
        <w:t xml:space="preserve">m) Sử dụng giấy tờ, văn bản giả để yêu cầu chứng thực;</w:t>
      </w:r>
    </w:p>
    <w:p>
      <w:pPr>
        <w:pStyle w:val="BodyText"/>
      </w:pPr>
      <w:r>
        <w:t xml:space="preserve">n) Sử dụng giấy tờ, văn bản giả để đủ điều kiện là người được trợ giúp pháp lý; người thực hiện trợ giúp pháp lý; tổ chức thực hiện trợ giúp pháp lý;</w:t>
      </w:r>
    </w:p>
    <w:p>
      <w:pPr>
        <w:pStyle w:val="BodyText"/>
      </w:pPr>
      <w:r>
        <w:t xml:space="preserve">o) Sử dụng giấy tờ, văn bản giả để làm thủ tục đăng ký, xác định, thay đổi, cải chính, bổ sung thông tin về hộ tịch;</w:t>
      </w:r>
    </w:p>
    <w:p>
      <w:pPr>
        <w:pStyle w:val="BodyText"/>
      </w:pPr>
      <w:r>
        <w:t xml:space="preserve">p) Sử dụng giấy tờ, văn bản giả để làm thủ tục về quốc tịch;</w:t>
      </w:r>
    </w:p>
    <w:p>
      <w:pPr>
        <w:pStyle w:val="BodyText"/>
      </w:pPr>
      <w:r>
        <w:t xml:space="preserve">q) Sử dụng giấy tờ, văn bản giả để đăng ký việc nuôi con nuôi;</w:t>
      </w:r>
    </w:p>
    <w:p>
      <w:pPr>
        <w:pStyle w:val="BodyText"/>
      </w:pPr>
      <w:r>
        <w:t xml:space="preserve">r) Sử dụng giấy tờ, văn bản, chứng cứ giả làm căn cứ để yêu cầu bồi thường; chứng minh quyền yêu cầu bồi thường; rút yêu cầu bồi thường và trong quá trình giải quyết yêu cầu bồi thường;</w:t>
      </w:r>
    </w:p>
    <w:p>
      <w:pPr>
        <w:pStyle w:val="BodyText"/>
      </w:pPr>
      <w:r>
        <w:t xml:space="preserve">s) Sử dụng văn bản, giấy tờ giả để yêu cầu thi hành án hoặc làm sai lệch trình tự, thủ tục, kết quả giải quyết việc thi hành án dân sự.</w:t>
      </w:r>
    </w:p>
    <w:p>
      <w:pPr>
        <w:pStyle w:val="BodyText"/>
      </w:pPr>
      <w:r>
        <w:t xml:space="preserve">3. Phạt tiền từ 20.000.000 đồng đến 30.000.000 đồng đối với một trong các hành vi sau:</w:t>
      </w:r>
    </w:p>
    <w:p>
      <w:pPr>
        <w:pStyle w:val="BodyText"/>
      </w:pPr>
      <w:r>
        <w:t xml:space="preserve">a) Làm giả tài liệu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p>
    <w:p>
      <w:pPr>
        <w:pStyle w:val="BodyText"/>
      </w:pPr>
      <w:r>
        <w:t xml:space="preserve">b) Làm giả tài liệu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p>
    <w:p>
      <w:pPr>
        <w:pStyle w:val="BodyText"/>
      </w:pPr>
      <w:r>
        <w:t xml:space="preserve">c) Làm giả tài liệu của cơ quan, tổ chức trong hồ sơ xin phép thành lập, hồ sơ đăng ký hoạt động văn phòng giám định tư pháp;</w:t>
      </w:r>
    </w:p>
    <w:p>
      <w:pPr>
        <w:pStyle w:val="BodyText"/>
      </w:pPr>
      <w:r>
        <w:t xml:space="preserve">d) Làm giả tài liệu của cơ quan, tổ chức trong hồ sơ, thủ tục đề nghị cấp chứng chỉ hành nghề đấu giá; hồ sơ đăng ký hoạt động, đề nghị thay đổi nội dung đăng ký hoạt động đấu giá;</w:t>
      </w:r>
    </w:p>
    <w:p>
      <w:pPr>
        <w:pStyle w:val="BodyText"/>
      </w:pPr>
      <w:r>
        <w:t xml:space="preserve">đ) Làm giả tài liệu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p>
    <w:p>
      <w:pPr>
        <w:pStyle w:val="BodyText"/>
      </w:pPr>
      <w:r>
        <w:t xml:space="preserve">e) Làm giả tài liệu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p>
    <w:p>
      <w:pPr>
        <w:pStyle w:val="BodyText"/>
      </w:pPr>
      <w:r>
        <w:t xml:space="preserve">g) Làm giả tài liệu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p>
    <w:p>
      <w:pPr>
        <w:pStyle w:val="BodyText"/>
      </w:pPr>
      <w:r>
        <w:t xml:space="preserve">h) Làm giả tài liệu của cơ quan, tổ chức trong hồ sơ đề nghị cấp, gia hạn, sửa đổi giấy phép hoạt động của văn phòng con nuôi nước ngoài tại Việt Nam;</w:t>
      </w:r>
    </w:p>
    <w:p>
      <w:pPr>
        <w:pStyle w:val="BodyText"/>
      </w:pPr>
      <w:r>
        <w:t xml:space="preserve">i) Làm giả tài liệu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p>
    <w:p>
      <w:pPr>
        <w:pStyle w:val="BodyText"/>
      </w:pPr>
      <w:r>
        <w:t xml:space="preserve">k) Làm giả các loại chứng chỉ, thẻ, giấy đăng ký, giấy phép;</w:t>
      </w:r>
    </w:p>
    <w:p>
      <w:pPr>
        <w:pStyle w:val="BodyText"/>
      </w:pPr>
      <w:r>
        <w:t xml:space="preserve">l) Làm giả giấy tờ, văn bản để yêu cầu công chứng;</w:t>
      </w:r>
    </w:p>
    <w:p>
      <w:pPr>
        <w:pStyle w:val="BodyText"/>
      </w:pPr>
      <w:r>
        <w:t xml:space="preserve">m) Làm giả giấy tờ, văn bản để yêu cầu chứng thực;</w:t>
      </w:r>
    </w:p>
    <w:p>
      <w:pPr>
        <w:pStyle w:val="BodyText"/>
      </w:pPr>
      <w:r>
        <w:t xml:space="preserve">n) Làm giả giấy tờ, văn bản để đủ điều kiện là người được trợ giúp pháp lý; người thực hiện trợ giúp pháp lý; tổ chức thực hiện trợ giúp pháp lý;</w:t>
      </w:r>
    </w:p>
    <w:p>
      <w:pPr>
        <w:pStyle w:val="BodyText"/>
      </w:pPr>
      <w:r>
        <w:t xml:space="preserve">o) Làm giả giấy tờ, văn bản để làm thủ tục đăng ký, xác định, thay đổi, cải chính, bổ sung thông tin về hộ tịch;</w:t>
      </w:r>
    </w:p>
    <w:p>
      <w:pPr>
        <w:pStyle w:val="BodyText"/>
      </w:pPr>
      <w:r>
        <w:t xml:space="preserve">p) Làm giả giấy tờ, văn bản để làm thủ tục về quốc tịch;</w:t>
      </w:r>
    </w:p>
    <w:p>
      <w:pPr>
        <w:pStyle w:val="BodyText"/>
      </w:pPr>
      <w:r>
        <w:t xml:space="preserve">q) Làm giả giấy tờ, văn bản để đăng ký việc nuôi con nuôi;</w:t>
      </w:r>
    </w:p>
    <w:p>
      <w:pPr>
        <w:pStyle w:val="BodyText"/>
      </w:pPr>
      <w:r>
        <w:t xml:space="preserve">r) Làm giả giấy tờ, văn bản, chứng cứ làm căn cứ để yêu cầu bồi thường; chứng minh quyền yêu cầu bồi thường; rút yêu cầu bồi thường và trong quá trình giải quyết yêu cầu bồi thường;</w:t>
      </w:r>
    </w:p>
    <w:p>
      <w:pPr>
        <w:pStyle w:val="BodyText"/>
      </w:pPr>
      <w:r>
        <w:t xml:space="preserve">s) Làm giả văn bản, giấy tờ để yêu cầu thi hành án hoặc làm sai lệch trình tự, thủ tục, kết quả giải quyết việc thi hành án dân sự.</w:t>
      </w:r>
    </w:p>
    <w:p>
      <w:pPr>
        <w:pStyle w:val="BodyText"/>
      </w:pPr>
      <w:r>
        <w:t xml:space="preserve">4. Biện pháp khắc phục hậu quả:</w:t>
      </w:r>
    </w:p>
    <w:p>
      <w:pPr>
        <w:pStyle w:val="BodyText"/>
      </w:pPr>
      <w:r>
        <w:t xml:space="preserve">a) Buộc thu hồi và huỷ bỏ giấy tờ, văn bản, chứng cứ giả theo quy định của pháp luật đối với hành vi vi phạm quy định tại khoản 2 và khoản 3 Điều này;</w:t>
      </w:r>
    </w:p>
    <w:p>
      <w:pPr>
        <w:pStyle w:val="BodyText"/>
      </w:pPr>
      <w:r>
        <w:t xml:space="preserve">b) Buộc nộp lại số lợi bất hợp pháp có được do thực hiện hành vi vi phạm quy định tại khoản 2 và khoản 3 Điều này;</w:t>
      </w:r>
    </w:p>
    <w:p>
      <w:pPr>
        <w:pStyle w:val="BodyText"/>
      </w:pPr>
      <w:r>
        <w:t xml:space="preserve">c) Kiến nghị cơ quan, tổ chức, người có thẩm quyền xem xét, xử lý đối với giấy tờ, văn bản đã cấp do có hành vi vi phạm quy định tại khoản 2 Điều này;</w:t>
      </w:r>
    </w:p>
    <w:p>
      <w:pPr>
        <w:pStyle w:val="BodyText"/>
      </w:pPr>
      <w:r>
        <w:t xml:space="preserve">d) Buộc tổ chức hành nghề công chứng thông báo trên cổng thông tin điện tử hoặc trang thông tin điện tử của Sở Tư pháp nơi tổ chức hành nghề công chứng đăng ký hành nghề về văn bản công chứng, chứng thực tại điểm l và điểm m khoản 2 Điều này.</w:t>
      </w:r>
    </w:p>
    <w:p>
      <w:pPr>
        <w:pStyle w:val="BodyText"/>
        <w:jc w:val="center"/>
      </w:pPr>
      <w:r>
        <w:rPr>
          <w:b/>
          <w:bCs/>
        </w:rPr>
        <w:t xml:space="preserve">Chương VIII THẨM QUYỀN LẬP BIÊN BẢN VÀ XỬ PHẠT VI PHẠM HÀNH CHÍNH</w:t>
      </w:r>
    </w:p>
    <w:p>
      <w:pPr>
        <w:pStyle w:val="BodyText"/>
      </w:pPr>
      <w:r>
        <w:rPr>
          <w:b/>
          <w:bCs/>
        </w:rPr>
        <w:t xml:space="preserve">Điều 83. Thẩm quyền lập biên bản vi phạm hành chính</w:t>
      </w:r>
    </w:p>
    <w:p>
      <w:pPr>
        <w:pStyle w:val="BodyText"/>
      </w:pPr>
      <w:r>
        <w:t xml:space="preserve">Những người sau đây đang thi hành công vụ, nhiệm vụ có thẩm quyền lập biên bản vi phạm hành chính:</w:t>
      </w:r>
    </w:p>
    <w:p>
      <w:pPr>
        <w:pStyle w:val="BodyText"/>
      </w:pPr>
      <w:r>
        <w:t xml:space="preserve">1. Người có thẩm quyền xử phạt vi phạm hành chính quy định tại các điều 84, 85, 86, 87, 88 và 89 Nghị định này.</w:t>
      </w:r>
    </w:p>
    <w:p>
      <w:pPr>
        <w:pStyle w:val="BodyText"/>
      </w:pPr>
      <w:r>
        <w:t xml:space="preserve">2. Công chức làm công tác tư pháp - hộ tịch lập biên bản vi phạm hành chính đối với các hành vi vi phạm quy định tại khoản 1, điểm a khoản 2 Điều 19; các điều 21, 37, 38, 40, 41, 42, 43, 44, 45, 47, 48, 50, 51; Mục 3 Chương III; Chương IV; các điểm m, o, q và s khoản 2, các điểm m, o, q và s khoản 3 Điều 82 Nghị định này.</w:t>
      </w:r>
    </w:p>
    <w:p>
      <w:pPr>
        <w:pStyle w:val="BodyText"/>
      </w:pPr>
      <w:r>
        <w:t xml:space="preserve">3. Công chức, viên chức Sở Tư pháp lập biên bản vi phạm hành chính đối với các hành vi vi phạm quy định tại các chương II, III, IV, VI và VII Nghị định này.</w:t>
      </w:r>
    </w:p>
    <w:p>
      <w:pPr>
        <w:pStyle w:val="BodyText"/>
      </w:pPr>
      <w:r>
        <w:t xml:space="preserve">4. Công chức cơ quan Thi hành án dân sự lập biên bản vi phạm hành chính đối với các hành vi vi phạm quy định tại Chương V và điểm s khoản 2, điểm s khoản 3 Điều 82 Nghị định này.</w:t>
      </w:r>
    </w:p>
    <w:p>
      <w:pPr>
        <w:pStyle w:val="BodyText"/>
      </w:pPr>
      <w:r>
        <w:t xml:space="preserve">5. Công chức các đơn vị thuộc Bộ Tư pháp có chức năng quản lý nhà nước, kiểm tra chuyên ngành về bổ trợ tư pháp, hành chính tư pháp, hôn nhân và gia đình, thi hành án dân sự lập biên bản vi phạm hành chính đối với các hành vi vi phạm quy định tại Nghị định này theo chức năng, nhiệm vụ được giao.</w:t>
      </w:r>
    </w:p>
    <w:p>
      <w:pPr>
        <w:pStyle w:val="BodyText"/>
      </w:pPr>
      <w:r>
        <w:t xml:space="preserve">6. Công chức Tòa án các cấp lập biên bản vi phạm hành chính đối với các hành vi vi phạm quy định tại các điều 59, 60, 70, 71, 72, 73, 74, 75, 76, 77 và 78 Nghị định này.</w:t>
      </w:r>
    </w:p>
    <w:p>
      <w:pPr>
        <w:pStyle w:val="BodyText"/>
      </w:pPr>
      <w:r>
        <w:t xml:space="preserve">7.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khoản 1 và điểm a khoản 2 Điều 19; các điều 20, 21, 37, 38, 40, 41, 42, 43, 44, 45 và 46; các điểm m, o và q khoản 2, các điểm m, o và q khoản 3 Điều 82 Nghị định này.</w:t>
      </w:r>
    </w:p>
    <w:p>
      <w:pPr>
        <w:pStyle w:val="BodyText"/>
      </w:pPr>
      <w:r>
        <w:t xml:space="preserve">8. Công chức, viên chức các bộ, cơ quan ngang bộ, các sở quản lý chuyên môn về lĩnh vực giám định tư pháp, tổ chức giám định lập biên bản vi phạm hành chính đối với các hành vi vi phạm quy định tại Mục 6 Chương II Nghị định này.</w:t>
      </w:r>
    </w:p>
    <w:p>
      <w:pPr>
        <w:pStyle w:val="BodyText"/>
      </w:pPr>
      <w:r>
        <w:t xml:space="preserve">9. Viên chức Phòng công chứng lập biên bản vi phạm hành chính đối với các hành vi vi phạm quy định tại Điều 14; khoản 1 và điểm a khoản 2 Điều 19; điểm l và điểm m khoản 2, điểm l và điểm m khoản 3 Điều 82 Nghị định này.</w:t>
      </w:r>
    </w:p>
    <w:p>
      <w:pPr>
        <w:pStyle w:val="BodyText"/>
      </w:pPr>
      <w:r>
        <w:t xml:space="preserve">10. Viên chức Trung tâm đăng ký giao dịch, tài sản; công chức, viên chức cơ quan có thẩm quyền đăng ký biện pháp bảo đảm bằng quyền sử dụng đất, tài sản gắn liền với đất, tàu bay, tàu biển lập biên bản vi phạm hành chính đối với các hành vi vi phạm quy định tại Mục 4 Chương III Nghị định này.</w:t>
      </w:r>
    </w:p>
    <w:p>
      <w:pPr>
        <w:pStyle w:val="BodyText"/>
      </w:pPr>
      <w:r>
        <w:t xml:space="preserve">11. Viên chức Trung tâm trợ giúp pháp lý nhà nước lập biên bản vi phạm hành chính đối với các hành vi vi phạm quy định tại Điều 53; điểm n khoản 2 và điểm n khoản 3 Điều 82 Nghị định này đối với người được trợ giúp pháp lý.</w:t>
      </w:r>
    </w:p>
    <w:p>
      <w:pPr>
        <w:pStyle w:val="BodyText"/>
      </w:pPr>
      <w:r>
        <w:t xml:space="preserve">12. Viên chức Trung tâm dịch vụ đấu giá tài sản lập biên bản vi phạm hành chính đối với các hành vi vi phạm quy định tại Điều 29 Nghị định này.</w:t>
      </w:r>
    </w:p>
    <w:p>
      <w:pPr>
        <w:pStyle w:val="BodyText"/>
      </w:pPr>
      <w:r>
        <w:t xml:space="preserve">13. Chấp hành viên được phân công thi hành quyết định tuyên bố phá sản lập biên bản vi phạm hành chính đối với các hành vi vi phạm quy định tại điểm đ và điểm e khoản 1, điểm d khoản 3 Điều 80 Nghị định này.</w:t>
      </w:r>
    </w:p>
    <w:p>
      <w:pPr>
        <w:pStyle w:val="BodyText"/>
      </w:pPr>
      <w:r>
        <w:t xml:space="preserve">14. Người được cử làm người giải quyết bồi thường lập biên bản vi phạm hành chính đối với hành vi vi phạm quy định tại Điều 59 Nghị định này; người được cơ quan trực tiếp quản lý người thi hành công vụ gây thiệt hại hoặc cơ quan chi trả tiền bồi thường cử tham gia Hội đồng xem xét trách nhiệm hoàn trả lập biên bản vi phạm hành chính đối với các hành vi vi phạm quy định tại khoản 1, khoản 2, khoản 3 và điểm a khoản 4 Điều 60; điểm r khoản 2 và điểm r khoản 3 Điều 82 Nghị định này.</w:t>
      </w:r>
    </w:p>
    <w:p>
      <w:pPr>
        <w:pStyle w:val="BodyText"/>
      </w:pPr>
      <w:r>
        <w:t xml:space="preserve">15. Trưởng đoàn thanh tra, Thanh tra viên là thành viên Đoàn thanh tra lập biên bản vi phạm hành chính đối với hành vi vi phạm quy định tại Nghị định này theo nhiệm vụ, quyền hạn được giao.</w:t>
      </w:r>
    </w:p>
    <w:p>
      <w:pPr>
        <w:pStyle w:val="BodyText"/>
      </w:pPr>
      <w:r>
        <w:rPr>
          <w:b/>
          <w:bCs/>
        </w:rPr>
        <w:t xml:space="preserve">Điều 84. Thẩm quyền xử phạt vi phạm hành chính của Chủ tịch Ủy ban nhân dân các cấp</w:t>
      </w:r>
    </w:p>
    <w:p>
      <w:pPr>
        <w:pStyle w:val="BodyText"/>
      </w:pPr>
      <w:r>
        <w:t xml:space="preserve">1. Chủ tịch Ủy ban nhân dân cấp xã có quyền:</w:t>
      </w:r>
    </w:p>
    <w:p>
      <w:pPr>
        <w:pStyle w:val="BodyText"/>
      </w:pPr>
      <w:r>
        <w:t xml:space="preserve">a) Phạt cảnh cáo;</w:t>
      </w:r>
    </w:p>
    <w:p>
      <w:pPr>
        <w:pStyle w:val="BodyText"/>
      </w:pPr>
      <w:r>
        <w:t xml:space="preserve">b) Phạt tiền đến 15.000.000 đồng đối với hành vi vi phạm hành chính trong lĩnh vực hành chính tư pháp, hôn nhân và gia đình; đến 25.000.000 đồng đối với hành vi vi phạm hành chính trong lĩnh vực bổ trợ tư pháp;</w:t>
      </w:r>
    </w:p>
    <w:p>
      <w:pPr>
        <w:pStyle w:val="BodyText"/>
      </w:pPr>
      <w:r>
        <w:t xml:space="preserve">c) Đình chỉ hoạt động có thời hạn hoặc tước quyền sử dụng giấy phép, chứng chỉ hành nghề, giấy đăng ký hành nghề, thẻ tư vấn viên pháp luật, thẻ công chứng viên, thẻ cộng tác viên trợ giúp pháp lý;</w:t>
      </w:r>
    </w:p>
    <w:p>
      <w:pPr>
        <w:pStyle w:val="BodyText"/>
      </w:pPr>
      <w:r>
        <w:t xml:space="preserve">d) Tịch thu tang vật, phương tiện vi phạm hành chính;</w:t>
      </w:r>
    </w:p>
    <w:p>
      <w:pPr>
        <w:pStyle w:val="BodyText"/>
      </w:pPr>
      <w:r>
        <w:t xml:space="preserve">đ) Áp dụng biện pháp khắc phục hậu quả quy định khoản 3 Điều 3 Nghị định này.</w:t>
      </w:r>
    </w:p>
    <w:p>
      <w:pPr>
        <w:pStyle w:val="BodyText"/>
      </w:pPr>
      <w:r>
        <w:t xml:space="preserve">2. Chủ tịch Ủy ban nhân dân cấp tỉnh có quyền:</w:t>
      </w:r>
    </w:p>
    <w:p>
      <w:pPr>
        <w:pStyle w:val="BodyText"/>
      </w:pPr>
      <w:r>
        <w:t xml:space="preserve">a) Phạt cảnh cáo;</w:t>
      </w:r>
    </w:p>
    <w:p>
      <w:pPr>
        <w:pStyle w:val="BodyText"/>
      </w:pPr>
      <w:r>
        <w:t xml:space="preserve">b) Phạt tiền đến 30.000.000 đồng đối với hành vi vi phạm hành chính trong lĩnh vực hành chính tư pháp, hôn nhân và gia đình; đến 40.000.000 đồng đối với hành vi vi phạm hành chính trong lĩnh vực phục hồi, phá sản doanh nghiệp, hợp tác xã; đến 50.000.000 đồng đối với hành vi vi phạm hành chính trong lĩnh vực bổ trợ tư pháp;</w:t>
      </w:r>
    </w:p>
    <w:p>
      <w:pPr>
        <w:pStyle w:val="BodyText"/>
      </w:pPr>
      <w:r>
        <w:t xml:space="preserve">c) Đình chỉ hoạt động có thời hạn hoặc tước quyền sử dụng giấy phép, chứng chỉ hành nghề, giấy đăng ký hành nghề, thẻ tư vấn viên pháp luật, thẻ công chứng viên, thẻ cộng tác viên trợ giúp pháp lý;</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rPr>
          <w:b/>
          <w:bCs/>
        </w:rPr>
        <w:t xml:space="preserve">Điều 85. Thẩm quyền xử phạt vi phạm hành chính của Thủ trưởng cơ quan thực hiện nhiệm vụ quản lý nhà nước theo chuyên ngành, lĩnh vực; thẩm quyền xử phạt vi phạm hành chính của Cục trưởng Cục Pháp luật hình sự - hành chính và Quản lý xử lý vi phạm hành chính; thẩm quyền xử phạt vi phạm hành chính của Trưởng đoàn kiểm tra chuyên ngành</w:t>
      </w:r>
    </w:p>
    <w:p>
      <w:pPr>
        <w:pStyle w:val="BodyText"/>
      </w:pPr>
      <w:r>
        <w:t xml:space="preserve">1. Giám đốc Sở Tư pháp có quyền:</w:t>
      </w:r>
    </w:p>
    <w:p>
      <w:pPr>
        <w:pStyle w:val="BodyText"/>
      </w:pPr>
      <w:r>
        <w:t xml:space="preserve">a) Phạt cảnh cáo;</w:t>
      </w:r>
    </w:p>
    <w:p>
      <w:pPr>
        <w:pStyle w:val="BodyText"/>
      </w:pPr>
      <w:r>
        <w:t xml:space="preserve">b) Phạt tiền đến 24.000.000 đồng đối với hành vi vi phạm hành chính trong lĩnh vực hành chính tư pháp, hôn nhân và gia đình; đến 32.000.000 đồng đối với hành vi vi phạm hành chính trong lĩnh vực thi hành án dân sự, phục hồi, phá sản doanh nghiệp, hợp tác xã; đến 40.000.000 đồng đối với hành vi vi phạm hành chính trong lĩnh vực bổ trợ tư pháp;</w:t>
      </w:r>
    </w:p>
    <w:p>
      <w:pPr>
        <w:pStyle w:val="BodyText"/>
      </w:pPr>
      <w:r>
        <w:t xml:space="preserve">c) Đình chỉ hoạt động có thời hạn hoặc tước quyền sử dụng giấy phép, chứng chỉ hành nghề, giấy đăng ký hành nghề, thẻ tư vấn viên pháp luật, thẻ công chứng viên, thẻ cộng tác viên trợ giúp pháp lý;</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2. Cục trưởng Cục Bổ trợ tư pháp có quyền:</w:t>
      </w:r>
    </w:p>
    <w:p>
      <w:pPr>
        <w:pStyle w:val="BodyText"/>
      </w:pPr>
      <w:r>
        <w:t xml:space="preserve">a) Phạt cảnh cáo;</w:t>
      </w:r>
    </w:p>
    <w:p>
      <w:pPr>
        <w:pStyle w:val="BodyText"/>
      </w:pPr>
      <w:r>
        <w:t xml:space="preserve">b) Phạt tiền đến 40.000.000 đồng đối với hành vi vi phạm hành chính trong lĩnh vực phục hồi, phá sản doanh nghiệp, hợp tác xã; đến 50.000.000 đồng đối với hành vi vi phạm hành chính trong lĩnh vực bổ trợ tư pháp;</w:t>
      </w:r>
    </w:p>
    <w:p>
      <w:pPr>
        <w:pStyle w:val="BodyText"/>
      </w:pPr>
      <w:r>
        <w:t xml:space="preserve">c) Đình chỉ hoạt động có thời hạn hoặc tước quyền sử dụng giấy phép, chứng chỉ hành nghề, giấy đăng ký hành nghề, thẻ tư vấn viên pháp luật, thẻ công chứng viên;</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e) Xử phạt vi phạm hành chính đối với các hành vi vi phạm hành chính về phòng, chống rửa tiền, tài trợ khủng bố và tài trợ phổ biến vũ khí hủy diệt hàng loạt trong lĩnh vực bổ trợ tư pháp tại Điều 22 Nghị định này theo thẩm quyền được giao.</w:t>
      </w:r>
    </w:p>
    <w:p>
      <w:pPr>
        <w:pStyle w:val="BodyText"/>
      </w:pPr>
      <w:r>
        <w:t xml:space="preserve">3. Cục trưởng Cục Hành chính tư pháp có quyền:</w:t>
      </w:r>
    </w:p>
    <w:p>
      <w:pPr>
        <w:pStyle w:val="BodyText"/>
      </w:pPr>
      <w:r>
        <w:t xml:space="preserve">a) Phạt cảnh cáo;</w:t>
      </w:r>
    </w:p>
    <w:p>
      <w:pPr>
        <w:pStyle w:val="BodyText"/>
      </w:pPr>
      <w:r>
        <w:t xml:space="preserve">b) Phạt tiền đến 30.000.000 đồng đối với hành vi vi phạm hành chính trong lĩnh vực hành chính tư pháp; hôn nhân và gia đình;</w:t>
      </w:r>
    </w:p>
    <w:p>
      <w:pPr>
        <w:pStyle w:val="BodyText"/>
      </w:pPr>
      <w:r>
        <w:t xml:space="preserve">c) Đình chỉ hoạt động của trung tâm tư vấn, hỗ trợ hôn nhân và gia đình có yếu tố nước ngoài có thời hạn;</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4. Cục trưởng Cục Pháp luật hình sự - hành chính và Quản lý xử lý vi phạm hành chính có quyền:</w:t>
      </w:r>
    </w:p>
    <w:p>
      <w:pPr>
        <w:pStyle w:val="BodyText"/>
      </w:pPr>
      <w:r>
        <w:t xml:space="preserve">a) Phạt cảnh cáo;</w:t>
      </w:r>
    </w:p>
    <w:p>
      <w:pPr>
        <w:pStyle w:val="BodyText"/>
      </w:pPr>
      <w:r>
        <w:t xml:space="preserve">b) Phạt tiền đến 30.000.000 đồng đối với hành vi vi phạm hành chính trong lĩnh vực hành chính tư pháp; hôn nhân và gia đình;</w:t>
      </w:r>
    </w:p>
    <w:p>
      <w:pPr>
        <w:pStyle w:val="BodyText"/>
      </w:pPr>
      <w:r>
        <w:t xml:space="preserve">c) Đình chỉ hoạt động có thời hạn hoặc tước quyền sử dụng thẻ cộng tác viên trợ giúp pháp lý;</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5. Trưởng đoàn kiểm tra chuyên ngành do Thủ trưởng các đơn vị thuộc Bộ Tư pháp: Cục Bổ trợ tư pháp, Cục Hành chính tư pháp, Cục trưởng Cục Quản lý thi hành án dân sự, Cục Phổ biến, giáo dục pháp luật và Trợ giúp pháp lý, Cục Đăng ký giao dịch bảo đảm và Bồi thường nhà nước, Cục Pháp luật hình sự - hành chính và Quản lý xử lý vi phạm hành chính thành lập có thẩm quyền xử phạt vi phạm hành chính theo quy định tại khoản 1 Điều này đối với các hành vi vi phạm hành chính trong lĩnh vực tương ứng được phân cấp, ủy quyền thực hiện kiểm tra chuyên ngành.</w:t>
      </w:r>
    </w:p>
    <w:p>
      <w:pPr>
        <w:pStyle w:val="BodyText"/>
      </w:pPr>
      <w:r>
        <w:t xml:space="preserve">6. Trưởng đoàn kiểm tra chuyên ngành do Bộ trưởng Bộ Tư pháp thành lập có quyền:</w:t>
      </w:r>
    </w:p>
    <w:p>
      <w:pPr>
        <w:pStyle w:val="BodyText"/>
      </w:pPr>
      <w:r>
        <w:t xml:space="preserve">a) Phạt cảnh cáo;</w:t>
      </w:r>
    </w:p>
    <w:p>
      <w:pPr>
        <w:pStyle w:val="BodyText"/>
      </w:pPr>
      <w:r>
        <w:t xml:space="preserve">b) Phạt tiền đến 30.000.000 đồng đối với hành vi vi phạm hành chính trong lĩnh vực hành chính tư pháp, hôn nhân và gia đình; đến 40.000.000 đồng đối với hành vi vi phạm hành chính trong lĩnh vực thi hành án dân sự, phục hồi, phá sản doanh nghiệp, hợp tác xã; đến 50.000.000 đồng đối với hành vi vi phạm hành chính trong lĩnh vực bổ trợ tư pháp;</w:t>
      </w:r>
    </w:p>
    <w:p>
      <w:pPr>
        <w:pStyle w:val="BodyText"/>
      </w:pPr>
      <w:r>
        <w:t xml:space="preserve">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rPr>
          <w:b/>
          <w:bCs/>
        </w:rPr>
        <w:t xml:space="preserve">Điều 86. Thẩm quyền xử phạt vi phạm hành chính của cơ quan thi hành án dân sự</w:t>
      </w:r>
    </w:p>
    <w:p>
      <w:pPr>
        <w:pStyle w:val="BodyText"/>
      </w:pPr>
      <w:r>
        <w:t xml:space="preserve">1. Thủ trưởng cơ quan thi hành án dân sự; Trưởng phòng Phòng Thi hành án cấp quân khu có quyền:</w:t>
      </w:r>
    </w:p>
    <w:p>
      <w:pPr>
        <w:pStyle w:val="BodyText"/>
      </w:pPr>
      <w:r>
        <w:t xml:space="preserve">a) Phạt cảnh cáo;</w:t>
      </w:r>
    </w:p>
    <w:p>
      <w:pPr>
        <w:pStyle w:val="BodyText"/>
      </w:pPr>
      <w:r>
        <w:t xml:space="preserve">b) Phạt tiền đến 20.000.000 đồng đối với hành vi vi phạm hành chính trong lĩnh vực thi hành án dân sự;</w:t>
      </w:r>
    </w:p>
    <w:p>
      <w:pPr>
        <w:pStyle w:val="BodyText"/>
      </w:pPr>
      <w:r>
        <w:t xml:space="preserve">c) Tịch thu tang vật, phương tiện vi phạm hành chính;</w:t>
      </w:r>
    </w:p>
    <w:p>
      <w:pPr>
        <w:pStyle w:val="BodyText"/>
      </w:pPr>
      <w:r>
        <w:t xml:space="preserve">d) Tước quyền sử dụng thẻ thừa phát lại có thời hạn hoặc đình chỉ hoạt động có thời hạn;</w:t>
      </w:r>
    </w:p>
    <w:p>
      <w:pPr>
        <w:pStyle w:val="BodyText"/>
      </w:pPr>
      <w:r>
        <w:t xml:space="preserve">đ) Áp dụng biện pháp khắc phục hậu quả quy định tại khoản 3 Điều 3 Nghị định này.</w:t>
      </w:r>
    </w:p>
    <w:p>
      <w:pPr>
        <w:pStyle w:val="BodyText"/>
      </w:pPr>
      <w:r>
        <w:t xml:space="preserve">2. Cục trưởng Cục Quản lý thi hành án dân sự thuộc Bộ Tư pháp, Cục trưởng Cục Thi hành án Bộ Quốc phòng có quyền:</w:t>
      </w:r>
    </w:p>
    <w:p>
      <w:pPr>
        <w:pStyle w:val="BodyText"/>
      </w:pPr>
      <w:r>
        <w:t xml:space="preserve">a) Phạt cảnh cáo;</w:t>
      </w:r>
    </w:p>
    <w:p>
      <w:pPr>
        <w:pStyle w:val="BodyText"/>
      </w:pPr>
      <w:r>
        <w:t xml:space="preserve">b) Phạt tiền đến 40.000.000 đồng đối với hành vi vi phạm hành chính trong lĩnh vực thi hành án dân sự;</w:t>
      </w:r>
    </w:p>
    <w:p>
      <w:pPr>
        <w:pStyle w:val="BodyText"/>
      </w:pPr>
      <w:r>
        <w:t xml:space="preserve">c) Tịch thu tang vật, phương tiện vi phạm hành chính;</w:t>
      </w:r>
    </w:p>
    <w:p>
      <w:pPr>
        <w:pStyle w:val="BodyText"/>
      </w:pPr>
      <w:r>
        <w:t xml:space="preserve">d) Tước quyền sử dụng thẻ thừa phát lại có thời hạn hoặc đình chỉ hoạt động có thời hạn;</w:t>
      </w:r>
    </w:p>
    <w:p>
      <w:pPr>
        <w:pStyle w:val="BodyText"/>
      </w:pPr>
      <w:r>
        <w:t xml:space="preserve">đ) Áp dụng biện pháp khắc phục hậu quả quy định tại khoản 3 Điều 3 Nghị định này.</w:t>
      </w:r>
    </w:p>
    <w:p>
      <w:pPr>
        <w:pStyle w:val="BodyText"/>
      </w:pPr>
      <w:r>
        <w:rPr>
          <w:b/>
          <w:bCs/>
        </w:rPr>
        <w:t xml:space="preserve">Điều 87. Thẩm quyền xử phạt vi phạm hành chính của cơ quan đại diện ngoại giao, cơ quan lãnh sự, cơ quan khác được ủy quyền thực hiện chức năng lãnh sự của nước Cộng hòa xã hội chủ nghĩa Việt Nam ở nước ngoài</w:t>
      </w:r>
    </w:p>
    <w:p>
      <w:pPr>
        <w:pStyle w:val="BodyText"/>
      </w:pPr>
      <w:r>
        <w:t xml:space="preserve">Người đứng đầu cơ quan đại diện ngoại giao, cơ quan lãnh sự, cơ quan khác được ủy quyền thực hiện chức năng lãnh sự của nước Cộng hòa xã hội chủ nghĩa Việt Nam ở nước ngoài có quyền:</w:t>
      </w:r>
    </w:p>
    <w:p>
      <w:pPr>
        <w:pStyle w:val="BodyText"/>
      </w:pPr>
      <w:r>
        <w:t xml:space="preserve">1. Phạt cảnh cáo.</w:t>
      </w:r>
    </w:p>
    <w:p>
      <w:pPr>
        <w:pStyle w:val="BodyText"/>
      </w:pPr>
      <w:r>
        <w:t xml:space="preserve">2. Phạt tiền đến 30.000.000 đồng đối với hành vi vi phạm hành chính trong lĩnh vực hành chính tư pháp; đến 50.000.000 đồng đối với hành vi vi phạm hành chính trong lĩnh vực bổ trợ tư pháp.</w:t>
      </w:r>
    </w:p>
    <w:p>
      <w:pPr>
        <w:pStyle w:val="BodyText"/>
      </w:pPr>
      <w:r>
        <w:t xml:space="preserve">3. Tịch thu tang vật, phương tiện vi phạm hành chính.</w:t>
      </w:r>
    </w:p>
    <w:p>
      <w:pPr>
        <w:pStyle w:val="BodyText"/>
      </w:pPr>
      <w:r>
        <w:t xml:space="preserve">4. Áp dụng biện pháp khắc phục hậu quả quy định tại khoản 3 Điều 3 Nghị định này.</w:t>
      </w:r>
    </w:p>
    <w:p>
      <w:pPr>
        <w:pStyle w:val="BodyText"/>
      </w:pPr>
      <w:r>
        <w:rPr>
          <w:b/>
          <w:bCs/>
        </w:rPr>
        <w:t xml:space="preserve">Điều 88. Thẩm quyền xử phạt vi phạm hành chính của Toà án</w:t>
      </w:r>
    </w:p>
    <w:p>
      <w:pPr>
        <w:pStyle w:val="BodyText"/>
      </w:pPr>
      <w:r>
        <w:t xml:space="preserve">1. Thẩm phán được phân công giải quyết vụ việc phục hồi, phá sản có quyền:</w:t>
      </w:r>
    </w:p>
    <w:p>
      <w:pPr>
        <w:pStyle w:val="BodyText"/>
      </w:pPr>
      <w:r>
        <w:t xml:space="preserve">a) Phạt cảnh cáo;</w:t>
      </w:r>
    </w:p>
    <w:p>
      <w:pPr>
        <w:pStyle w:val="BodyText"/>
      </w:pPr>
      <w:r>
        <w:t xml:space="preserve">b) Phạt tiền đến 1.000.000 đồng;</w:t>
      </w:r>
    </w:p>
    <w:p>
      <w:pPr>
        <w:pStyle w:val="BodyText"/>
      </w:pPr>
      <w:r>
        <w:t xml:space="preserve">c) Tịch thu tang vật, phương tiện vi phạm hành chính có giá trị không vượt quá 02 lần mức tiền phạt được quy định tại điểm b khoản này.</w:t>
      </w:r>
    </w:p>
    <w:p>
      <w:pPr>
        <w:pStyle w:val="BodyText"/>
      </w:pPr>
      <w:r>
        <w:t xml:space="preserve">2. Chánh án Tòa án nhân dân khu vực, Chánh tòa chuyên trách Tòa án nhân dân cấp tỉnh, Chánh án Tòa án quân sự khu vực có quyền:</w:t>
      </w:r>
    </w:p>
    <w:p>
      <w:pPr>
        <w:pStyle w:val="BodyText"/>
      </w:pPr>
      <w:r>
        <w:t xml:space="preserve">a) Phạt cảnh cáo;</w:t>
      </w:r>
    </w:p>
    <w:p>
      <w:pPr>
        <w:pStyle w:val="BodyText"/>
      </w:pPr>
      <w:r>
        <w:t xml:space="preserve">b) Phạt tiền đến 7.500.000 đồng đối với hành vi vi phạm hành chính trong lĩnh vực phục hồi, phá sản doanh nghiệp, hợp tác xã;</w:t>
      </w:r>
    </w:p>
    <w:p>
      <w:pPr>
        <w:pStyle w:val="BodyText"/>
      </w:pPr>
      <w:r>
        <w:t xml:space="preserve">c) Tịch thu tang vật, phương tiện vi phạm hành chính có giá trị không vượt quá 02 lần mức tiền phạt được quy định tại điểm b khoản này.</w:t>
      </w:r>
    </w:p>
    <w:p>
      <w:pPr>
        <w:pStyle w:val="BodyText"/>
      </w:pPr>
      <w:r>
        <w:t xml:space="preserve">3. Chánh án Tòa án nhân dân cấp tỉnh, Chánh án Tòa án quân sự quân khu, Chánh tòa Tòa phúc thẩm Tòa án nhân dân tối cao có quyền:</w:t>
      </w:r>
    </w:p>
    <w:p>
      <w:pPr>
        <w:pStyle w:val="BodyText"/>
      </w:pPr>
      <w:r>
        <w:t xml:space="preserve">a) Phạt cảnh cáo;</w:t>
      </w:r>
    </w:p>
    <w:p>
      <w:pPr>
        <w:pStyle w:val="BodyText"/>
      </w:pPr>
      <w:r>
        <w:t xml:space="preserve">b) Phạt tiền đến 30.000.000 đồng đối với hành vi vi phạm hành chính trong hoạt động bồi thường nhà nước; đến 40.000.000 đồng đối với hành vi vi phạm hành chính trong lĩnh vực phục hồi, phá sản doanh nghiệp, hợp tác xã;</w:t>
      </w:r>
    </w:p>
    <w:p>
      <w:pPr>
        <w:pStyle w:val="BodyText"/>
      </w:pPr>
      <w:r>
        <w:t xml:space="preserve">c) Tịch thu tang vật, phương tiện vi phạm hành chính;</w:t>
      </w:r>
    </w:p>
    <w:p>
      <w:pPr>
        <w:pStyle w:val="BodyText"/>
      </w:pPr>
      <w:r>
        <w:t xml:space="preserve">d) Áp dụng biện pháp khắc phục hậu quả quy định tại khoản 3 Điều 3 Nghị định này.</w:t>
      </w:r>
    </w:p>
    <w:p>
      <w:pPr>
        <w:pStyle w:val="BodyText"/>
      </w:pPr>
      <w:r>
        <w:rPr>
          <w:b/>
          <w:bCs/>
        </w:rPr>
        <w:t xml:space="preserve">Điều 89. Thẩm quyền xử phạt vi phạm hành chính của Công an nhân dân</w:t>
      </w:r>
    </w:p>
    <w:p>
      <w:pPr>
        <w:pStyle w:val="BodyText"/>
      </w:pPr>
      <w:r>
        <w:t xml:space="preserve">1. Chiến sĩ công an nhân dân đang thi hành công vụ có quyền:</w:t>
      </w:r>
    </w:p>
    <w:p>
      <w:pPr>
        <w:pStyle w:val="BodyText"/>
      </w:pPr>
      <w:r>
        <w:t xml:space="preserve">a) Phạt cảnh cáo;</w:t>
      </w:r>
    </w:p>
    <w:p>
      <w:pPr>
        <w:pStyle w:val="BodyText"/>
      </w:pPr>
      <w:r>
        <w:t xml:space="preserve">b) Phạt tiền đến 3.000.000 đồng đối với hành vi vi phạm hành chính trong lĩnh vực hành chính tư pháp; đến 4.000.000 đồng đối với hành vi vi phạm hành chính trong lĩnh vực phục hồi, phá sản doanh nghiệp, hợp tác xã; đến 5.000.000 đồng đối với hành vi vi phạm hành chính trong lĩnh vực bổ trợ tư pháp;</w:t>
      </w:r>
    </w:p>
    <w:p>
      <w:pPr>
        <w:pStyle w:val="BodyText"/>
      </w:pPr>
      <w:r>
        <w:t xml:space="preserve">c) Tịch thu tang vật, phương tiện vi phạm hành chính có giá trị không vượt quá 02 lần mức tiền phạt được quy định tại điểm b khoản này.</w:t>
      </w:r>
    </w:p>
    <w:p>
      <w:pPr>
        <w:pStyle w:val="BodyText"/>
      </w:pPr>
      <w:r>
        <w:t xml:space="preserve">2. Trưởng đồn Công an, Trưởng trạm, Đội trưởng có quyền:</w:t>
      </w:r>
    </w:p>
    <w:p>
      <w:pPr>
        <w:pStyle w:val="BodyText"/>
      </w:pPr>
      <w:r>
        <w:t xml:space="preserve">a) Phạt cảnh cáo;</w:t>
      </w:r>
    </w:p>
    <w:p>
      <w:pPr>
        <w:pStyle w:val="BodyText"/>
      </w:pPr>
      <w:r>
        <w:t xml:space="preserve">b) Phạt tiền đến 9.000.000 đồng đối với hành vi vi phạm hành chính trong lĩnh vực hành chính tư pháp; đến 12.000.000 đồng đối với hành vi vi phạm hành chính trong lĩnh vực phục hồi, phá sản doanh nghiệp, hợp tác xã; đến 15.000.000 đồng đối với hành vi vi phạm hành chính trong lĩnh vực bổ trợ tư pháp;</w:t>
      </w:r>
    </w:p>
    <w:p>
      <w:pPr>
        <w:pStyle w:val="BodyText"/>
      </w:pPr>
      <w:r>
        <w:t xml:space="preserve">c) Tước quyền sử dụng giấy phép, chứng chỉ hành nghề có thời hạn hoặc đình chỉ hoạt động có thời hạn;</w:t>
      </w:r>
    </w:p>
    <w:p>
      <w:pPr>
        <w:pStyle w:val="BodyText"/>
      </w:pPr>
      <w:r>
        <w:t xml:space="preserve">d) Tịch thu tang vật, phương tiện vi phạm hành chính có giá trị không vượt quá 02 lần mức tiền phạt được quy định tại điểm b khoản này;</w:t>
      </w:r>
    </w:p>
    <w:p>
      <w:pPr>
        <w:pStyle w:val="BodyText"/>
      </w:pPr>
      <w:r>
        <w:t xml:space="preserve">đ) Áp dụng biện pháp khắc phục hậu quả quy định tại điểm a và điểm e khoản 1 Điều 28 Luật Xử lý vi phạm hành chính.</w:t>
      </w:r>
    </w:p>
    <w:p>
      <w:pPr>
        <w:pStyle w:val="BodyText"/>
      </w:pPr>
      <w:r>
        <w:t xml:space="preserve">3. Trưởng Công an cấp xã có quyền:</w:t>
      </w:r>
    </w:p>
    <w:p>
      <w:pPr>
        <w:pStyle w:val="BodyText"/>
      </w:pPr>
      <w:r>
        <w:t xml:space="preserve">a) Phạt cảnh cáo;</w:t>
      </w:r>
    </w:p>
    <w:p>
      <w:pPr>
        <w:pStyle w:val="BodyText"/>
      </w:pPr>
      <w:r>
        <w:t xml:space="preserve">b) Phạt tiền đến 15.000.000 đồng đối với hành vi vi phạm hành chính trong lĩnh vực hành chính tư pháp; đến 20.000.000 đồng đối với hành vi vi phạm hành chính trong lĩnh vực phục hồi, phá sản doanh nghiệp, hợp tác xã; đến 25.000.000 đồng đối với hành vi vi phạm hành chính trong lĩnh vực bổ trợ tư pháp;</w:t>
      </w:r>
    </w:p>
    <w:p>
      <w:pPr>
        <w:pStyle w:val="BodyText"/>
      </w:pPr>
      <w:r>
        <w:t xml:space="preserve">c) Tước quyền sử dụng giấy phép, chứng chỉ hành nghề có thời hạn hoặc đình chỉ hoạt động có thời hạn;</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4. Trưởng phòng nghiệp vụ thuộc Cục An ninh chính trị nội bộ; Trưởng phòng nghiệp vụ thuộc Cục Cảnh sát quản lý hành chính về trật tự xã hội; Trưởng phòng nghiệp vụ thuộc Cục An ninh mạng và phòng, chống tội phạm sử dụng công nghệ cao; Trưởng phòng thuộc Công an cấp tỉnh gồm: Trưởng phòng An ninh chính trị nội bộ; Trưởng phòng An ninh kinh tế; Trưởng phòng Cảnh sát điều tra tội phạm về trật tự xã hội; Trưởng phòng Cảnh sát điều tra tội phạm về tham nhũng, kinh tế, buôn lậu, môi trường; Trưởng phòng Cảnh sát quản lý hành chính về trật tự xã hội; Trưởng phòng An ninh mạng và phòng, chống tội phạm sử dụng công nghệ cao; Trưởng phòng An ninh đối ngoại có quyền:</w:t>
      </w:r>
    </w:p>
    <w:p>
      <w:pPr>
        <w:pStyle w:val="BodyText"/>
      </w:pPr>
      <w:r>
        <w:t xml:space="preserve">a) Phạt cảnh cáo;</w:t>
      </w:r>
    </w:p>
    <w:p>
      <w:pPr>
        <w:pStyle w:val="BodyText"/>
      </w:pPr>
      <w:r>
        <w:t xml:space="preserve">b) Phạt tiền đến 24.000.000 đồng đối với hành vi vi phạm hành chính trong lĩnh vực hành chính tư pháp; đến 32.000.000 đồng đối với hành vi vi phạm hành chính trong lĩnh vực phục hồi, phá sản doanh nghiệp, hợp tác xã; đến 40.000.000 đồng đối với hành vi vi phạm hành chính trong lĩnh vực bổ trợ tư pháp;</w:t>
      </w:r>
    </w:p>
    <w:p>
      <w:pPr>
        <w:pStyle w:val="BodyText"/>
      </w:pPr>
      <w:r>
        <w:t xml:space="preserve">c) Tước quyền sử dụng giấy phép, chứng chỉ hành nghề có thời hạn hoặc đình chỉ hoạt động có thời hạn;</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t xml:space="preserve">5. Giám đốc Công an cấp tỉnh; Cục trưởng Cục An ninh chính trị nội bộ; Cục trưởng Cục An ninh kinh tế; Cục trưởng Cục Cảnh sát điều tra tội phạm về trật tự xã hội; Cục trưởng Cục Cảnh sát điều tra tội phạm về tham nhũng, kinh tế, buôn lậu; Cục trưởng Cục Cảnh sát quản lý hành chính về trật tự xã hội; Cục trưởng Cục An ninh mạng và phòng, chống tội phạm sử dụng công nghệ cao có quyền:</w:t>
      </w:r>
    </w:p>
    <w:p>
      <w:pPr>
        <w:pStyle w:val="BodyText"/>
      </w:pPr>
      <w:r>
        <w:t xml:space="preserve">a) Phạt cảnh cáo;</w:t>
      </w:r>
    </w:p>
    <w:p>
      <w:pPr>
        <w:pStyle w:val="BodyText"/>
      </w:pPr>
      <w:r>
        <w:t xml:space="preserve">b) Phạt tiền đến 30.000.000 đồng đối với hành vi vi phạm hành chính trong lĩnh vực hành chính tư pháp; đến 40.000.000 đồng đối với hành vi vi phạm hành chính trong lĩnh vực phục hồi, phá sản doanh nghiệp, hợp tác xã; đến 50.000.000 đồng đối với hành vi vi phạm hành chính trong lĩnh vực bổ trợ tư pháp;</w:t>
      </w:r>
    </w:p>
    <w:p>
      <w:pPr>
        <w:pStyle w:val="BodyText"/>
      </w:pPr>
      <w:r>
        <w:t xml:space="preserve">c) Tước quyền sử dụng giấy phép, chứng chỉ hành nghề có thời hạn hoặc đình chỉ hoạt động có thời hạn;</w:t>
      </w:r>
    </w:p>
    <w:p>
      <w:pPr>
        <w:pStyle w:val="BodyText"/>
      </w:pPr>
      <w:r>
        <w:t xml:space="preserve">d) Tịch thu tang vật, phương tiện vi phạm hành chính;</w:t>
      </w:r>
    </w:p>
    <w:p>
      <w:pPr>
        <w:pStyle w:val="BodyText"/>
      </w:pPr>
      <w:r>
        <w:t xml:space="preserve">đ) Áp dụng biện pháp khắc phục hậu quả quy định tại khoản 3 Điều 3 Nghị định này.</w:t>
      </w:r>
    </w:p>
    <w:p>
      <w:pPr>
        <w:pStyle w:val="BodyText"/>
      </w:pPr>
      <w:r>
        <w:rPr>
          <w:b/>
          <w:bCs/>
        </w:rPr>
        <w:t xml:space="preserve">Điều 90. Phân định thẩm quyền xử phạt vi phạm hành chính</w:t>
      </w:r>
    </w:p>
    <w:p>
      <w:pPr>
        <w:pStyle w:val="BodyText"/>
      </w:pPr>
      <w:r>
        <w:t xml:space="preserve">1.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theo thẩm quyền quy định tại Điều 84 Nghị định này.</w:t>
      </w:r>
    </w:p>
    <w:p>
      <w:pPr>
        <w:pStyle w:val="BodyText"/>
      </w:pPr>
      <w:r>
        <w:t xml:space="preserve">2. Thẩm quyền xử phạt vi phạm hành chính của Thủ trưởng cơ quan thực hiện nhiệm vụ quản lý nhà nước theo chuyên ngành, lĩnh vực; thẩm quyền xử phạt vi phạm hành chính của Trưởng đoàn kiểm tra chuyên ngành:</w:t>
      </w:r>
    </w:p>
    <w:p>
      <w:pPr>
        <w:pStyle w:val="BodyText"/>
      </w:pPr>
      <w:r>
        <w:t xml:space="preserve">a) Giám đốc Sở Tư pháp có thẩm quyền xử phạt vi phạm hành chính, áp dụng các biện pháp khắc phục hậu quả đối với hành vi vi phạm hành chính quy định tại Nghị định này theo thẩm quyền quy định tại khoản 1 Điều 85 Nghị định này;</w:t>
      </w:r>
    </w:p>
    <w:p>
      <w:pPr>
        <w:pStyle w:val="BodyText"/>
      </w:pPr>
      <w:r>
        <w:t xml:space="preserve">b) Cục trưởng Cục Bổ trợ tư pháp, Trưởng đoàn kiểm tra chuyên ngành do Cục trưởng Cục Bổ trợ tư pháp thành lập có thẩm quyền xử phạt vi phạm hành chính, áp dụng các biện pháp khắc phục hậu quả đối với hành vi vi phạm hành chính quy định tại Chương II; Chương VI; các điểm a, b, c, d, đ, e, i, k, l, m khoản 2, các điểm a, b, c, d, đ, e, i, k, l, m khoản 3 Điều 82 Nghị định này theo thẩm quyền quy định tại khoản 2 và khoản 5 Điều 85 Nghị định này;</w:t>
      </w:r>
    </w:p>
    <w:p>
      <w:pPr>
        <w:pStyle w:val="BodyText"/>
      </w:pPr>
      <w:r>
        <w:t xml:space="preserve">c) Cục trưởng Cục Hành chính tư pháp, Trưởng đoàn kiểm tra chuyên ngành do Cục trưởng Cục Hành chính tư pháp thành lập có thẩm quyền xử phạt vi phạm hành chính, áp dụng các biện pháp khắc phục hậu quả đối với hành vi vi phạm hành chính quy định tại Mục 1 Chương III; các điểm h, k, o, p, q khoản 2, các điểm h, k, o, p, q khoản 3 Điều 82 Nghị định này theo thẩm quyền quy định tại khoản 3 và khoản 5 Điều 85 Nghị định này;</w:t>
      </w:r>
    </w:p>
    <w:p>
      <w:pPr>
        <w:pStyle w:val="BodyText"/>
      </w:pPr>
      <w:r>
        <w:t xml:space="preserve">d) Cục trưởng Cục Pháp luật hình sự - hành chính và Quản lý xử lý vi phạm hành chính, Trưởng đoàn kiểm tra chuyên ngành do Cục trưởng Cục Pháp luật hình sự - hành chính và Quản lý xử lý vi phạm hành chính thành lập có thẩm quyền xử phạt vi phạm hành chính, áp dụng các biện pháp khắc phục hậu quả đối với hành vi vi phạm hành chính quy định tại các mục 2, 3, 4 và 5 Chương III, Chương IV, các điểm k, n, r khoản 2, các điểm k, n, r khoản 3 Điều 82 Nghị định này theo thẩm quyền quy định tại khoản 4 và khoản 5 Điều 85 Nghị định này;</w:t>
      </w:r>
    </w:p>
    <w:p>
      <w:pPr>
        <w:pStyle w:val="BodyText"/>
      </w:pPr>
      <w:r>
        <w:t xml:space="preserve">đ) Trưởng đoàn kiểm tra chuyên ngành do Cục trưởng Cục Phổ biến, giáo dục pháp luật và Trợ giúp pháp lý thành lập có thẩm quyền xử phạt vi phạm hành chính, áp dụng các biện pháp khắc phục hậu quả đối với hành vi vi phạm hành chính quy định tại các điều 50, 51; Mục 3 Chương III; điểm k và điểm n khoản 2, điểm k và điểm n khoản 3 Điều 82 Nghị định này theo thẩm quyền quy định tại khoản 5 Điều 85 Nghị định này;</w:t>
      </w:r>
    </w:p>
    <w:p>
      <w:pPr>
        <w:pStyle w:val="BodyText"/>
      </w:pPr>
      <w:r>
        <w:t xml:space="preserve">e) Trưởng đoàn kiểm tra chuyên ngành do Cục trưởng Cục Đăng ký giao dịch bảo đảm và Bồi thường nhà nước thành lập có thẩm quyền xử phạt vi phạm hành chính, áp dụng các biện pháp khắc phục hậu quả đối với hành vi vi phạm hành chính quy định tại Mục 4 và Mục 5 Chương III; điểm k và điểm r khoản 2, điểm k và điểm r khoản 3 Điều 82 Nghị định này theo thẩm quyền quy định tại khoản 5 Điều 85 Nghị định này;</w:t>
      </w:r>
    </w:p>
    <w:p>
      <w:pPr>
        <w:pStyle w:val="BodyText"/>
      </w:pPr>
      <w:r>
        <w:t xml:space="preserve">g) Trưởng đoàn kiểm tra chuyên ngành do Bộ trưởng Bộ Tư pháp thành lập có thẩm quyền xử phạt vi phạm hành chính, áp dụng các biện pháp khắc phục hậu quả đối với hành vi vi phạm hành chính quy định tại Nghị định này theo thẩm quyền quy định tại khoản 6 Điều 85 Nghị định này.</w:t>
      </w:r>
    </w:p>
    <w:p>
      <w:pPr>
        <w:pStyle w:val="BodyText"/>
      </w:pPr>
      <w:r>
        <w:t xml:space="preserve">3. Các chức danh có thẩm quyền xử phạt vi phạm hành chính của cơ quan thi hành án dân sự, Trưởng đoàn kiểm tra chuyên ngành do Cục trưởng Cục Quản lý thi hành án dân sự thuộc Bộ Tư pháp thành lập có thẩm quyền xử phạt vi phạm hành chính, áp dụng các biện pháp khắc phục hậu quả đối với hành vi vi phạm hành chính quy định tại Chương V, các điểm g, k và s khoản 2, các điểm g, k, s khoản 3 Điều 82 Nghị định này theo thẩm quyền quy định tại khoản 5 Điều 85 và Điều 86 Nghị định này.</w:t>
      </w:r>
    </w:p>
    <w:p>
      <w:pPr>
        <w:pStyle w:val="BodyText"/>
      </w:pPr>
      <w:r>
        <w:t xml:space="preserve">4. 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khoản 1 và điểm a khoản 2 Điều 19; các điều 20, 21, 37, 38, 40, 41, 42, 43, 44, 45 và 46 Nghị định này theo thẩm quyền quy định tại Điều 87 Nghị định này.</w:t>
      </w:r>
    </w:p>
    <w:p>
      <w:pPr>
        <w:pStyle w:val="BodyText"/>
      </w:pPr>
      <w:r>
        <w:t xml:space="preserve">5. Các chức danh có thẩm quyền xử phạt vi phạm hành chính của Tòa án nhân dân các cấp có thẩm quyền xử phạt vi phạm hành chính, áp dụng các biện pháp khắc phục hậu quả đối với hành vi vi phạm hành chính quy định quy định tại các điều 59, 60, 70, 71, 72, 73, 74, 75, 76, 77 và 78 Nghị định này theo thẩm quyền quy định tại Điều 88 Nghị định này.</w:t>
      </w:r>
    </w:p>
    <w:p>
      <w:pPr>
        <w:pStyle w:val="BodyText"/>
      </w:pPr>
      <w:r>
        <w:t xml:space="preserve">6. Các chức danh có thẩm quyền xử phạt vi phạm hành chính của Công an nhân dân có thẩm quyền xử phạt vi phạm hành chính, áp dụng các biện pháp khắc phục hậu quả đối với hành vi vi phạm hành chính quy định tại điểm a khoản 4, khoản 6, các điểm c, d và e khoản 7, các điểm a, b, d và đ khoản 8 Điều 8; các điểm a, b khoản 3 Điều 9; điểm b khoản 3 Điều 10; điểm g khoản 2 Điều 11; khoản 2, điểm a và điểm b khoản 3 Điều 12; khoản 1, điểm a khoản 3 Điều 14; điểm h khoản 4 Điều 16; điểm a khoản 3 Điều 17; khoản 1 và điểm a khoản 2 Điều 19; Điều 20; khoản 1 và khoản 3 Điều 21; Điều 22; điểm a khoản 1, điểm a khoản 2 Điều 23; các khoản 2 và 3 Điều 24; điểm a khoản 1, các điểm b và c khoản 2, các điểm a và b khoản 6 Điều 28; các điểm a, b và h khoản 1, khoản 2 Điều 29; các điểm n, r, t khoản 2, điểm d khoản 4 Điều 30; điểm đ khoản 3 Điều 35; điểm b khoản 2, điểm b khoản 5 Điều 39; điểm c khoản 2 Điều 43; khoản 1, điểm a và điểm b khoản 2, khoản 3, điểm b khoản 4 Điều 45; điểm b khoản 2, khoản 4 Điều 46; điểm a và điểm c khoản 3 Điều 48; khoản 2 và khoản 3 Điều 50; Điều 51; điểm a khoản 3 Điều 52; khoản 3 Điều 53; điểm c khoản 3, điểm b và điểm c khoản 4 Điều 54; các điểm a và g khoản 2 Điều 55; khoản 1 Điều 56; Điều 57; Điều 58; các khoản 1, 2 và 3 Điều 59; khoản 1 và khoản 2 Điều 60; các điều 61, 62, 63, 64; các điểm d, đ và e khoản 2 Điều 65; điểm a khoản 2, các điểm c và h khoản 4 Điều 68; điểm a khoản 4 Điều 69; điểm a khoản 1 Điều 80 và Chương VII Nghị định này theo thẩm quyền quy định tại Điều 89 Nghị định này.</w:t>
      </w:r>
    </w:p>
    <w:p>
      <w:pPr>
        <w:pStyle w:val="BodyText"/>
        <w:jc w:val="center"/>
      </w:pPr>
      <w:r>
        <w:rPr>
          <w:b/>
          <w:bCs/>
        </w:rPr>
        <w:t xml:space="preserve">Chương IX ĐIỀU KHOẢN THI HÀNH</w:t>
      </w:r>
    </w:p>
    <w:p>
      <w:pPr>
        <w:pStyle w:val="BodyText"/>
      </w:pPr>
      <w:r>
        <w:rPr>
          <w:b/>
          <w:bCs/>
        </w:rPr>
        <w:t xml:space="preserve">Điều 91. Điều khoản chuyển tiếp</w:t>
      </w:r>
    </w:p>
    <w:p>
      <w:pPr>
        <w:pStyle w:val="BodyText"/>
      </w:pPr>
      <w:r>
        <w:t xml:space="preserve">Kể từ ngày 01 tháng 7 năm 2026 (thời điểm Luật Thi hành án dân sự số</w:t>
      </w:r>
      <w:r>
        <w:t xml:space="preserve"> </w:t>
      </w:r>
      <w:r>
        <w:t xml:space="preserve">106/2025/QH15</w:t>
      </w:r>
      <w:r>
        <w:t xml:space="preserve"> </w:t>
      </w:r>
      <w:r>
        <w:t xml:space="preserve">có hiệu lực thi hành) thì Thừa phát lại được đổi tên thành Thừa hành viên. Văn phòng Thừa phát lại được đổi thành Văn phòng Thi hành án dân sự.</w:t>
      </w:r>
    </w:p>
    <w:p>
      <w:pPr>
        <w:pStyle w:val="BodyText"/>
      </w:pPr>
      <w:r>
        <w:rPr>
          <w:b/>
          <w:bCs/>
        </w:rPr>
        <w:t xml:space="preserve">Điều 92. Hiệu lực thi hành</w:t>
      </w:r>
    </w:p>
    <w:p>
      <w:pPr>
        <w:pStyle w:val="BodyText"/>
      </w:pPr>
      <w:r>
        <w:t xml:space="preserve">Nghị định này có hiệu lực thi hành từ ngày 18 tháng 5 năm 2026 và thay thế Nghị định số</w:t>
      </w:r>
      <w:r>
        <w:t xml:space="preserve"> </w:t>
      </w:r>
      <w:r>
        <w:t xml:space="preserve">82/2020/NĐ-CP</w:t>
      </w:r>
      <w:r>
        <w:t xml:space="preserve"> </w:t>
      </w:r>
      <w:r>
        <w:t xml:space="preserve">quy định xử phạt vi phạm hành chính trong lĩnh vực bổ trợ tư pháp; hành chính tư pháp; hôn nhân và gia đình; thi hành án dân sự; phá sản doanh nghiệp, hợp tác xã (được sửa đổi, bổ sung bởi Nghị định số</w:t>
      </w:r>
      <w:r>
        <w:t xml:space="preserve"> </w:t>
      </w:r>
      <w:r>
        <w:t xml:space="preserve">117/2024/NĐ-CP</w:t>
      </w:r>
      <w:r>
        <w:t xml:space="preserve">).</w:t>
      </w:r>
    </w:p>
    <w:p>
      <w:pPr>
        <w:pStyle w:val="BodyText"/>
      </w:pPr>
      <w:r>
        <w:rPr>
          <w:b/>
          <w:bCs/>
        </w:rPr>
        <w:t xml:space="preserve">Điều 93. Trách nhiệm tổ chức thực hiện</w:t>
      </w:r>
    </w:p>
    <w:p>
      <w:pPr>
        <w:pStyle w:val="BodyText"/>
      </w:pPr>
      <w:r>
        <w:t xml:space="preserve">Các Bộ trưởng, Thủ trưởng cơ quan ngang bộ, Thủ trưởng cơ quan thuộc Chính phủ, Chủ tịch Ủy ban nhân dân tỉnh, thành phố chịu trách nhiệm tổ chức thực hiện Nghị định này.</w:t>
      </w:r>
    </w:p>
    <w:tbl>
      <w:tblPr>
        <w:tblStyle w:val="Table"/>
        <w:tblW w:type="pct" w:w="5000"/>
        <w:jc w:val="left"/>
        <w:tblLayout w:type="fixed"/>
        <w:tblLook w:firstRow="0" w:lastRow="0" w:firstColumn="0" w:lastColumn="0" w:noHBand="0" w:noVBand="0" w:val="0000"/>
      </w:tblPr>
      <w:tblGrid>
        <w:gridCol w:w="4566"/>
        <w:gridCol w:w="3353"/>
      </w:tblGrid>
      <w:tr>
        <w:tc>
          <w:tcPr/>
          <w:p>
            <w:pPr>
              <w:pStyle w:val="Compact"/>
            </w:pPr>
          </w:p>
        </w:tc>
        <w:tc>
          <w:tcPr/>
          <w:p>
            <w:pPr>
              <w:jc w:val="center"/>
            </w:pPr>
            <w:r>
              <w:rPr>
                <w:b/>
                <w:bCs/>
              </w:rPr>
              <w:t xml:space="preserve">TM.CHÍNH PHỦ</w:t>
            </w:r>
          </w:p>
          <w:p>
            <w:pPr>
              <w:jc w:val="center"/>
            </w:pPr>
            <w:r>
              <w:rPr>
                <w:b/>
                <w:bCs/>
              </w:rPr>
              <w:t xml:space="preserve">KT.THỦ TƯỚNG</w:t>
            </w:r>
          </w:p>
          <w:p>
            <w:pPr>
              <w:jc w:val="center"/>
            </w:pPr>
            <w:r>
              <w:rPr>
                <w:b/>
                <w:bCs/>
              </w:rPr>
              <w:t xml:space="preserve">PHÓ THỦ TƯỚNG</w:t>
            </w:r>
          </w:p>
          <w:p>
            <w:pPr>
              <w:jc w:val="center"/>
            </w:pPr>
            <w:r>
              <w:rPr>
                <w:b/>
                <w:bCs/>
              </w:rPr>
              <w:t xml:space="preserve">Hồ Quốc Dũng</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2026-09-23T06:34:23Z</dcterms:created>
  <dcterms:modified xsi:type="dcterms:W3CDTF">2026-09-23T06:34:23Z</dcterms:modified>
</cp:coreProperties>
</file>

<file path=docProps/custom.xml><?xml version="1.0" encoding="utf-8"?>
<Properties xmlns="http://schemas.openxmlformats.org/officeDocument/2006/custom-properties" xmlns:vt="http://schemas.openxmlformats.org/officeDocument/2006/docPropsVTypes"/>
</file>