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ITERAZIONE 1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Centro Commerciale in Centro (C3)</w:t>
      </w:r>
    </w:p>
    <w:p w:rsidR="00000000" w:rsidDel="00000000" w:rsidP="00000000" w:rsidRDefault="00000000" w:rsidRPr="00000000" w14:paraId="00000004">
      <w:pPr>
        <w:jc w:val="both"/>
        <w:rPr/>
      </w:pPr>
      <w:r w:rsidDel="00000000" w:rsidR="00000000" w:rsidRPr="00000000">
        <w:rPr>
          <w:rtl w:val="0"/>
        </w:rPr>
        <w:t xml:space="preserve">Il progetto si rivolge ai centri abitati medi della provincia italiana dove le attività commerciali del centro soffrono la concorrenza di grossi centri commerciali situati nelle periferie.</w:t>
      </w:r>
    </w:p>
    <w:p w:rsidR="00000000" w:rsidDel="00000000" w:rsidP="00000000" w:rsidRDefault="00000000" w:rsidRPr="00000000" w14:paraId="00000005">
      <w:pPr>
        <w:jc w:val="both"/>
        <w:rPr/>
      </w:pPr>
      <w:r w:rsidDel="00000000" w:rsidR="00000000" w:rsidRPr="00000000">
        <w:rPr>
          <w:rtl w:val="0"/>
        </w:rPr>
        <w:t xml:space="preserve">L’idea di fondo è considerare il trasporto della merce una volta acquistata una delle scomodità principali degli acquisti in centro oltre alla più difficile collocazione dei punti vendita in relazione a specifiche categorie merceologiche.</w:t>
      </w:r>
    </w:p>
    <w:p w:rsidR="00000000" w:rsidDel="00000000" w:rsidP="00000000" w:rsidRDefault="00000000" w:rsidRPr="00000000" w14:paraId="00000006">
      <w:pPr>
        <w:jc w:val="both"/>
        <w:rPr/>
      </w:pPr>
      <w:r w:rsidDel="00000000" w:rsidR="00000000" w:rsidRPr="00000000">
        <w:rPr>
          <w:rtl w:val="0"/>
        </w:rPr>
        <w:t xml:space="preserve">Il progetto si pone dunque come obiettivo quello di fornire un supporto per rendere l’esperienza degli acquisti in centro più facile e interessante.</w:t>
      </w:r>
    </w:p>
    <w:p w:rsidR="00000000" w:rsidDel="00000000" w:rsidP="00000000" w:rsidRDefault="00000000" w:rsidRPr="00000000" w14:paraId="00000007">
      <w:pPr>
        <w:jc w:val="both"/>
        <w:rPr/>
      </w:pPr>
      <w:r w:rsidDel="00000000" w:rsidR="00000000" w:rsidRPr="00000000">
        <w:rPr>
          <w:rtl w:val="0"/>
        </w:rPr>
        <w:t xml:space="preserve">Si identificano in particolare i seguenti chiari attori con alcuni possibili scenari di utilizzo della piattaforma:</w:t>
      </w:r>
    </w:p>
    <w:p w:rsidR="00000000" w:rsidDel="00000000" w:rsidP="00000000" w:rsidRDefault="00000000" w:rsidRPr="00000000" w14:paraId="00000008">
      <w:pPr>
        <w:numPr>
          <w:ilvl w:val="0"/>
          <w:numId w:val="1"/>
        </w:numPr>
        <w:ind w:left="720" w:hanging="360"/>
        <w:jc w:val="both"/>
      </w:pPr>
      <w:r w:rsidDel="00000000" w:rsidR="00000000" w:rsidRPr="00000000">
        <w:rPr>
          <w:b w:val="1"/>
          <w:rtl w:val="0"/>
        </w:rPr>
        <w:t xml:space="preserve">Commerciante</w:t>
      </w:r>
      <w:r w:rsidDel="00000000" w:rsidR="00000000" w:rsidRPr="00000000">
        <w:rPr>
          <w:rtl w:val="0"/>
        </w:rPr>
        <w:t xml:space="preserve">: vende la merce, si registra sulla piattaforma e effettua i pagamenti e la gestione del suo account. Può modificare dal suo account la lista dei prodotti. Può lanciare vendite promozionali sui prodotti. In sostanza può usare la piattaforma per promuovere la propria attività al fine di poter vendere la sua merce.</w:t>
      </w:r>
    </w:p>
    <w:p w:rsidR="00000000" w:rsidDel="00000000" w:rsidP="00000000" w:rsidRDefault="00000000" w:rsidRPr="00000000" w14:paraId="00000009">
      <w:pPr>
        <w:numPr>
          <w:ilvl w:val="0"/>
          <w:numId w:val="2"/>
        </w:numPr>
        <w:ind w:left="720" w:hanging="360"/>
        <w:jc w:val="both"/>
      </w:pPr>
      <w:r w:rsidDel="00000000" w:rsidR="00000000" w:rsidRPr="00000000">
        <w:rPr>
          <w:b w:val="1"/>
          <w:rtl w:val="0"/>
        </w:rPr>
        <w:t xml:space="preserve">Cliente</w:t>
      </w:r>
      <w:r w:rsidDel="00000000" w:rsidR="00000000" w:rsidRPr="00000000">
        <w:rPr>
          <w:rtl w:val="0"/>
        </w:rPr>
        <w:t xml:space="preserve">: All’acquisto decide il punto di prelievo. Ritira la merce dai punti di prelievo. Può ricercare i punti vendita sulla base di specifiche categorie merceologiche, in base al nome o alla vicinanza dalla sua abitazione. </w:t>
      </w:r>
    </w:p>
    <w:p w:rsidR="00000000" w:rsidDel="00000000" w:rsidP="00000000" w:rsidRDefault="00000000" w:rsidRPr="00000000" w14:paraId="0000000A">
      <w:pPr>
        <w:numPr>
          <w:ilvl w:val="0"/>
          <w:numId w:val="2"/>
        </w:numPr>
        <w:ind w:left="720" w:hanging="360"/>
        <w:jc w:val="both"/>
      </w:pPr>
      <w:r w:rsidDel="00000000" w:rsidR="00000000" w:rsidRPr="00000000">
        <w:rPr>
          <w:b w:val="1"/>
          <w:rtl w:val="0"/>
        </w:rPr>
        <w:t xml:space="preserve">Corriere</w:t>
      </w:r>
      <w:r w:rsidDel="00000000" w:rsidR="00000000" w:rsidRPr="00000000">
        <w:rPr>
          <w:rtl w:val="0"/>
        </w:rPr>
        <w:t xml:space="preserve">: si registra sulla piattaforma e si rende disponibile a effettuare trasporto della merce. Preleva la merce dai punti vendita. Rilascia la merce presso i punti di prelievo (che ne caso per i residenti in centro può essere la propria abitazione).</w:t>
      </w:r>
    </w:p>
    <w:p w:rsidR="00000000" w:rsidDel="00000000" w:rsidP="00000000" w:rsidRDefault="00000000" w:rsidRPr="00000000" w14:paraId="0000000B">
      <w:pPr>
        <w:numPr>
          <w:ilvl w:val="0"/>
          <w:numId w:val="2"/>
        </w:numPr>
        <w:ind w:left="720" w:hanging="360"/>
        <w:jc w:val="both"/>
        <w:rPr>
          <w:b w:val="1"/>
        </w:rPr>
      </w:pPr>
      <w:r w:rsidDel="00000000" w:rsidR="00000000" w:rsidRPr="00000000">
        <w:rPr>
          <w:b w:val="1"/>
          <w:rtl w:val="0"/>
        </w:rPr>
        <w:t xml:space="preserve">Sistema di locker: </w:t>
      </w:r>
      <w:r w:rsidDel="00000000" w:rsidR="00000000" w:rsidRPr="00000000">
        <w:rPr>
          <w:rtl w:val="0"/>
        </w:rPr>
        <w:t xml:space="preserve">sistema che gestisce i punti di ritiro situate in varie zone della città. Ogni locker verrà registrato e identificato dal sistema con una sigla del formato AAA-A-XX, dove le prime due lettere saranno l’id del luogo dove sono posizionati, la seconda lettera indica l’id del locker e gli ultimi due numeri definiscono lo sportello che conterrà il pacco. </w:t>
      </w:r>
    </w:p>
    <w:p w:rsidR="00000000" w:rsidDel="00000000" w:rsidP="00000000" w:rsidRDefault="00000000" w:rsidRPr="00000000" w14:paraId="0000000C">
      <w:pPr>
        <w:numPr>
          <w:ilvl w:val="0"/>
          <w:numId w:val="2"/>
        </w:numPr>
        <w:ind w:left="720" w:hanging="360"/>
        <w:jc w:val="both"/>
        <w:rPr>
          <w:b w:val="1"/>
        </w:rPr>
      </w:pPr>
      <w:r w:rsidDel="00000000" w:rsidR="00000000" w:rsidRPr="00000000">
        <w:rPr>
          <w:rtl w:val="0"/>
        </w:rPr>
        <w:br w:type="textWrapping"/>
        <w:br w:type="textWrapping"/>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