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SimSun"/>
        </w:rPr>
        <w:t>李龙龙</w:t>
      </w:r>
    </w:p>
    <w:p>
      <w:pPr>
        <w:spacing w:after="20"/>
        <w:jc w:val="center"/>
      </w:pPr>
      <w:r>
        <w:rPr>
          <w:rFonts w:ascii="Arial" w:hAnsi="Arial" w:eastAsia="SimSun"/>
          <w:b/>
          <w:sz w:val="20"/>
        </w:rPr>
        <w:t xml:space="preserve">博士研究生 | BioMEMS / 生物传感器 / 工程化心脏组织监测  </w:t>
      </w:r>
      <w:r>
        <w:rPr>
          <w:rFonts w:ascii="Arial" w:hAnsi="Arial" w:eastAsia="SimSun"/>
          <w:b/>
          <w:sz w:val="20"/>
        </w:rPr>
        <w:t xml:space="preserve">全南国立大学机械工程系  </w:t>
      </w:r>
    </w:p>
    <w:p>
      <w:pPr>
        <w:spacing w:after="80"/>
        <w:jc w:val="center"/>
      </w:pPr>
      <w:r>
        <w:rPr>
          <w:rFonts w:ascii="Arial" w:hAnsi="Arial" w:eastAsia="SimSun"/>
          <w:sz w:val="17"/>
        </w:rPr>
        <w:t>韩国 光州</w:t>
      </w:r>
      <w:r>
        <w:rPr>
          <w:rFonts w:ascii="Arial" w:hAnsi="Arial" w:eastAsia="SimSun"/>
          <w:sz w:val="17"/>
        </w:rPr>
        <w:t xml:space="preserve"> | </w:t>
      </w:r>
      <w:r>
        <w:rPr>
          <w:rFonts w:ascii="Arial" w:hAnsi="Arial" w:eastAsia="SimSun"/>
          <w:sz w:val="17"/>
        </w:rPr>
        <w:t>lilonglong2000@jnu.ac.kr</w:t>
      </w:r>
      <w:r>
        <w:rPr>
          <w:rFonts w:ascii="Arial" w:hAnsi="Arial" w:eastAsia="SimSun"/>
          <w:sz w:val="17"/>
        </w:rPr>
        <w:t xml:space="preserve"> | </w:t>
      </w:r>
      <w:r>
        <w:rPr>
          <w:rFonts w:ascii="Arial" w:hAnsi="Arial" w:eastAsia="SimSun"/>
          <w:sz w:val="17"/>
        </w:rPr>
        <w:t>Homepage: longlongli.com</w:t>
      </w:r>
    </w:p>
    <w:p>
      <w:pPr>
        <w:spacing w:after="160"/>
        <w:ind w:left="43" w:right="43"/>
        <w:pBdr>
          <w:bottom w:val="single" w:sz="4" w:space="2" w:color="B6C4D5"/>
        </w:pBdr>
      </w:pPr>
      <w:r>
        <w:rPr>
          <w:rFonts w:ascii="Arial" w:hAnsi="Arial" w:eastAsia="SimSun"/>
          <w:i/>
          <w:sz w:val="18"/>
        </w:rPr>
        <w:t>面向 HR 初筛、研发岗位和产业合作场景的压缩版本。</w:t>
      </w:r>
    </w:p>
    <w:p>
      <w:pPr>
        <w:pStyle w:val="Heading1"/>
      </w:pPr>
      <w:r>
        <w:rPr>
          <w:rFonts w:ascii="Arial" w:hAnsi="Arial" w:eastAsia="SimSun"/>
        </w:rPr>
        <w:t>个人简介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博士研究生，研究方向聚焦于 BioMEMS、多模态生物传感器、工程化心脏组织监测和药物心脏毒性评价。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具备 MEMS 器件设计、微纳加工、细胞与组织培养、传感系统搭建和多模态生物信号分析经验。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主要开发集成应变传感器和微电极阵列的 3D 生物电子平台，用于心肌组织功能的同步、长期和定量检测。</w:t>
      </w:r>
    </w:p>
    <w:p>
      <w:pPr>
        <w:pStyle w:val="Heading1"/>
      </w:pPr>
      <w:r>
        <w:rPr>
          <w:rFonts w:ascii="Arial" w:hAnsi="Arial" w:eastAsia="SimSun"/>
        </w:rPr>
        <w:t>教育经历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2022-至今 | 全南国立大学，机械工程博士，韩国 光州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2018-2022 | 温州大学，机械工程本科，中国 温州</w:t>
      </w:r>
    </w:p>
    <w:p>
      <w:pPr>
        <w:pStyle w:val="Heading1"/>
      </w:pPr>
      <w:r>
        <w:rPr>
          <w:rFonts w:ascii="Arial" w:hAnsi="Arial" w:eastAsia="SimSun"/>
        </w:rPr>
        <w:t>科研经历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设计面向工程化心脏组织的 BioMEMS 多模态传感平台。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集成应变传感器与微电极阵列，实现机械收缩和电活动的同步监测。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建立 3D 心脏组织培养、药物刺激和信号分析流程，用于药物心脏毒性筛选与疾病模型研究。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搭建包含显微成像、传感器标定、DAQ 和低噪声采集在内的实验测量系统。</w:t>
      </w:r>
    </w:p>
    <w:p>
      <w:pPr>
        <w:pStyle w:val="Heading1"/>
      </w:pPr>
      <w:r>
        <w:rPr>
          <w:rFonts w:ascii="Arial" w:hAnsi="Arial" w:eastAsia="SimSun"/>
        </w:rPr>
        <w:t>技术技能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微纳制造：光刻、金属沉积、SU-8 / PI 工艺、MEMS 传感器制备。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生物传感：应变传感器、微电极阵列、机电同步监测、传感器标定。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细胞与组织工程：NRVM / hiPSC-CMs 培养、工程化心脏组织构建、胶原 / dECM 生物墨水。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数据分析：MATLAB、Python、心脏信号处理、特征提取、可视化。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系统集成：DAQ 系统、放大电路、显微成像、自动化测量平台。</w:t>
      </w:r>
    </w:p>
    <w:p>
      <w:pPr>
        <w:pStyle w:val="Heading1"/>
      </w:pPr>
      <w:r>
        <w:rPr>
          <w:rFonts w:ascii="Arial" w:hAnsi="Arial" w:eastAsia="SimSun"/>
        </w:rPr>
        <w:t>代表项目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仿生心脏缺氧模型与机电评估平台 | 2026.03-至今 | MNTL | 构建结合多模态机电读出的体外心脏缺氧模型，用于疾病相关组织评估。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基于 3D 心脏组织的高通量药物毒理筛选平台 | 2024.03-2026.03 | MNTL | 设计集成机械和电生理读出的 3D 心脏组织平台，用于药物心脏毒性评价。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石墨烯导电微环境对心肌细胞电生理通讯与成熟的调控机制 | 2022.09-2024.03 | MNTL | 开发 graphene / SU-8 平台并支撑论文和国际会议成果输出。</w:t>
      </w:r>
    </w:p>
    <w:p>
      <w:pPr>
        <w:pStyle w:val="Heading1"/>
      </w:pPr>
      <w:r>
        <w:rPr>
          <w:rFonts w:ascii="Arial" w:hAnsi="Arial" w:eastAsia="SimSun"/>
        </w:rPr>
        <w:t>代表论文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Graphene SU-8 platform for enhanced cardiomyocyte maturation and intercellular communication in cardiac drug screening. Longlong Li et al. ACS Nano 18(49): 33293-33309, 2024。第一作者。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Harnessing native blueprints for designing bioinks to bioprint functional cardiac tissue. Mst Zobaida Akter et al.; Longlong Li 为共同作者。iScience 28(3), 2025。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Development of multifunctional PAA-alginate-carboxymethyl cellulose hydrogel-loaded fiber-reinforced biomimetic scaffolds for controlled release of curcumin. Kamrun Nahar Fatema, Longlong Li et al. International Journal of Biological Macromolecules 301: 140449, 2025。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Enhancing cardiomyocyte maturation through PEDOT:PSS-coated surfaces and mechanical stimulation with strain sensors. Jongyun Kim, Longlong Li et al. Journal of Micromechanics and Microengineering 35(4): 045002, 2025。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Air-Breakdown Triboelectric Nanogenerator Inspired by Transistor Architecture for Low-Force Human-Machine Interfaces. Karthikeyan Munirathinam, Longlong Li et al. Nano-Micro Letters 18(1): 251, 2026。</w:t>
      </w:r>
    </w:p>
    <w:p>
      <w:pPr>
        <w:pStyle w:val="Heading1"/>
      </w:pPr>
      <w:r>
        <w:rPr>
          <w:rFonts w:ascii="Arial" w:hAnsi="Arial" w:eastAsia="SimSun"/>
        </w:rPr>
        <w:t>代表会议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IEEE NANOMED 2024 | Enhancing Cardiomyocyte Maturation via Mechanical Stimulation of 3D Printed Cardiac Tissue Using a Origami-based 3D Sensor and Magnetic Fields。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IEEE MEMS 2025 | A Dual-Detection Approach for Cardiotoxicity Screening: Utilizing Nano Silicon Strain Sensor and MEA to Monitor Contractility and Field Potential in Cardiomyocytes。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IEEE SENSORS 2025 | Origami-Inspired 3D Sensor Platform for Real-Time Electromechanical Coupling Analysis in Engineered Heart Tissues。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MicroTAS 2025 | Development of a Multi-Channel Wireless Monitoring Platform for Long-Term Cardiomyocyte Contraction Assessment Using a Polymer Cantilever with Integrated Sensor。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IEEE MEMS 2026 | Multimodal Microelectrode-Microcantilever Array for Electromechanical Analysis of Cardiomyocyte Tissue in Drug Testing。</w:t>
      </w:r>
    </w:p>
    <w:p>
      <w:pPr>
        <w:pStyle w:val="Heading1"/>
      </w:pPr>
      <w:r>
        <w:rPr>
          <w:rFonts w:ascii="Arial" w:hAnsi="Arial" w:eastAsia="SimSun"/>
        </w:rPr>
        <w:t>专利概览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共 15 项专利：4 项发明专利，其中 3 项为授权发明专利，1 项为公开发明专利申请。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另有 11 项实用新型专利，覆盖农业装备、智能装置、机器人和机电系统。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代表专利：一种基于纵向折叠的叠衣机（CN113186699B）、一种家用玩具智能收纳机器人（CN112407980B）、一种自动马铃薯收获机（CN216415123U）、一种无人机集群的智能收发管理装置（CN216269980U）。</w:t>
      </w:r>
    </w:p>
    <w:p>
      <w:pPr>
        <w:pStyle w:val="Heading1"/>
      </w:pPr>
      <w:r>
        <w:rPr>
          <w:rFonts w:ascii="Arial" w:hAnsi="Arial" w:eastAsia="SimSun"/>
        </w:rPr>
        <w:t>奖励荣誉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2025 | BK21 Fellowship Scholarship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2025 | RLRC Outstanding Graduate Student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2021 | 中国国家奖学金</w:t>
      </w:r>
    </w:p>
    <w:p>
      <w:pPr>
        <w:spacing w:after="20"/>
        <w:ind w:left="259" w:hanging="202"/>
      </w:pPr>
      <w:r>
        <w:rPr>
          <w:rFonts w:ascii="Arial" w:hAnsi="Arial" w:eastAsia="SimSun"/>
          <w:b/>
        </w:rPr>
        <w:t xml:space="preserve">- </w:t>
      </w:r>
      <w:r>
        <w:rPr>
          <w:rFonts w:ascii="Arial" w:hAnsi="Arial" w:eastAsia="SimSun"/>
        </w:rPr>
        <w:t>2019 | 浙江省政府奖学金</w:t>
      </w:r>
    </w:p>
    <w:sectPr w:rsidR="00FC693F" w:rsidRPr="0006063C" w:rsidSect="00034616">
      <w:footerReference w:type="default" r:id="rId9"/>
      <w:pgSz w:w="12240" w:h="15840"/>
      <w:pgMar w:top="1123" w:right="1080" w:bottom="1008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6375"/>
        <w:sz w:val="16"/>
      </w:rPr>
      <w:t>Longlong_Li_Resume_ZH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SimSu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 w:eastAsia="SimSun"/>
      <w:b/>
      <w:bCs/>
      <w:color w:val="1D4E89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SimSun"/>
      <w:b/>
      <w:color w:val="1236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