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1AE124DA" w14:textId="28FD6C95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MACROBUTTON MTEditEquationSection2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MTEqn \r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MTSec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MTChap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 w:hint="eastAsia"/>
          <w:b/>
          <w:sz w:val="24"/>
          <w:szCs w:val="24"/>
        </w:rPr>
        <w:t xml:space="preserve">班 级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4"/>
          <w:u w:val="single"/>
        </w:rPr>
        <w:t xml:space="preserve"> 1402052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 xml:space="preserve">    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</w:t>
      </w:r>
    </w:p>
    <w:p w14:paraId="4A4F6EC7" w14:textId="77777777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 w:hint="eastAsia"/>
          <w:b/>
          <w:sz w:val="24"/>
          <w:szCs w:val="20"/>
        </w:rPr>
        <w:t xml:space="preserve">学 号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0"/>
          <w:u w:val="single"/>
        </w:rPr>
        <w:t xml:space="preserve"> 14020520013</w:t>
      </w:r>
      <w:r w:rsidRPr="000C5C5E">
        <w:rPr>
          <w:rFonts w:ascii="Times New Roman" w:eastAsia="宋体" w:hAnsi="Times New Roman" w:cs="Times New Roman" w:hint="eastAsia"/>
          <w:b/>
          <w:sz w:val="24"/>
          <w:szCs w:val="20"/>
          <w:u w:val="single"/>
        </w:rPr>
        <w:t xml:space="preserve">     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</w:p>
    <w:p w14:paraId="64599FE2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宋体" w:eastAsia="宋体" w:hAnsi="宋体" w:cs="Times New Roman"/>
          <w:b/>
          <w:sz w:val="44"/>
          <w:szCs w:val="24"/>
        </w:rPr>
      </w:pPr>
    </w:p>
    <w:p w14:paraId="5D5787E7" w14:textId="77777777" w:rsidR="000C5C5E" w:rsidRPr="000C5C5E" w:rsidRDefault="000C5C5E" w:rsidP="000C5C5E">
      <w:pPr>
        <w:widowControl w:val="0"/>
        <w:spacing w:line="240" w:lineRule="auto"/>
        <w:ind w:firstLineChars="543" w:firstLine="2399"/>
        <w:jc w:val="both"/>
        <w:rPr>
          <w:rFonts w:ascii="宋体" w:eastAsia="宋体" w:hAnsi="宋体" w:cs="Times New Roman"/>
          <w:b/>
          <w:sz w:val="44"/>
          <w:szCs w:val="24"/>
        </w:rPr>
      </w:pPr>
      <w:r w:rsidRPr="000C5C5E">
        <w:rPr>
          <w:rFonts w:ascii="宋体" w:eastAsia="宋体" w:hAnsi="宋体" w:cs="Times New Roman"/>
          <w:b/>
          <w:noProof/>
          <w:sz w:val="44"/>
          <w:szCs w:val="24"/>
        </w:rPr>
        <w:drawing>
          <wp:inline distT="0" distB="0" distL="0" distR="0" wp14:anchorId="40F0A94E" wp14:editId="6B9BF265">
            <wp:extent cx="2781300" cy="457200"/>
            <wp:effectExtent l="0" t="0" r="0" b="0"/>
            <wp:docPr id="1" name="图片 1" descr="西安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西安电子科技大学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8ADA" w14:textId="77777777" w:rsidR="000C5C5E" w:rsidRPr="000C5C5E" w:rsidRDefault="000C5C5E" w:rsidP="000C5C5E">
      <w:pPr>
        <w:widowControl w:val="0"/>
        <w:spacing w:line="240" w:lineRule="auto"/>
        <w:ind w:firstLineChars="494" w:firstLine="1190"/>
        <w:jc w:val="both"/>
        <w:rPr>
          <w:rFonts w:ascii="宋体" w:eastAsia="宋体" w:hAnsi="宋体" w:cs="Times New Roman"/>
          <w:b/>
          <w:sz w:val="24"/>
          <w:szCs w:val="24"/>
        </w:rPr>
      </w:pPr>
    </w:p>
    <w:p w14:paraId="29AC902F" w14:textId="77777777" w:rsidR="000C5C5E" w:rsidRPr="000C5C5E" w:rsidRDefault="000C5C5E" w:rsidP="000C5C5E">
      <w:pPr>
        <w:widowControl w:val="0"/>
        <w:spacing w:line="240" w:lineRule="auto"/>
        <w:ind w:firstLineChars="50" w:firstLine="480"/>
        <w:jc w:val="both"/>
        <w:rPr>
          <w:rFonts w:ascii="黑体" w:eastAsia="黑体" w:hAnsi="宋体" w:cs="Times New Roman"/>
          <w:spacing w:val="60"/>
          <w:sz w:val="84"/>
          <w:szCs w:val="84"/>
        </w:rPr>
      </w:pPr>
      <w:r w:rsidRPr="000C5C5E">
        <w:rPr>
          <w:rFonts w:ascii="黑体" w:eastAsia="黑体" w:hAnsi="宋体" w:cs="Times New Roman" w:hint="eastAsia"/>
          <w:spacing w:val="60"/>
          <w:sz w:val="84"/>
          <w:szCs w:val="84"/>
        </w:rPr>
        <w:t>本科课程设计报告</w:t>
      </w:r>
    </w:p>
    <w:p w14:paraId="5C241D63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rPr>
          <w:rFonts w:ascii="宋体" w:eastAsia="宋体" w:hAnsi="宋体" w:cs="Times New Roman"/>
          <w:sz w:val="36"/>
          <w:szCs w:val="36"/>
          <w:u w:val="single"/>
        </w:rPr>
      </w:pPr>
    </w:p>
    <w:p w14:paraId="7088464A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center"/>
        <w:rPr>
          <w:rFonts w:ascii="宋体" w:eastAsia="宋体" w:hAnsi="宋体" w:cs="Times New Roman"/>
          <w:sz w:val="28"/>
          <w:szCs w:val="24"/>
        </w:rPr>
      </w:pP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</w:t>
      </w:r>
      <w:r w:rsidRPr="000C5C5E">
        <w:rPr>
          <w:rFonts w:ascii="华文行楷" w:eastAsia="华文行楷" w:hAnsi="宋体" w:cs="Times New Roman"/>
          <w:noProof/>
          <w:sz w:val="36"/>
          <w:szCs w:val="36"/>
        </w:rPr>
        <w:drawing>
          <wp:inline distT="0" distB="0" distL="0" distR="0" wp14:anchorId="58AEFD75" wp14:editId="4C3E5994">
            <wp:extent cx="1577340" cy="1508760"/>
            <wp:effectExtent l="0" t="0" r="3810" b="0"/>
            <wp:docPr id="2" name="图片 2" descr="西安电子科技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西安电子科技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  </w:t>
      </w:r>
    </w:p>
    <w:p w14:paraId="36FD713B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30"/>
          <w:szCs w:val="30"/>
        </w:rPr>
      </w:pPr>
      <w:r w:rsidRPr="000C5C5E">
        <w:rPr>
          <w:rFonts w:ascii="黑体" w:eastAsia="黑体" w:hAnsi="宋体" w:cs="Times New Roman" w:hint="eastAsia"/>
          <w:sz w:val="30"/>
          <w:szCs w:val="30"/>
        </w:rPr>
        <w:t xml:space="preserve">                       </w:t>
      </w:r>
    </w:p>
    <w:p w14:paraId="33EDB116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396" w:firstLine="1272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b/>
          <w:sz w:val="32"/>
          <w:szCs w:val="32"/>
        </w:rPr>
        <w:t>题    目</w:t>
      </w:r>
      <w:r w:rsidRPr="000C5C5E">
        <w:rPr>
          <w:rFonts w:ascii="黑体" w:eastAsia="黑体" w:hAnsi="宋体" w:cs="Times New Roman" w:hint="eastAsia"/>
          <w:sz w:val="32"/>
          <w:szCs w:val="32"/>
        </w:rPr>
        <w:t xml:space="preserve">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>Fisher辨别分析用于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40AF6BDD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宋体" w:eastAsia="宋体" w:hAnsi="宋体" w:cs="Times New Roman"/>
          <w:sz w:val="24"/>
          <w:szCs w:val="24"/>
          <w:u w:val="single"/>
        </w:rPr>
      </w:pPr>
    </w:p>
    <w:p w14:paraId="24C9D314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450" w:firstLine="1350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sz w:val="30"/>
          <w:szCs w:val="30"/>
        </w:rPr>
        <w:t xml:space="preserve">       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人脸数据维数约简的实现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6DB37F47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24"/>
          <w:szCs w:val="24"/>
          <w:u w:val="single"/>
        </w:rPr>
      </w:pPr>
    </w:p>
    <w:p w14:paraId="1A26BEE8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学    院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电子工程学院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</w:t>
      </w:r>
    </w:p>
    <w:p w14:paraId="5B76845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CC041C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专    业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智能科学与技术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   </w:t>
      </w:r>
    </w:p>
    <w:p w14:paraId="26A7EA9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2DED250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 xml:space="preserve">学生姓名 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董龙锐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</w:t>
      </w:r>
    </w:p>
    <w:p w14:paraId="0936F06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BB2434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导师姓名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冯婕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</w:p>
    <w:p w14:paraId="20CB4DF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327BA4E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4C72CC8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B1DF664" w14:textId="77777777" w:rsidR="000C5C5E" w:rsidRPr="000C5C5E" w:rsidRDefault="000C5C5E" w:rsidP="000C5C5E">
      <w:pPr>
        <w:widowControl w:val="0"/>
        <w:spacing w:after="120" w:line="240" w:lineRule="auto"/>
        <w:jc w:val="center"/>
        <w:rPr>
          <w:rFonts w:ascii="Times New Roman" w:eastAsia="宋体" w:hAnsi="Times New Roman" w:cs="Times New Roman"/>
          <w:b/>
          <w:kern w:val="0"/>
          <w:sz w:val="30"/>
          <w:szCs w:val="20"/>
        </w:rPr>
      </w:pP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lastRenderedPageBreak/>
        <w:t>西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安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科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技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大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学</w:t>
      </w:r>
    </w:p>
    <w:p w14:paraId="77824ADE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工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程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院</w:t>
      </w:r>
    </w:p>
    <w:p w14:paraId="5C7F2041" w14:textId="77777777" w:rsidR="000C5C5E" w:rsidRPr="000C5C5E" w:rsidRDefault="000C5C5E" w:rsidP="000C5C5E">
      <w:pPr>
        <w:widowControl w:val="0"/>
        <w:spacing w:line="240" w:lineRule="auto"/>
        <w:ind w:firstLine="425"/>
        <w:jc w:val="center"/>
        <w:rPr>
          <w:rFonts w:ascii="黑体" w:eastAsia="黑体" w:hAnsi="Times New Roman" w:cs="Times New Roman"/>
          <w:b/>
          <w:sz w:val="44"/>
          <w:szCs w:val="24"/>
        </w:rPr>
      </w:pPr>
      <w:r w:rsidRPr="000C5C5E">
        <w:rPr>
          <w:rFonts w:ascii="黑体" w:eastAsia="黑体" w:hAnsi="Times New Roman" w:cs="Times New Roman" w:hint="eastAsia"/>
          <w:b/>
          <w:sz w:val="44"/>
          <w:szCs w:val="24"/>
        </w:rPr>
        <w:t>课 程 设 计（报告）任 务 书</w:t>
      </w:r>
    </w:p>
    <w:p w14:paraId="14055653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黑体" w:eastAsia="黑体" w:hAnsi="Times New Roman" w:cs="Times New Roman"/>
          <w:b/>
          <w:sz w:val="36"/>
          <w:szCs w:val="24"/>
        </w:rPr>
      </w:pPr>
    </w:p>
    <w:p w14:paraId="2BCD7988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40" w:lineRule="atLeast"/>
        <w:jc w:val="center"/>
        <w:rPr>
          <w:rFonts w:ascii="Times New Roman" w:eastAsia="宋体" w:hAnsi="Times New Roman" w:cs="Times New Roman"/>
          <w:sz w:val="10"/>
          <w:szCs w:val="24"/>
        </w:rPr>
      </w:pPr>
    </w:p>
    <w:p w14:paraId="04BC25E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41070468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学生姓名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董龙锐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指导教师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冯婕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职称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副教授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</w:p>
    <w:p w14:paraId="4540DC6D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学生学号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14020520013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专业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</w:t>
      </w:r>
    </w:p>
    <w:p w14:paraId="645528D9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楷体_GB2312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题目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Fisher</w:t>
      </w:r>
      <w:r w:rsidRPr="000C5C5E">
        <w:rPr>
          <w:rFonts w:ascii="楷体_GB2312" w:eastAsia="宋体" w:hAnsi="Times New Roman" w:cs="Times New Roman"/>
          <w:sz w:val="28"/>
          <w:szCs w:val="24"/>
          <w:u w:val="single"/>
        </w:rPr>
        <w:t>辨别分析用于人脸数据维数约简的实现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     </w:t>
      </w:r>
    </w:p>
    <w:p w14:paraId="320CF236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相关专业课程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>《模式识别》等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</w:rPr>
        <w:t xml:space="preserve">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                            </w:t>
      </w:r>
    </w:p>
    <w:p w14:paraId="35B4D23E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任务与要求</w:t>
      </w:r>
    </w:p>
    <w:tbl>
      <w:tblPr>
        <w:tblW w:w="0" w:type="auto"/>
        <w:tblInd w:w="1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0"/>
      </w:tblGrid>
      <w:tr w:rsidR="000C5C5E" w:rsidRPr="000C5C5E" w14:paraId="2551F3C4" w14:textId="77777777" w:rsidTr="006F5FCA">
        <w:trPr>
          <w:trHeight w:val="4464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74F25914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1、利用网络和图书馆查阅F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辨别分析的相关知识；</w:t>
            </w:r>
          </w:p>
          <w:p w14:paraId="10505C30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2、学习掌握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Python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编程语言；</w:t>
            </w:r>
          </w:p>
          <w:p w14:paraId="75ED64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3、掌握F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辨别分析的理论知识以及了解数据集的维数约简，投影等相关知识；</w:t>
            </w:r>
          </w:p>
          <w:p w14:paraId="2F25D19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4、利用P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语言编程实现F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辨别分析用于人脸数据集的维数约简以及分类的验证，分析实验结果；</w:t>
            </w:r>
          </w:p>
          <w:p w14:paraId="58E5BAC2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5、通过实验练习，让学生了解维数约简的知识并认真撰写课程设计报告。</w:t>
            </w:r>
          </w:p>
          <w:p w14:paraId="003A93D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245B5FB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27633E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</w:tr>
    </w:tbl>
    <w:p w14:paraId="54015FE6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240" w:lineRule="auto"/>
        <w:jc w:val="both"/>
        <w:rPr>
          <w:rFonts w:ascii="Times New Roman" w:eastAsia="宋体" w:hAnsi="Times New Roman" w:cs="Times New Roman"/>
          <w:szCs w:val="20"/>
        </w:rPr>
      </w:pPr>
    </w:p>
    <w:p w14:paraId="53C8CF26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59BFC16A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开始日期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 xml:space="preserve">1 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完成日期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1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26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</w:p>
    <w:p w14:paraId="2C6BECD4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课程设计所在单位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智能科学与技术系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宋体" w:eastAsia="宋体" w:hAnsi="宋体" w:cs="Times New Roman"/>
          <w:sz w:val="28"/>
          <w:szCs w:val="24"/>
        </w:rPr>
        <w:t xml:space="preserve">2017 </w:t>
      </w:r>
      <w:r w:rsidRPr="000C5C5E">
        <w:rPr>
          <w:rFonts w:ascii="宋体" w:eastAsia="宋体" w:hAnsi="宋体" w:cs="Times New Roman" w:hint="eastAsia"/>
          <w:sz w:val="28"/>
          <w:szCs w:val="24"/>
        </w:rPr>
        <w:t>年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1 </w:t>
      </w:r>
      <w:r w:rsidRPr="000C5C5E">
        <w:rPr>
          <w:rFonts w:ascii="宋体" w:eastAsia="宋体" w:hAnsi="宋体" w:cs="Times New Roman" w:hint="eastAsia"/>
          <w:sz w:val="28"/>
          <w:szCs w:val="24"/>
        </w:rPr>
        <w:t>月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2  </w:t>
      </w:r>
      <w:r w:rsidRPr="000C5C5E">
        <w:rPr>
          <w:rFonts w:ascii="宋体" w:eastAsia="宋体" w:hAnsi="宋体" w:cs="Times New Roman" w:hint="eastAsia"/>
          <w:sz w:val="28"/>
          <w:szCs w:val="24"/>
        </w:rPr>
        <w:t>日</w:t>
      </w:r>
    </w:p>
    <w:p w14:paraId="43695B6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/>
          <w:szCs w:val="24"/>
        </w:rPr>
        <w:tab/>
        <w:t xml:space="preserve"> </w:t>
      </w:r>
    </w:p>
    <w:p w14:paraId="3BE37453" w14:textId="77777777" w:rsidR="000C5C5E" w:rsidRPr="000C5C5E" w:rsidRDefault="000C5C5E" w:rsidP="000C5C5E">
      <w:pPr>
        <w:widowControl w:val="0"/>
        <w:spacing w:before="240" w:after="60" w:line="240" w:lineRule="auto"/>
        <w:jc w:val="center"/>
        <w:outlineLvl w:val="0"/>
        <w:rPr>
          <w:rFonts w:ascii="Calibri Light" w:eastAsia="宋体" w:hAnsi="Calibri Light" w:cs="Times New Roman"/>
          <w:b/>
          <w:bCs/>
          <w:sz w:val="32"/>
          <w:szCs w:val="32"/>
        </w:rPr>
      </w:pP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lastRenderedPageBreak/>
        <w:t>Fisher</w:t>
      </w: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t>辨别分析用于人脸数据维数约简的实现</w:t>
      </w:r>
    </w:p>
    <w:p w14:paraId="1FF2770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摘要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辨别分析是模式识别领域的经典算法之一，它又称线性判别分析（</w:t>
      </w:r>
      <w:r w:rsidRPr="000C5C5E">
        <w:rPr>
          <w:rFonts w:ascii="Times New Roman" w:eastAsia="楷体" w:hAnsi="Times New Roman" w:cs="Times New Roman"/>
          <w:sz w:val="22"/>
          <w:szCs w:val="24"/>
        </w:rPr>
        <w:t>Linear Discriminant Analysis, LDA</w:t>
      </w:r>
      <w:r w:rsidRPr="000C5C5E">
        <w:rPr>
          <w:rFonts w:ascii="楷体" w:eastAsia="楷体" w:hAnsi="楷体" w:cs="Times New Roman" w:hint="eastAsia"/>
          <w:sz w:val="22"/>
          <w:szCs w:val="24"/>
        </w:rPr>
        <w:t>）。本文基于</w:t>
      </w:r>
      <w:r w:rsidRPr="000C5C5E">
        <w:rPr>
          <w:rFonts w:ascii="Times New Roman" w:eastAsia="楷体" w:hAnsi="Times New Roman" w:cs="Times New Roman"/>
          <w:sz w:val="22"/>
          <w:szCs w:val="24"/>
        </w:rPr>
        <w:t>Python</w:t>
      </w:r>
      <w:r w:rsidRPr="000C5C5E">
        <w:rPr>
          <w:rFonts w:ascii="楷体" w:eastAsia="楷体" w:hAnsi="楷体" w:cs="Times New Roman" w:hint="eastAsia"/>
          <w:sz w:val="22"/>
          <w:szCs w:val="24"/>
        </w:rPr>
        <w:t>语言，选取</w:t>
      </w:r>
      <w:bookmarkStart w:id="1" w:name="_Hlk503125772"/>
      <w:r w:rsidRPr="000C5C5E">
        <w:rPr>
          <w:rFonts w:ascii="Times New Roman" w:eastAsia="楷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楷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楷体" w:hAnsi="Times New Roman" w:cs="Times New Roman"/>
          <w:sz w:val="22"/>
          <w:szCs w:val="24"/>
        </w:rPr>
        <w:t>、</w:t>
      </w:r>
      <w:r w:rsidRPr="000C5C5E">
        <w:rPr>
          <w:rFonts w:ascii="Times New Roman" w:eastAsia="楷体" w:hAnsi="Times New Roman" w:cs="Times New Roman"/>
          <w:sz w:val="22"/>
          <w:szCs w:val="24"/>
        </w:rPr>
        <w:t>AT&amp;T</w:t>
      </w:r>
      <w:r w:rsidRPr="000C5C5E">
        <w:rPr>
          <w:rFonts w:ascii="楷体" w:eastAsia="楷体" w:hAnsi="楷体" w:cs="Times New Roman"/>
          <w:sz w:val="22"/>
          <w:szCs w:val="24"/>
        </w:rPr>
        <w:t xml:space="preserve"> (</w:t>
      </w:r>
      <w:r w:rsidRPr="000C5C5E">
        <w:rPr>
          <w:rFonts w:ascii="Times New Roman" w:eastAsia="楷体" w:hAnsi="Times New Roman" w:cs="Times New Roman"/>
          <w:sz w:val="22"/>
          <w:szCs w:val="24"/>
        </w:rPr>
        <w:t>Olivettti</w:t>
      </w:r>
      <w:r w:rsidRPr="000C5C5E">
        <w:rPr>
          <w:rFonts w:ascii="楷体" w:eastAsia="楷体" w:hAnsi="楷体" w:cs="Times New Roman"/>
          <w:sz w:val="22"/>
          <w:szCs w:val="24"/>
        </w:rPr>
        <w:t>)</w:t>
      </w:r>
      <w:bookmarkEnd w:id="1"/>
      <w:r w:rsidRPr="000C5C5E">
        <w:rPr>
          <w:rFonts w:ascii="楷体" w:eastAsia="楷体" w:hAnsi="楷体" w:cs="Times New Roman" w:hint="eastAsia"/>
          <w:sz w:val="22"/>
          <w:szCs w:val="24"/>
        </w:rPr>
        <w:t>作为人脸数据集，利用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辨别分析算法对两个数据集进行维数约简；然后对降维后的人脸数据进行分类，并对分类结果进行定量分析，最后做出讨论和总结。</w:t>
      </w:r>
    </w:p>
    <w:p w14:paraId="33CE4B4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关键词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Pr="000C5C5E">
        <w:rPr>
          <w:rFonts w:ascii="Times New Roman" w:eastAsia="楷体" w:hAnsi="Times New Roman" w:cs="Times New Roman" w:hint="eastAsia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辨别分析，维数约简，分类，人脸数据</w:t>
      </w:r>
    </w:p>
    <w:p w14:paraId="0C2B7C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43BA1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04718B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8BF0D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r w:rsidRPr="000C5C5E">
        <w:rPr>
          <w:rFonts w:ascii="Times New Roman" w:eastAsia="宋体" w:hAnsi="Times New Roman" w:cs="Times New Roman"/>
          <w:sz w:val="24"/>
          <w:szCs w:val="24"/>
        </w:rPr>
        <w:t>:</w:t>
      </w:r>
      <w:r w:rsidRPr="000C5C5E">
        <w:rPr>
          <w:rFonts w:ascii="Times New Roman" w:eastAsia="宋体" w:hAnsi="Times New Roman" w:cs="Times New Roman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 is one of the classical algorithms in the field of Pattern Recognition, which is also called Linear Discriminant Analysis (LDA).</w:t>
      </w:r>
      <w:r w:rsidRPr="000C5C5E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Based on the Python programing language, this paper selects ExtYaleB, AT&amp;T (Olivettti) as the face data set and implements Fisher discriminant analysis algorithm to reduce the dimensionality of those two data sets; After that, the transformed face data are classified by LDA classifier, and the result of the classification are quantitatively analyzed. Finally, this paper makes a discussion and conclusion.</w:t>
      </w:r>
    </w:p>
    <w:p w14:paraId="7DA2F8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Keyword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analysis, Dimensionality reduction, Classification, Face data</w:t>
      </w:r>
    </w:p>
    <w:p w14:paraId="703030E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03D0288B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3B0194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75C60517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引言</w:t>
      </w:r>
    </w:p>
    <w:p w14:paraId="48BE36D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在如今这个互联网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的新时代，可能最不稀有的就是数据了。因为数据的获取变得越来越容易且经济。但随之产生的负面后果是数据呈现出高维度、大规模的特点。举一个简单的例子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在科学研究中，我们常常要对数据进行处理，而这些数据通常位于一个高维空间中，例如当处理一个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256*256 </w:t>
      </w:r>
      <w:r w:rsidRPr="000C5C5E">
        <w:rPr>
          <w:rFonts w:ascii="Times New Roman" w:eastAsia="宋体" w:hAnsi="Times New Roman" w:cs="Times New Roman"/>
          <w:sz w:val="24"/>
          <w:szCs w:val="24"/>
        </w:rPr>
        <w:t>的图像序列时，我们需要将其拉成一个向量，这样，我们就得到了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4096 </w:t>
      </w:r>
      <w:r w:rsidRPr="000C5C5E">
        <w:rPr>
          <w:rFonts w:ascii="Times New Roman" w:eastAsia="宋体" w:hAnsi="Times New Roman" w:cs="Times New Roman"/>
          <w:sz w:val="24"/>
          <w:szCs w:val="24"/>
        </w:rPr>
        <w:t>维的数据，如果直接对这些数据进行处理，会有以下问题：首先，会出现所谓的</w:t>
      </w:r>
      <w:r w:rsidRPr="000C5C5E">
        <w:rPr>
          <w:rFonts w:ascii="Times New Roman" w:eastAsia="宋体" w:hAnsi="Times New Roman" w:cs="Times New Roman"/>
          <w:sz w:val="24"/>
          <w:szCs w:val="24"/>
        </w:rPr>
        <w:t>“</w:t>
      </w:r>
      <w:r w:rsidRPr="000C5C5E">
        <w:rPr>
          <w:rFonts w:ascii="Times New Roman" w:eastAsia="宋体" w:hAnsi="Times New Roman" w:cs="Times New Roman"/>
          <w:sz w:val="24"/>
          <w:szCs w:val="24"/>
        </w:rPr>
        <w:t>维数灾难</w:t>
      </w:r>
      <w:r w:rsidRPr="000C5C5E">
        <w:rPr>
          <w:rFonts w:ascii="Times New Roman" w:eastAsia="宋体" w:hAnsi="Times New Roman" w:cs="Times New Roman"/>
          <w:sz w:val="24"/>
          <w:szCs w:val="24"/>
        </w:rPr>
        <w:t>”</w:t>
      </w:r>
      <w:r w:rsidRPr="000C5C5E">
        <w:rPr>
          <w:rFonts w:ascii="Times New Roman" w:eastAsia="宋体" w:hAnsi="Times New Roman" w:cs="Times New Roman"/>
          <w:sz w:val="24"/>
          <w:szCs w:val="24"/>
        </w:rPr>
        <w:t>问题，巨大的计算量将使我们无法忍受；其次，这些数据通常没有反映出数据的本质特征，如果直接对他们进行处理，不会得到理想的结果。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为了高效的分析这些数据，一个主要的途径是维数约简，</w:t>
      </w:r>
      <w:r w:rsidRPr="000C5C5E">
        <w:rPr>
          <w:rFonts w:ascii="Times New Roman" w:eastAsia="宋体" w:hAnsi="Times New Roman" w:cs="Times New Roman"/>
          <w:sz w:val="24"/>
          <w:szCs w:val="24"/>
        </w:rPr>
        <w:t>然后对约简后的数据进行处理。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关键是</w:t>
      </w:r>
      <w:r w:rsidRPr="000C5C5E">
        <w:rPr>
          <w:rFonts w:ascii="Times New Roman" w:eastAsia="宋体" w:hAnsi="Times New Roman" w:cs="Times New Roman"/>
          <w:sz w:val="24"/>
          <w:szCs w:val="24"/>
        </w:rPr>
        <w:t>要保证约简后的数据特征能反映甚至更能揭示原数据的本质特征。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作为机器学习中的经典问题之一，维数约简主要用于处理维数灾难问题、帮助加速算法的计算效率和提高可解释性以及数据可视化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2]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。该方向的研究分为无监督维数约简和有监督维数约简等。</w:t>
      </w:r>
    </w:p>
    <w:p w14:paraId="4449ECA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那么维数约简方法都有哪些呢？</w:t>
      </w:r>
      <w:r w:rsidRPr="000C5C5E">
        <w:rPr>
          <w:rFonts w:ascii="Times New Roman" w:eastAsia="宋体" w:hAnsi="Times New Roman" w:cs="Times New Roman"/>
          <w:sz w:val="24"/>
          <w:szCs w:val="24"/>
        </w:rPr>
        <w:t>数据维数约简的方法可以分为线性维数约简和非线性维数约简，而非线性维数约简又分为基于核函数的方法和基于特征值的方法。线性维数约简的方法主要有主成分分析（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PCA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</w:t>
      </w:r>
      <w:hyperlink r:id="rId9" w:tooltip="独立成分分析" w:history="1">
        <w:r w:rsidRPr="000C5C5E">
          <w:rPr>
            <w:rFonts w:ascii="Times New Roman" w:eastAsia="宋体" w:hAnsi="Times New Roman" w:cs="Times New Roman"/>
            <w:sz w:val="24"/>
            <w:szCs w:val="24"/>
          </w:rPr>
          <w:t>独立成分分析</w:t>
        </w:r>
      </w:hyperlink>
      <w:r w:rsidRPr="000C5C5E">
        <w:rPr>
          <w:rFonts w:ascii="Times New Roman" w:eastAsia="宋体" w:hAnsi="Times New Roman" w:cs="Times New Roman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/>
          <w:sz w:val="24"/>
          <w:szCs w:val="24"/>
        </w:rPr>
        <w:t>ICA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</w:t>
      </w:r>
      <w:r w:rsidRPr="000C5C5E">
        <w:rPr>
          <w:rFonts w:ascii="Times New Roman" w:eastAsia="宋体" w:hAnsi="Times New Roman" w:cs="Times New Roman"/>
          <w:sz w:val="24"/>
          <w:szCs w:val="24"/>
        </w:rPr>
        <w:t>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LDA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）、局部特征分析（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LFA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）等等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09B99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本文用到的就是经典的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）。线性判别分析是对费舍尔的线性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鉴别方法的归纳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这种方法使用统计学，模式识别和机器学习方法，试图找到两类物体或事件的特征的一个线性组合，以能够特征化或区分它们。所得的组合可用来作为一个线性分类器，或者，更常见的是，为后续的分类做维数约简。为了展示该算法，本文选择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(Olivettti)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两个经典的人脸数据集作为实验数据集。因为人脸数据的维数相对较高，可以检验实际降维效果。我们先用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算法的降维功能对人脸数据进行维数约简，然后再使用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分类器功能对降维后的数据进行分类。最后对分类结果进行定量分析。分类的效果直接反映出维数约简的好坏：若维数约简后的数据仍能被准确的分类，则说明这样的降维揭示了数据的本质特征；反之则降维丢失了原始数据的重要信息。</w:t>
      </w:r>
    </w:p>
    <w:p w14:paraId="07226CD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EB54AEB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基础原理</w:t>
      </w:r>
    </w:p>
    <w:p w14:paraId="1C07EDA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的维数约减（又称“降维”）认为，尽管数据中的元素个数巨大，但是数据生成则被数量远小于数据维数的潜在因子控制，这些潜在因子被视为相关现象本质规律的体现。数据降维将数据由观测空间映射至一个低维空间，通过去除数据的无关信息而得到低维形式的表达，或是通过得到的低维空间探知数据的本质性规律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。数据维数约简可以描述为：给定观测数据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，根据某种准则找到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的一个低维表示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，使得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最大程度获得原空间的信息。在统计分析中，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被称为隐藏因子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，而在模式识别领域中常用特征表示它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6]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3579DB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 xml:space="preserve">Fisher 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辨别分析</w:t>
      </w:r>
    </w:p>
    <w:p w14:paraId="5990C45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DA/FDA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7,8]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是有监督线性投影的代表方法，基本思想是由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[9]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最早提出的，目的是基于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准则函数选择最优解向量作为最佳投影方向，从而在该方向上，同分类样本之间尽可能靠近，异类样本之间远离（如图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），从而同时实现了分类功能。</w:t>
      </w:r>
    </w:p>
    <w:p w14:paraId="21C9FC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FF6812" wp14:editId="77484431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276850" cy="20193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10421232456297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6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BED8D0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1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寻找最佳投影方向</w:t>
      </w:r>
    </w:p>
    <w:p w14:paraId="30906D4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2FBDA5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19921F41" w14:textId="77777777" w:rsidR="000C5C5E" w:rsidRPr="000C5C5E" w:rsidRDefault="000C5C5E" w:rsidP="000C5C5E">
      <w:pPr>
        <w:widowControl w:val="0"/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这里以两类问题为例，先定义一些概念。训练样本集是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60" w14:anchorId="799ABA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pt;height:18pt" o:ole="">
            <v:imagedata r:id="rId11" o:title=""/>
          </v:shape>
          <o:OLEObject Type="Embed" ProgID="Equation.DSMT4" ShapeID="_x0000_i1025" DrawAspect="Content" ObjectID="_1577182036" r:id="rId1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>，每个样本是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维向量，其中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3FE990EC">
          <v:shape id="_x0000_i1026" type="#_x0000_t75" style="width:13.7pt;height:18pt" o:ole="">
            <v:imagedata r:id="rId13" o:title=""/>
          </v:shape>
          <o:OLEObject Type="Embed" ProgID="Equation.DSMT4" ShapeID="_x0000_i1026" DrawAspect="Content" ObjectID="_1577182037" r:id="rId1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560" w:dyaOrig="400" w14:anchorId="7E697C7B">
          <v:shape id="_x0000_i1027" type="#_x0000_t75" style="width:78pt;height:19.7pt" o:ole="">
            <v:imagedata r:id="rId15" o:title=""/>
          </v:shape>
          <o:OLEObject Type="Embed" ProgID="Equation.DSMT4" ShapeID="_x0000_i1027" DrawAspect="Content" ObjectID="_1577182038" r:id="rId1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2FD97737">
          <v:shape id="_x0000_i1028" type="#_x0000_t75" style="width:15.45pt;height:18pt" o:ole="">
            <v:imagedata r:id="rId17" o:title=""/>
          </v:shape>
          <o:OLEObject Type="Embed" ProgID="Equation.DSMT4" ShapeID="_x0000_i1028" DrawAspect="Content" ObjectID="_1577182039" r:id="rId18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20" w:dyaOrig="400" w14:anchorId="44BF4EA0">
          <v:shape id="_x0000_i1029" type="#_x0000_t75" style="width:81.45pt;height:19.7pt" o:ole="">
            <v:imagedata r:id="rId19" o:title=""/>
          </v:shape>
          <o:OLEObject Type="Embed" ProgID="Equation.DSMT4" ShapeID="_x0000_i1029" DrawAspect="Content" ObjectID="_1577182040" r:id="rId20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。我们要寻找一个投影方向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7A381B33">
          <v:shape id="_x0000_i1030" type="#_x0000_t75" style="width:12pt;height:10.3pt" o:ole="">
            <v:imagedata r:id="rId21" o:title=""/>
          </v:shape>
          <o:OLEObject Type="Embed" ProgID="Equation.DSMT4" ShapeID="_x0000_i1030" DrawAspect="Content" ObjectID="_1577182041" r:id="rId2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，（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557873E1">
          <v:shape id="_x0000_i1031" type="#_x0000_t75" style="width:12pt;height:10.3pt" o:ole="">
            <v:imagedata r:id="rId23" o:title=""/>
          </v:shape>
          <o:OLEObject Type="Embed" ProgID="Equation.DSMT4" ShapeID="_x0000_i1031" DrawAspect="Content" ObjectID="_1577182042" r:id="rId2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也是一个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维向量）投影以后的样本变成</w:t>
      </w:r>
    </w:p>
    <w:p w14:paraId="15C5CB05" w14:textId="2A6EAA0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60" w:dyaOrig="380" w14:anchorId="09025E6D">
          <v:shape id="_x0000_i1032" type="#_x0000_t75" style="width:123.45pt;height:19.7pt" o:ole="">
            <v:imagedata r:id="rId25" o:title=""/>
          </v:shape>
          <o:OLEObject Type="Embed" ProgID="Equation.DSMT4" ShapeID="_x0000_i1032" DrawAspect="Content" ObjectID="_1577182043" r:id="rId2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0A40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在原样本空间中，类均值向量为</w:t>
      </w:r>
    </w:p>
    <w:p w14:paraId="0457807B" w14:textId="1820AEE5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480" w:dyaOrig="740" w14:anchorId="3AED2D5A">
          <v:shape id="_x0000_i1033" type="#_x0000_t75" style="width:124.3pt;height:37.7pt" o:ole="">
            <v:imagedata r:id="rId27" o:title=""/>
          </v:shape>
          <o:OLEObject Type="Embed" ProgID="Equation.DSMT4" ShapeID="_x0000_i1033" DrawAspect="Content" ObjectID="_1577182044" r:id="rId2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BE896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定义各类的类内离散度矩阵（</w:t>
      </w:r>
      <w:bookmarkStart w:id="2" w:name="_Hlk503290036"/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bookmarkEnd w:id="2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14D30564" w14:textId="71D3931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840" w:dyaOrig="740" w14:anchorId="37F1A08D">
          <v:shape id="_x0000_i1034" type="#_x0000_t75" style="width:192pt;height:37.7pt" o:ole="">
            <v:imagedata r:id="rId29" o:title=""/>
          </v:shape>
          <o:OLEObject Type="Embed" ProgID="Equation.DSMT4" ShapeID="_x0000_i1034" DrawAspect="Content" ObjectID="_1577182045" r:id="rId3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E828BA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总类内离散度矩阵（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ooled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7134FDC1" w14:textId="75F26EA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19" w:dyaOrig="360" w14:anchorId="4BA9064E">
          <v:shape id="_x0000_i1035" type="#_x0000_t75" style="width:61.7pt;height:18pt" o:ole="">
            <v:imagedata r:id="rId31" o:title=""/>
          </v:shape>
          <o:OLEObject Type="Embed" ProgID="Equation.DSMT4" ShapeID="_x0000_i1035" DrawAspect="Content" ObjectID="_1577182046" r:id="rId3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8F7BE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类间离散度矩阵（</w:t>
      </w:r>
      <w:r w:rsidRPr="000C5C5E">
        <w:rPr>
          <w:rFonts w:ascii="Times New Roman" w:eastAsia="宋体" w:hAnsi="Times New Roman" w:cs="Times New Roman"/>
          <w:sz w:val="24"/>
          <w:szCs w:val="24"/>
        </w:rPr>
        <w:t>between-class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）定义为</w:t>
      </w:r>
    </w:p>
    <w:p w14:paraId="7360FCF8" w14:textId="46B5F13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500" w:dyaOrig="380" w14:anchorId="2E63CA4F">
          <v:shape id="_x0000_i1036" type="#_x0000_t75" style="width:124.3pt;height:19.7pt" o:ole="">
            <v:imagedata r:id="rId33" o:title=""/>
          </v:shape>
          <o:OLEObject Type="Embed" ProgID="Equation.DSMT4" ShapeID="_x0000_i1036" DrawAspect="Content" ObjectID="_1577182047" r:id="rId3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AD59F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在投影以后的一维空间，两类的均值分别为</w:t>
      </w:r>
    </w:p>
    <w:p w14:paraId="20471B65" w14:textId="2ABC2970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480" w:dyaOrig="740" w14:anchorId="455508B9">
          <v:shape id="_x0000_i1037" type="#_x0000_t75" style="width:174pt;height:37.7pt" o:ole="">
            <v:imagedata r:id="rId35" o:title=""/>
          </v:shape>
          <o:OLEObject Type="Embed" ProgID="Equation.DSMT4" ShapeID="_x0000_i1037" DrawAspect="Content" ObjectID="_1577182048" r:id="rId3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2F2BA2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类内离散度不再是一个矩阵，而是一个值</w:t>
      </w:r>
    </w:p>
    <w:p w14:paraId="14DC1016" w14:textId="0ABD68C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760" w:dyaOrig="740" w14:anchorId="6A3C7ABE">
          <v:shape id="_x0000_i1038" type="#_x0000_t75" style="width:138pt;height:37.7pt" o:ole="">
            <v:imagedata r:id="rId37" o:title=""/>
          </v:shape>
          <o:OLEObject Type="Embed" ProgID="Equation.DSMT4" ShapeID="_x0000_i1038" DrawAspect="Content" ObjectID="_1577182049" r:id="rId3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961CC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总类内离散度为</w:t>
      </w:r>
    </w:p>
    <w:p w14:paraId="17DCC638" w14:textId="5B8C990E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60" w:dyaOrig="380" w14:anchorId="2D3DCD8D">
          <v:shape id="_x0000_i1039" type="#_x0000_t75" style="width:63.45pt;height:19.7pt" o:ole="">
            <v:imagedata r:id="rId39" o:title=""/>
          </v:shape>
          <o:OLEObject Type="Embed" ProgID="Equation.DSMT4" ShapeID="_x0000_i1039" DrawAspect="Content" ObjectID="_1577182050" r:id="rId4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BAD032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而类间离散度就成为两类均值之差的平方</w:t>
      </w:r>
    </w:p>
    <w:p w14:paraId="075D9F9F" w14:textId="0A325890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520" w:dyaOrig="380" w14:anchorId="37035DBC">
          <v:shape id="_x0000_i1040" type="#_x0000_t75" style="width:76.3pt;height:19.7pt" o:ole="">
            <v:imagedata r:id="rId41" o:title=""/>
          </v:shape>
          <o:OLEObject Type="Embed" ProgID="Equation.DSMT4" ShapeID="_x0000_i1040" DrawAspect="Content" ObjectID="_1577182051" r:id="rId4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DC144B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前面已经提出，希望寻找的投影方向使投影以后两类尽可能分开，而各类内部又尽可能聚集，这一目标可以表示成如下的准则</w:t>
      </w:r>
    </w:p>
    <w:p w14:paraId="6A752166" w14:textId="67D7F2D8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940" w:dyaOrig="720" w14:anchorId="172FC207">
          <v:shape id="_x0000_i1041" type="#_x0000_t75" style="width:147.45pt;height:36pt" o:ole="">
            <v:imagedata r:id="rId43" o:title=""/>
          </v:shape>
          <o:OLEObject Type="Embed" ProgID="Equation.DSMT4" ShapeID="_x0000_i1041" DrawAspect="Content" ObjectID="_1577182052" r:id="rId4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8F43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isher’s Criterion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52B27C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，得到</w:t>
      </w:r>
    </w:p>
    <w:p w14:paraId="73A23431" w14:textId="5D27124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20" w:dyaOrig="380" w14:anchorId="1E333A05">
          <v:shape id="_x0000_i1042" type="#_x0000_t75" style="width:121.7pt;height:19.7pt" o:ole="">
            <v:imagedata r:id="rId45" o:title=""/>
          </v:shape>
          <o:OLEObject Type="Embed" ProgID="Equation.DSMT4" ShapeID="_x0000_i1042" DrawAspect="Content" ObjectID="_1577182053" r:id="rId4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0B924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以及</w:t>
      </w:r>
    </w:p>
    <w:p w14:paraId="49B64CC6" w14:textId="3FC48700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200" w:dyaOrig="380" w14:anchorId="2E45A37D">
          <v:shape id="_x0000_i1043" type="#_x0000_t75" style="width:109.7pt;height:19.7pt" o:ole="">
            <v:imagedata r:id="rId47" o:title=""/>
          </v:shape>
          <o:OLEObject Type="Embed" ProgID="Equation.DSMT4" ShapeID="_x0000_i1043" DrawAspect="Content" ObjectID="_1577182054" r:id="rId4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AC1B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判别准则变成</w:t>
      </w:r>
    </w:p>
    <w:p w14:paraId="72987FBF" w14:textId="60599E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100" w:dyaOrig="720" w14:anchorId="409DCBCD">
          <v:shape id="_x0000_i1044" type="#_x0000_t75" style="width:105.45pt;height:36pt" o:ole="">
            <v:imagedata r:id="rId49" o:title=""/>
          </v:shape>
          <o:OLEObject Type="Embed" ProgID="Equation.DSMT4" ShapeID="_x0000_i1044" DrawAspect="Content" ObjectID="_1577182055" r:id="rId5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69B15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这一表达式在数学物理中被称作广义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C5C5E">
        <w:rPr>
          <w:rFonts w:ascii="Times New Roman" w:eastAsia="宋体" w:hAnsi="Times New Roman" w:cs="Times New Roman"/>
          <w:sz w:val="24"/>
          <w:szCs w:val="24"/>
        </w:rPr>
        <w:t>ayleigh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商（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0C5C5E">
        <w:rPr>
          <w:rFonts w:ascii="Times New Roman" w:eastAsia="宋体" w:hAnsi="Times New Roman" w:cs="Times New Roman"/>
          <w:sz w:val="24"/>
          <w:szCs w:val="24"/>
        </w:rPr>
        <w:t>eneralized Rayleigh quotient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4C5CA5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应注意到，我们的目的是求使得式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最大的投影方向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。由于对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幅值的调节并不会影响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的方向，即不会影响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680" w:dyaOrig="360" w14:anchorId="00A045B4">
          <v:shape id="_x0000_i1045" type="#_x0000_t75" style="width:34.3pt;height:18pt" o:ole="">
            <v:imagedata r:id="rId51" o:title=""/>
          </v:shape>
          <o:OLEObject Type="Embed" ProgID="Equation.DSMT4" ShapeID="_x0000_i1045" DrawAspect="Content" ObjectID="_1577182056" r:id="rId5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的值，因此，可以设定式（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）的分母为非零常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数而最大化分子部分，即把式（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）的优化问题转化为</w:t>
      </w:r>
    </w:p>
    <w:p w14:paraId="62F08D73" w14:textId="0E2AD6DB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2000" w:dyaOrig="760" w14:anchorId="1F9EAFC8">
          <v:shape id="_x0000_i1046" type="#_x0000_t75" style="width:100.3pt;height:37.7pt" o:ole="">
            <v:imagedata r:id="rId53" o:title=""/>
          </v:shape>
          <o:OLEObject Type="Embed" ProgID="Equation.DSMT4" ShapeID="_x0000_i1046" DrawAspect="Content" ObjectID="_1577182057" r:id="rId5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16F5B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这是一个等式约束下的极值问题，可以通过引入拉格朗日（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agrange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）乘子转化成以下拉格朗日函数的无约极值问题：</w:t>
      </w:r>
    </w:p>
    <w:p w14:paraId="6821BE4F" w14:textId="44A1A95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25CA57A3">
          <v:shape id="_x0000_i1047" type="#_x0000_t75" style="width:162pt;height:19.7pt" o:ole="">
            <v:imagedata r:id="rId55" o:title=""/>
          </v:shape>
          <o:OLEObject Type="Embed" ProgID="Equation.DSMT4" ShapeID="_x0000_i1047" DrawAspect="Content" ObjectID="_1577182058" r:id="rId5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8EB9A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的极值处，应该满足</w:t>
      </w:r>
    </w:p>
    <w:p w14:paraId="0B765860" w14:textId="0398E1B5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00" w:dyaOrig="620" w14:anchorId="5E90CE3C">
          <v:shape id="_x0000_i1048" type="#_x0000_t75" style="width:64.3pt;height:31.7pt" o:ole="">
            <v:imagedata r:id="rId57" o:title=""/>
          </v:shape>
          <o:OLEObject Type="Embed" ProgID="Equation.DSMT4" ShapeID="_x0000_i1048" DrawAspect="Content" ObjectID="_1577182059" r:id="rId5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62920A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由此可得，极值解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应满足</w:t>
      </w:r>
    </w:p>
    <w:p w14:paraId="02D5C4D1" w14:textId="0819CEFB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760" w:dyaOrig="380" w14:anchorId="7444B6F6">
          <v:shape id="_x0000_i1049" type="#_x0000_t75" style="width:88.3pt;height:19.7pt" o:ole="">
            <v:imagedata r:id="rId59" o:title=""/>
          </v:shape>
          <o:OLEObject Type="Embed" ProgID="Equation.DSMT4" ShapeID="_x0000_i1049" DrawAspect="Content" ObjectID="_1577182060" r:id="rId6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DEC30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假定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360" w14:anchorId="0B2BF7C0">
          <v:shape id="_x0000_i1050" type="#_x0000_t75" style="width:16.3pt;height:18pt" o:ole="">
            <v:imagedata r:id="rId61" o:title=""/>
          </v:shape>
          <o:OLEObject Type="Embed" ProgID="Equation.DSMT4" ShapeID="_x0000_i1050" DrawAspect="Content" ObjectID="_1577182061" r:id="rId6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是非奇异的，可以得到</w:t>
      </w:r>
    </w:p>
    <w:p w14:paraId="491B44D6" w14:textId="4CFDE66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80" w14:anchorId="30CC484F">
          <v:shape id="_x0000_i1051" type="#_x0000_t75" style="width:73.7pt;height:19.7pt" o:ole="">
            <v:imagedata r:id="rId63" o:title=""/>
          </v:shape>
          <o:OLEObject Type="Embed" ProgID="Equation.DSMT4" ShapeID="_x0000_i1051" DrawAspect="Content" ObjectID="_1577182062" r:id="rId6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62C99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也就是说，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是矩阵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600" w:dyaOrig="380" w14:anchorId="27FEC416">
          <v:shape id="_x0000_i1052" type="#_x0000_t75" style="width:30pt;height:19.7pt" o:ole="">
            <v:imagedata r:id="rId65" o:title=""/>
          </v:shape>
          <o:OLEObject Type="Embed" ProgID="Equation.DSMT4" ShapeID="_x0000_i1052" DrawAspect="Content" ObjectID="_1577182063" r:id="rId6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的本征向量。我们把式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变成</w:t>
      </w:r>
    </w:p>
    <w:p w14:paraId="67FE93CB" w14:textId="6BE885CD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73B53B1C">
          <v:shape id="_x0000_i1053" type="#_x0000_t75" style="width:162pt;height:19.7pt" o:ole="">
            <v:imagedata r:id="rId67" o:title=""/>
          </v:shape>
          <o:OLEObject Type="Embed" ProgID="Equation.DSMT4" ShapeID="_x0000_i1053" DrawAspect="Content" ObjectID="_1577182064" r:id="rId6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19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C78B1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20" w:dyaOrig="380" w14:anchorId="0AA98714">
          <v:shape id="_x0000_i1054" type="#_x0000_t75" style="width:70.3pt;height:19.7pt" o:ole="">
            <v:imagedata r:id="rId69" o:title=""/>
          </v:shape>
          <o:OLEObject Type="Embed" ProgID="Equation.DSMT4" ShapeID="_x0000_i1054" DrawAspect="Content" ObjectID="_1577182065" r:id="rId70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是标量，不影响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的方向，因此可以得到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的方向是由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320" w:dyaOrig="380" w14:anchorId="24AFBEF1">
          <v:shape id="_x0000_i1055" type="#_x0000_t75" style="width:66pt;height:19.7pt" o:ole="">
            <v:imagedata r:id="rId71" o:title=""/>
          </v:shape>
          <o:OLEObject Type="Embed" ProgID="Equation.DSMT4" ShapeID="_x0000_i1055" DrawAspect="Content" ObjectID="_1577182066" r:id="rId7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决定的。由于我们只关心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的方向，因此可以取</w:t>
      </w:r>
    </w:p>
    <w:p w14:paraId="2D312047" w14:textId="58765946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820" w:dyaOrig="380" w14:anchorId="053CF1A1">
          <v:shape id="_x0000_i1056" type="#_x0000_t75" style="width:91.7pt;height:19.7pt" o:ole="">
            <v:imagedata r:id="rId73" o:title=""/>
          </v:shape>
          <o:OLEObject Type="Embed" ProgID="Equation.DSMT4" ShapeID="_x0000_i1056" DrawAspect="Content" ObjectID="_1577182067" r:id="rId74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0B007F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判别准则下的最优投影方向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10]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2EE6E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需要注意的是，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判别函数最优的解本身只是给出了一个投影方向，并没有给出我们所要的分类面。要得到分类面，需要在投影方向（一维空间）上确定一个分类阈值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，并采取决策规则</w:t>
      </w:r>
    </w:p>
    <w:p w14:paraId="7E5CE0AA" w14:textId="5AA1E4AB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3320" w:dyaOrig="760" w14:anchorId="0E0E6B4F">
          <v:shape id="_x0000_i1057" type="#_x0000_t75" style="width:166.3pt;height:37.7pt" o:ole="">
            <v:imagedata r:id="rId75" o:title=""/>
          </v:shape>
          <o:OLEObject Type="Embed" ProgID="Equation.DSMT4" ShapeID="_x0000_i1057" DrawAspect="Content" ObjectID="_1577182068" r:id="rId7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C23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当样本是正态分布且两类协方差矩阵相同时，最优贝叶斯分类器是线性函数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660" w:dyaOrig="380" w14:anchorId="5A37638E">
          <v:shape id="_x0000_i1058" type="#_x0000_t75" style="width:82.3pt;height:19.7pt" o:ole="">
            <v:imagedata r:id="rId77" o:title=""/>
          </v:shape>
          <o:OLEObject Type="Embed" ProgID="Equation.DSMT4" ShapeID="_x0000_i1058" DrawAspect="Content" ObjectID="_1577182069" r:id="rId78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，且其中</w:t>
      </w:r>
    </w:p>
    <w:p w14:paraId="15B58C65" w14:textId="4236DFBC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48"/>
          <w:sz w:val="24"/>
          <w:szCs w:val="24"/>
        </w:rPr>
        <w:object w:dxaOrig="4160" w:dyaOrig="1080" w14:anchorId="19F31EB9">
          <v:shape id="_x0000_i1059" type="#_x0000_t75" style="width:208.3pt;height:54pt" o:ole="">
            <v:imagedata r:id="rId79" o:title=""/>
          </v:shape>
          <o:OLEObject Type="Embed" ProgID="Equation.DSMT4" ShapeID="_x0000_i1059" DrawAspect="Content" ObjectID="_1577182070" r:id="rId8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0D7B3E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在样本为正态分布且两类协方差相同的情况下，如果把样本的算术平均作为均值的估计、把样本的协方差矩阵当作是真实协方差矩阵的估计，则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线性判别所得到的方向实际就是最优贝叶斯决策的方向，因此可以用式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作为分类阈值，其中，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EEE5469">
          <v:shape id="_x0000_i1060" type="#_x0000_t75" style="width:13.7pt;height:18pt" o:ole="">
            <v:imagedata r:id="rId81" o:title=""/>
          </v:shape>
          <o:OLEObject Type="Embed" ProgID="Equation.DSMT4" ShapeID="_x0000_i1060" DrawAspect="Content" ObjectID="_1577182071" r:id="rId82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，用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380" w:dyaOrig="380" w14:anchorId="3828F246">
          <v:shape id="_x0000_i1061" type="#_x0000_t75" style="width:19.7pt;height:19.7pt" o:ole="">
            <v:imagedata r:id="rId83" o:title=""/>
          </v:shape>
          <o:OLEObject Type="Embed" ProgID="Equation.DSMT4" ShapeID="_x0000_i1061" DrawAspect="Content" ObjectID="_1577182072" r:id="rId8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4"/>
          <w:szCs w:val="24"/>
        </w:rPr>
        <w:object w:dxaOrig="420" w:dyaOrig="300" w14:anchorId="15E32EC4">
          <v:shape id="_x0000_i1062" type="#_x0000_t75" style="width:21.45pt;height:15.45pt" o:ole="">
            <v:imagedata r:id="rId85" o:title=""/>
          </v:shape>
          <o:OLEObject Type="Embed" ProgID="Equation.DSMT4" ShapeID="_x0000_i1062" DrawAspect="Content" ObjectID="_1577182073" r:id="rId86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，即</w:t>
      </w:r>
    </w:p>
    <w:p w14:paraId="1E1D0A52" w14:textId="1AE4065C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4280" w:dyaOrig="680" w14:anchorId="4785C5AE">
          <v:shape id="_x0000_i1063" type="#_x0000_t75" style="width:214.3pt;height:34.3pt" o:ole="">
            <v:imagedata r:id="rId87" o:title=""/>
          </v:shape>
          <o:OLEObject Type="Embed" ProgID="Equation.DSMT4" ShapeID="_x0000_i1063" DrawAspect="Content" ObjectID="_1577182074" r:id="rId88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21B33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在样本不是正态分布时，这种投影方向和阈值并不能保证是最优的，但通常仍可以取得较好的分类结果。</w:t>
      </w:r>
    </w:p>
    <w:p w14:paraId="36E462F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如果不考虑先验概率的不同，则可以采用阈值</w:t>
      </w:r>
    </w:p>
    <w:p w14:paraId="72B5D42E" w14:textId="23760D13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820" w:dyaOrig="620" w14:anchorId="71FD920E">
          <v:shape id="_x0000_i1064" type="#_x0000_t75" style="width:91.7pt;height:31.7pt" o:ole="">
            <v:imagedata r:id="rId89" o:title=""/>
          </v:shape>
          <o:OLEObject Type="Embed" ProgID="Equation.DSMT4" ShapeID="_x0000_i1064" DrawAspect="Content" ObjectID="_1577182075" r:id="rId90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499CD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或者</w:t>
      </w:r>
    </w:p>
    <w:p w14:paraId="5B7B7984" w14:textId="5796DC0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880" w:dyaOrig="360" w14:anchorId="27D907DE">
          <v:shape id="_x0000_i1065" type="#_x0000_t75" style="width:43.7pt;height:18pt" o:ole="">
            <v:imagedata r:id="rId91" o:title=""/>
          </v:shape>
          <o:OLEObject Type="Embed" ProgID="Equation.DSMT4" ShapeID="_x0000_i1065" DrawAspect="Content" ObjectID="_1577182076" r:id="rId92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F19B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Pr="000C5C5E">
        <w:rPr>
          <w:rFonts w:ascii="Times New Roman" w:eastAsia="宋体" w:hAnsi="Times New Roman" w:cs="Times New Roman"/>
          <w:position w:val="-6"/>
          <w:szCs w:val="24"/>
        </w:rPr>
        <w:object w:dxaOrig="260" w:dyaOrig="279" w14:anchorId="4C0F8EF6">
          <v:shape id="_x0000_i1066" type="#_x0000_t75" style="width:13.7pt;height:13.7pt" o:ole="">
            <v:imagedata r:id="rId93" o:title=""/>
          </v:shape>
          <o:OLEObject Type="Embed" ProgID="Equation.DSMT4" ShapeID="_x0000_i1066" DrawAspect="Content" ObjectID="_1577182077" r:id="rId94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是所有样本在投影后的均值。</w:t>
      </w:r>
    </w:p>
    <w:p w14:paraId="11F352C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并考虑到式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，可以把决策规则写成</w:t>
      </w:r>
    </w:p>
    <w:p w14:paraId="3EBA87EF" w14:textId="00812DD6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80" w:dyaOrig="760" w14:anchorId="0BEC5FDE">
          <v:shape id="_x0000_i1067" type="#_x0000_t75" style="width:249.45pt;height:37.7pt" o:ole="">
            <v:imagedata r:id="rId95" o:title=""/>
          </v:shape>
          <o:OLEObject Type="Embed" ProgID="Equation.DSMT4" ShapeID="_x0000_i1067" DrawAspect="Content" ObjectID="_1577182078" r:id="rId96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685752">
        <w:rPr>
          <w:rFonts w:ascii="Times New Roman" w:eastAsia="宋体" w:hAnsi="Times New Roman" w:cs="Times New Roman"/>
          <w:noProof/>
          <w:sz w:val="24"/>
          <w:szCs w:val="24"/>
        </w:rPr>
        <w:instrText>26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4FDC3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其直观的解释就是，把待决策的样本投影到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判别的方向上，通过与两类均值投影的平分点相比较做出分类决策。在先验概率相同的情况下，以该平分点为两类的分类点；在先验概率不同的时候，分界点向先验概率小的那一侧偏移，如图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63475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6CFAD9" wp14:editId="31E011CD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5760085" cy="21234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1an6m449275d1amd1g3619v1c009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F25A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79D4FC6A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Fisher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线性判别示意图</w:t>
      </w:r>
      <w:r w:rsidRPr="000C5C5E">
        <w:rPr>
          <w:rFonts w:ascii="Times New Roman" w:eastAsia="宋体" w:hAnsi="Times New Roman" w:cs="Times New Roman" w:hint="eastAsia"/>
          <w:sz w:val="22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2"/>
          <w:szCs w:val="24"/>
          <w:vertAlign w:val="superscript"/>
        </w:rPr>
        <w:t>11]</w:t>
      </w:r>
    </w:p>
    <w:p w14:paraId="7AE472E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91906A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01FE19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1E6A46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人脸数据集介绍</w:t>
      </w:r>
    </w:p>
    <w:p w14:paraId="03DFC2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[12]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(Olivettti)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两个经典的人脸数据集作为实验数据集，接下来进行详细介绍。</w:t>
      </w:r>
    </w:p>
    <w:p w14:paraId="3A23E5D4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bookmarkStart w:id="3" w:name="_Hlk503357018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bookmarkEnd w:id="3"/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0E34DAF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该数据库包含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个观看条件下（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个照明条件）下看到的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个对象的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个单光源图像。对于特定姿势中的每个对象，还捕捉到具有环境（背景）照明的图像。因此，图像的总数实际上是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 + 90 = 5850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。压缩数据库的总大小约为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1GB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CC0431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一个特定姿势的主体的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+ 1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个环境）图像已经被“涂抹”和“压缩”成单个文件。有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个主题×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文件。每个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文件大约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11MB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。所有文件名都以基本名称“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”开头，后面跟着一个两位数字，表示主题编号（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01 - 10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'_P'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后面的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位数表示姿势号（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00 - 08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16DAA6A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关于每个图像的命名的解释：图像的文件名的第一部分遵循与“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”（和“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gzip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”）文件的文件名相同的约定。它以基本名称“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”开头，后面跟着两位数字表示主体编号，然后是两位数字表示姿势。文件名的其余部分处理单个光源方向的方位角和仰角。比如：</w:t>
      </w:r>
    </w:p>
    <w:p w14:paraId="5D37C0E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'yaleB03_P06A+035E+40.pgm'</w:t>
      </w:r>
    </w:p>
    <w:p w14:paraId="3EEFA0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属于在姿势＃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中看到的主题＃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，并且相对于相机轴的光源方向在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度方位（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'A + 035'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度仰角（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'E + 40'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）处。（请注意，正方位表示光源位于拍摄对象的右侧，负值表示位于左侧，正视图位于水平线以上，负值指位于地平线以下）。请注意，有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（超出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）相应的闪光灯没有熄灭的图像。这些图像基本上看起来像在特定姿势中的主体的环境图像。另外还有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张图片稍有损坏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在获取过程中，每帧的奇偶场强度存在一个微小的不平衡。</w:t>
      </w:r>
    </w:p>
    <w:p w14:paraId="09DDE4E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获取的图像是用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Sony XC-75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相机（具有线性响应功能）捕捉的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位（灰度）图像，并以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原始格式存储（如图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20A35B7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C17BD6F" wp14:editId="35CB54F8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760085" cy="2799080"/>
            <wp:effectExtent l="0" t="0" r="0" b="12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aleBfaces_s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7FE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A7A1F3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4A0D10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50E1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扩大的数据库，首次由</w:t>
      </w:r>
      <w:r w:rsidRPr="000C5C5E">
        <w:rPr>
          <w:rFonts w:ascii="Times New Roman" w:eastAsia="宋体" w:hAnsi="Times New Roman" w:cs="Times New Roman"/>
          <w:sz w:val="24"/>
          <w:szCs w:val="24"/>
        </w:rPr>
        <w:t>Kuang-Chih Lee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Jeffrey Ho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/>
          <w:sz w:val="24"/>
          <w:szCs w:val="24"/>
        </w:rPr>
        <w:t>David Kriegman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在“</w:t>
      </w:r>
      <w:r w:rsidRPr="000C5C5E">
        <w:rPr>
          <w:rFonts w:ascii="Times New Roman" w:eastAsia="宋体" w:hAnsi="Times New Roman" w:cs="Times New Roman"/>
          <w:sz w:val="24"/>
          <w:szCs w:val="24"/>
        </w:rPr>
        <w:t>Acquiring Linear Subspaces for Face Recognition under Variable Lighting, PAMI, May, 2005”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。实验中使用的所有测试图像数据都是手动对齐，剪裁，然后重新调整为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168x192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的图像。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如果要使用裁剪的图像发布实验结果，请参阅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PAMI2005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论文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EA71F6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22AEA0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 (Olivettti)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71921C2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该面孔数据库（以前的“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The ORL Database of Faces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”）包含了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月间在实验室拍摄的一组面部照片。该数据库被用于与剑桥大学工程部的言语，视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觉和机器人小组合作的一个面部识别项目。</w:t>
      </w:r>
    </w:p>
    <w:p w14:paraId="0D4F9B2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个不同的人物有十个不同的图像（如图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）。对于一些人物，图像是在不同的时间拍摄的，改变了照明，面部表情（开放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闭眼，微笑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不微笑）和面部细节（眼镜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没有眼镜）。所有图像都是在黑暗的均匀背景下拍摄的，拍摄对象处于直立的正面位置（对一些侧面偏移有容忍）。</w:t>
      </w:r>
    </w:p>
    <w:p w14:paraId="41FEFE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这些文件是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格式的，可以使用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'xv'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程序方便地在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UNIX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）系统上查看。每个图像的大小是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像素，每个像素有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256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个灰度级。图像被组织在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个目录中（每个人物一个），其名称形式为</w:t>
      </w:r>
      <w:r w:rsidRPr="000C5C5E">
        <w:rPr>
          <w:rFonts w:ascii="Times New Roman" w:eastAsia="宋体" w:hAnsi="Times New Roman" w:cs="Times New Roman"/>
          <w:sz w:val="24"/>
          <w:szCs w:val="24"/>
        </w:rPr>
        <w:t>sX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之间）。在这些目录中，有十个不同的主题图像，名称的格式为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Y.pgm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是该主题的图像编号（介于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</w:t>
      </w:r>
    </w:p>
    <w:p w14:paraId="6E653A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4877B7E" wp14:editId="6C9982F6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760085" cy="41910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s.gif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0"/>
                    <a:stretch/>
                  </pic:blipFill>
                  <pic:spPr bwMode="auto">
                    <a:xfrm>
                      <a:off x="0" y="0"/>
                      <a:ext cx="576008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7C4B50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76213F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4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58A453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35891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D8FB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241B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ADF1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17FB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D24D400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方案设计</w:t>
      </w:r>
    </w:p>
    <w:p w14:paraId="28E5D1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本文的方案大体上分为两个模块，模块框图见图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AAA7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4F173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4C7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CD7A273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5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系统模块框图</w:t>
      </w:r>
    </w:p>
    <w:p w14:paraId="177FE23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84210AD" wp14:editId="798699AE">
            <wp:simplePos x="0" y="0"/>
            <wp:positionH relativeFrom="column">
              <wp:posOffset>1905</wp:posOffset>
            </wp:positionH>
            <wp:positionV relativeFrom="paragraph">
              <wp:posOffset>-350520</wp:posOffset>
            </wp:positionV>
            <wp:extent cx="5760085" cy="530860"/>
            <wp:effectExtent l="0" t="0" r="0" b="2540"/>
            <wp:wrapThrough wrapText="bothSides">
              <wp:wrapPolygon edited="0">
                <wp:start x="0" y="0"/>
                <wp:lineTo x="0" y="20928"/>
                <wp:lineTo x="21502" y="20928"/>
                <wp:lineTo x="21502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5C9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D54B7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程序流程图见图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7BE4564" w14:textId="445F442D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978E9B7" w14:textId="15C73975" w:rsidR="000C5C5E" w:rsidRPr="000C5C5E" w:rsidRDefault="00741D89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0" wp14:anchorId="3BC2AA70" wp14:editId="2FD33CC2">
            <wp:simplePos x="0" y="0"/>
            <wp:positionH relativeFrom="margin">
              <wp:align>center</wp:align>
            </wp:positionH>
            <wp:positionV relativeFrom="page">
              <wp:posOffset>4092787</wp:posOffset>
            </wp:positionV>
            <wp:extent cx="1468120" cy="4816475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481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AE9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BDCE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6B6FE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4AD0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22D88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DD960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737B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0368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C7A4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1116B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459F0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5ECF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50F8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E4A233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D3673F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0B82E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AAA0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5E6D49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376D7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DF2F2D" w14:textId="77777777" w:rsidR="000C5C5E" w:rsidRPr="000C5C5E" w:rsidRDefault="000C5C5E" w:rsidP="000C5C5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0D359A36" w14:textId="77777777" w:rsidR="00741D89" w:rsidRDefault="00741D89" w:rsidP="001C7DD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1F0B6906" w14:textId="55D4338C" w:rsid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6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程序流程图</w:t>
      </w:r>
    </w:p>
    <w:p w14:paraId="48CA52EE" w14:textId="77777777" w:rsidR="001C7DDE" w:rsidRPr="000C5C5E" w:rsidRDefault="001C7DD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3C8BE82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结果与总结</w:t>
      </w:r>
    </w:p>
    <w:p w14:paraId="174144F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本次试验中的测试集共有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个人脸样本，测试集是总数据集的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。其中有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个测试样本来自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，他们是通过从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个样本得到的；余下的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，同理他们通过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个样本得到。</w:t>
      </w:r>
    </w:p>
    <w:p w14:paraId="3DFF730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维数约简前后的特征维数情况如表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BEB947B" w14:textId="77777777" w:rsidR="000C5C5E" w:rsidRPr="000C5C5E" w:rsidRDefault="000C5C5E" w:rsidP="001B5E32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7ABDF1D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1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降维前后的特征维数</w:t>
      </w:r>
    </w:p>
    <w:p w14:paraId="479B50B9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7D793C1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4A6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1E4F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6A07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5683FA15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C43B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原始数据特征维数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F36F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2256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DBB37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1</w:t>
            </w:r>
            <w:r w:rsidRPr="000C5C5E">
              <w:rPr>
                <w:sz w:val="24"/>
                <w:szCs w:val="24"/>
              </w:rPr>
              <w:t>0304</w:t>
            </w:r>
          </w:p>
        </w:tc>
      </w:tr>
      <w:tr w:rsidR="000C5C5E" w:rsidRPr="000C5C5E" w14:paraId="6D4D5969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1DCDF3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维数约简后的维数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2A0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E2B3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9</w:t>
            </w:r>
          </w:p>
        </w:tc>
      </w:tr>
    </w:tbl>
    <w:p w14:paraId="4B6C0F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97987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分类器对测试集人脸的类标预测结果见图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1BFFF7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0" wp14:anchorId="5289F4E4" wp14:editId="11849EEE">
            <wp:simplePos x="0" y="0"/>
            <wp:positionH relativeFrom="margin">
              <wp:align>center</wp:align>
            </wp:positionH>
            <wp:positionV relativeFrom="page">
              <wp:posOffset>4631690</wp:posOffset>
            </wp:positionV>
            <wp:extent cx="5457600" cy="3128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f_result_2.png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7600" cy="31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85EF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51FB7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1CE16C34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7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r w:rsidRPr="000C5C5E">
        <w:rPr>
          <w:rFonts w:ascii="Times New Roman" w:eastAsia="宋体" w:hAnsi="Times New Roman" w:cs="Times New Roman"/>
          <w:sz w:val="22"/>
          <w:szCs w:val="24"/>
        </w:rPr>
        <w:t>部分分类结果</w:t>
      </w:r>
    </w:p>
    <w:p w14:paraId="0F00C8D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2540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361B9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CCC69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EAA5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8E1F6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FCC795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56B7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BCF26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AC9C8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FDE6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191AE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CFF8C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187B7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E85201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42E0EEB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0" wp14:anchorId="27D1CA9B" wp14:editId="3656745A">
            <wp:simplePos x="0" y="0"/>
            <wp:positionH relativeFrom="column">
              <wp:posOffset>1009755</wp:posOffset>
            </wp:positionH>
            <wp:positionV relativeFrom="page">
              <wp:posOffset>1247413</wp:posOffset>
            </wp:positionV>
            <wp:extent cx="3816000" cy="2934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f_result_2.pn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6000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F160D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5FDD1E8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56A7B4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21097139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2496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499106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8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部分分类结果</w:t>
      </w:r>
    </w:p>
    <w:p w14:paraId="0F17D9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0F2767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0B6E5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3A19D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2831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0C68C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定量分析</w:t>
      </w:r>
    </w:p>
    <w:p w14:paraId="3E1CA7A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本文选取了平均分类精度（</w:t>
      </w:r>
      <w:r w:rsidRPr="000C5C5E">
        <w:rPr>
          <w:rFonts w:ascii="Times New Roman" w:eastAsia="宋体" w:hAnsi="Times New Roman" w:cs="Times New Roman"/>
          <w:sz w:val="24"/>
          <w:szCs w:val="24"/>
        </w:rPr>
        <w:t>average accuracy,AA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Pr="000C5C5E">
        <w:rPr>
          <w:rFonts w:ascii="Times New Roman" w:eastAsia="宋体" w:hAnsi="Times New Roman" w:cs="Times New Roman"/>
          <w:sz w:val="24"/>
          <w:szCs w:val="24"/>
        </w:rPr>
        <w:t>总体分类精度</w:t>
      </w:r>
      <w:r w:rsidRPr="000C5C5E">
        <w:rPr>
          <w:rFonts w:ascii="Times New Roman" w:eastAsia="宋体" w:hAnsi="Times New Roman" w:cs="Times New Roman"/>
          <w:sz w:val="24"/>
          <w:szCs w:val="24"/>
        </w:rPr>
        <w:t>(overall accuracy,OA)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Kappa</w:t>
      </w:r>
      <w:r w:rsidRPr="000C5C5E">
        <w:rPr>
          <w:rFonts w:ascii="Times New Roman" w:eastAsia="宋体" w:hAnsi="Times New Roman" w:cs="Times New Roman"/>
          <w:sz w:val="24"/>
          <w:szCs w:val="24"/>
        </w:rPr>
        <w:t>系数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作为定量分析的指标，结果见表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59B51F" w14:textId="77777777" w:rsidR="000C5C5E" w:rsidRPr="000C5C5E" w:rsidRDefault="000C5C5E" w:rsidP="003017BE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8864A37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2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实验结果分析</w:t>
      </w:r>
    </w:p>
    <w:p w14:paraId="62DA05CE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3444573" w14:textId="77777777" w:rsidTr="006F5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DAA44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BA6495" wp14:editId="62B17155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-11430</wp:posOffset>
                      </wp:positionV>
                      <wp:extent cx="1913324" cy="484094"/>
                      <wp:effectExtent l="0" t="0" r="29845" b="304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3324" cy="48409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62AEF6" id="直接连接符 1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-.9pt" to="145.3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" strokecolor="windowText" strokeweight="1pt">
                      <v:stroke joinstyle="miter"/>
                    </v:line>
                  </w:pict>
                </mc:Fallback>
              </mc:AlternateConten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        </w:t>
            </w:r>
            <w:r w:rsidRPr="000C5C5E">
              <w:rPr>
                <w:rFonts w:hint="eastAsia"/>
                <w:sz w:val="24"/>
                <w:szCs w:val="24"/>
              </w:rPr>
              <w:t>数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据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库</w:t>
            </w:r>
          </w:p>
          <w:p w14:paraId="4A19EB43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指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</w:t>
            </w:r>
            <w:r w:rsidRPr="000C5C5E">
              <w:rPr>
                <w:rFonts w:hint="eastAsia"/>
                <w:sz w:val="24"/>
                <w:szCs w:val="24"/>
              </w:rPr>
              <w:t>标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634D25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35C2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2A662C6E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29269D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平均分类精度（</w:t>
            </w: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BB4D12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.98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6267BBA">
                <v:shape id="_x0000_i1068" type="#_x0000_t75" style="width:25.7pt;height:13.7pt" o:ole="">
                  <v:imagedata r:id="rId104" o:title=""/>
                </v:shape>
                <o:OLEObject Type="Embed" ProgID="Equation.DSMT4" ShapeID="_x0000_i1068" DrawAspect="Content" ObjectID="_1577182079" r:id="rId105"/>
              </w:object>
            </w:r>
            <w:r w:rsidRPr="000C5C5E">
              <w:rPr>
                <w:sz w:val="24"/>
                <w:szCs w:val="24"/>
              </w:rPr>
              <w:t>0.01)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888514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.99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D654B44">
                <v:shape id="_x0000_i1069" type="#_x0000_t75" style="width:25.7pt;height:13.7pt" o:ole="">
                  <v:imagedata r:id="rId104" o:title=""/>
                </v:shape>
                <o:OLEObject Type="Embed" ProgID="Equation.DSMT4" ShapeID="_x0000_i1069" DrawAspect="Content" ObjectID="_1577182080" r:id="rId106"/>
              </w:object>
            </w:r>
            <w:r w:rsidRPr="000C5C5E">
              <w:rPr>
                <w:sz w:val="24"/>
                <w:szCs w:val="24"/>
              </w:rPr>
              <w:t>0.02)</w:t>
            </w:r>
          </w:p>
        </w:tc>
      </w:tr>
      <w:tr w:rsidR="000C5C5E" w:rsidRPr="000C5C5E" w14:paraId="7F07A02D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C33B7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总体分类精度</w:t>
            </w:r>
            <w:r w:rsidRPr="000C5C5E">
              <w:rPr>
                <w:rFonts w:hint="eastAsia"/>
                <w:sz w:val="24"/>
                <w:szCs w:val="24"/>
              </w:rPr>
              <w:t>（</w:t>
            </w:r>
            <w:r w:rsidRPr="000C5C5E">
              <w:rPr>
                <w:rFonts w:hint="eastAsia"/>
                <w:sz w:val="24"/>
                <w:szCs w:val="24"/>
              </w:rPr>
              <w:t>O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D5DA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FDC6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.9625</w:t>
            </w:r>
          </w:p>
        </w:tc>
      </w:tr>
      <w:tr w:rsidR="000C5C5E" w:rsidRPr="000C5C5E" w14:paraId="15BB4508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8DE1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Kappa</w:t>
            </w:r>
            <w:r w:rsidRPr="000C5C5E">
              <w:rPr>
                <w:sz w:val="24"/>
                <w:szCs w:val="24"/>
              </w:rPr>
              <w:t>系数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D59B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.9573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8C71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</w:tr>
    </w:tbl>
    <w:p w14:paraId="4C53FEC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i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（注：平均分类精度后的“</w:t>
      </w:r>
      <w:r w:rsidRPr="000C5C5E">
        <w:rPr>
          <w:rFonts w:ascii="Times New Roman" w:eastAsia="宋体" w:hAnsi="Times New Roman" w:cs="Times New Roman"/>
          <w:i/>
          <w:position w:val="-6"/>
          <w:sz w:val="22"/>
          <w:szCs w:val="24"/>
        </w:rPr>
        <w:object w:dxaOrig="520" w:dyaOrig="279" w14:anchorId="02052821">
          <v:shape id="_x0000_i1070" type="#_x0000_t75" style="width:25.7pt;height:13.7pt" o:ole="">
            <v:imagedata r:id="rId104" o:title=""/>
          </v:shape>
          <o:OLEObject Type="Embed" ProgID="Equation.DSMT4" ShapeID="_x0000_i1070" DrawAspect="Content" ObjectID="_1577182081" r:id="rId107"/>
        </w:object>
      </w:r>
      <w:r w:rsidRPr="000C5C5E">
        <w:rPr>
          <w:rFonts w:ascii="Times New Roman" w:eastAsia="宋体" w:hAnsi="Times New Roman" w:cs="Times New Roman"/>
          <w:i/>
          <w:sz w:val="22"/>
          <w:szCs w:val="24"/>
        </w:rPr>
        <w:t>0.01</w:t>
      </w: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”表示方差）</w:t>
      </w:r>
    </w:p>
    <w:p w14:paraId="4D62CF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BE15F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除了以上的指标，还绘制了两个数据集的的正则化混淆矩阵可视化结果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Pr="000C5C5E">
        <w:rPr>
          <w:rFonts w:ascii="Times New Roman" w:eastAsia="宋体" w:hAnsi="Times New Roman" w:cs="Times New Roman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5EA49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DCFD3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EBD2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FF6201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55B57A" wp14:editId="0F1FDCDE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706495" cy="2938145"/>
            <wp:effectExtent l="0" t="0" r="825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usionmatrix.png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2" t="8697" r="10217" b="7616"/>
                    <a:stretch/>
                  </pic:blipFill>
                  <pic:spPr bwMode="auto">
                    <a:xfrm>
                      <a:off x="0" y="0"/>
                      <a:ext cx="370649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A95D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292E7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8B662B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7F6F36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E3C0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4ABF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25A56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48351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2A96A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E2DEA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283D5D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AEEBD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9AC8C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14C50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7D72509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9  ExtYaleB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分类结果的混淆矩阵</w:t>
      </w:r>
    </w:p>
    <w:p w14:paraId="53B4AA6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                        </w:t>
      </w:r>
    </w:p>
    <w:p w14:paraId="54FA1A9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68F86E" wp14:editId="5A0F6E4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605530" cy="291782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nmatrix_Attfaces.png"/>
                    <pic:cNvPicPr/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553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BFA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17E94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5D3D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0B843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DC6CE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4BA15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79F1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3218D7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93DC15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2F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11981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5041FB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1914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06E92C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D00C0AB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10  AT&amp;T</w:t>
      </w:r>
      <w:r w:rsidRPr="000C5C5E">
        <w:rPr>
          <w:rFonts w:ascii="Times New Roman" w:eastAsia="宋体" w:hAnsi="Times New Roman" w:cs="Times New Roman"/>
          <w:sz w:val="22"/>
          <w:szCs w:val="24"/>
        </w:rPr>
        <w:t>分类结果的混淆矩阵</w:t>
      </w:r>
    </w:p>
    <w:p w14:paraId="60EC2FB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9453ED" w14:textId="77777777" w:rsidR="0012335A" w:rsidRDefault="0012335A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FEE95C1" w14:textId="7D063E63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具体的混淆矩阵的值见附录部分。</w:t>
      </w:r>
    </w:p>
    <w:p w14:paraId="522F680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FDA1A0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实验总结</w:t>
      </w:r>
    </w:p>
    <w:p w14:paraId="0A2E58FC" w14:textId="19D1864C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>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语言，编程实现了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线性辨别分析算法，并将该算法运用到人脸数据集进行维数约简，继而通过分类实验分析降维效果。</w:t>
      </w:r>
      <w:r w:rsidR="00933327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定量分析，我们发现：</w:t>
      </w:r>
    </w:p>
    <w:p w14:paraId="2F1877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8AFBC1B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折交叉验证得到了该分类器的平均分类准确率达到了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以上，且方差不超过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.02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8D04E1E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通过对测试数据的分类得到准确率均达到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6.1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以上，说明降维后的数据仍保留了原始重要信息；</w:t>
      </w:r>
    </w:p>
    <w:p w14:paraId="1A51CDD6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分类结果的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0C5C5E">
        <w:rPr>
          <w:rFonts w:ascii="Times New Roman" w:eastAsia="宋体" w:hAnsi="Times New Roman" w:cs="Times New Roman"/>
          <w:sz w:val="24"/>
          <w:szCs w:val="24"/>
        </w:rPr>
        <w:t>appa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系数分别为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.9573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.9615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，远大于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，证明了分类的准确，继而说明降维的有效性。</w:t>
      </w:r>
    </w:p>
    <w:p w14:paraId="4F5244A9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20F0E5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当然未来的工作还可以继续改善以下方面：</w:t>
      </w:r>
    </w:p>
    <w:p w14:paraId="64C65170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2F2422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在求解降维的最佳投影方向时需要计算协方差矩阵，然而当数据维数很高时，这将大大增加计算耗费，可以考虑先对数据进行预处理；</w:t>
      </w:r>
    </w:p>
    <w:p w14:paraId="5689FC26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可以考虑使用其他维数约简的算法去和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进行对比。</w:t>
      </w:r>
    </w:p>
    <w:p w14:paraId="069B28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79290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26A76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DF0584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876A6E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AEDDE5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774A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57AB85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FE6A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E57C11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983A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61C0A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D43C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534915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B7E7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40DA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1077E8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78EDEF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0C410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427BC8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79559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D5A9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FD0673A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参考文献</w:t>
      </w:r>
    </w:p>
    <w:p w14:paraId="1914E641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Dimensionality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reduction.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1D203D9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http://www.baike.com/wiki/%E7%BB%B4%E6%95%B0%E7%BA%A6%E7%AE%80.</w:t>
      </w:r>
    </w:p>
    <w:p w14:paraId="00EA6ED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单洪明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张军平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实值多变量维数约简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综述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[J/OL].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自动化学报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:1-23[2018-01-10].</w:t>
      </w:r>
    </w:p>
    <w:p w14:paraId="3CAA14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3] LDA. </w:t>
      </w:r>
    </w:p>
    <w:p w14:paraId="63F2A3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https://zh.wikipedia.org/wiki/%E7%B7%9A%E6%80%A7%E5%88%A4%E5%88%A5%E5%88%86%E6%9E%90.</w:t>
      </w:r>
    </w:p>
    <w:p w14:paraId="6E8A13E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吴松松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维数约简研究及其在特征提取中的应用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[D].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南京理工大学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,2012.</w:t>
      </w:r>
    </w:p>
    <w:p w14:paraId="422B3D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5] K. Mardia, J. Kent, J. Bibby. Multivariate Analysis[M]. Academic press, 1980.</w:t>
      </w:r>
    </w:p>
    <w:p w14:paraId="0FF5290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6] F. Keinosuke. Introduction to Satistical Pattern Recognition[M]. 1990.</w:t>
      </w:r>
    </w:p>
    <w:p w14:paraId="4B34253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7] R. Hogg, A. Craig. Introduction to Mathematical Statistics[M]. Prentice Hall, 2004.</w:t>
      </w:r>
    </w:p>
    <w:p w14:paraId="2A84C5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8] R. Duda, P. Hart, D. Stork. Pattern Classification and Scene Analysis 2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nd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Ed.[M]. 1995.</w:t>
      </w:r>
    </w:p>
    <w:p w14:paraId="428E89B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9] R. Fisher. The Use of Multiple Measurement in Taxonomic Problems[J]. Annals of Human Genetics, 1936, 7(2):179—188.</w:t>
      </w:r>
    </w:p>
    <w:p w14:paraId="714667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10]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张学工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模式识别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第三版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北京：清华大学出版社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</w:t>
      </w:r>
      <w:r w:rsidRPr="000C5C5E">
        <w:rPr>
          <w:rFonts w:ascii="Times New Roman" w:eastAsia="宋体" w:hAnsi="Times New Roman" w:cs="Times New Roman"/>
          <w:sz w:val="24"/>
          <w:szCs w:val="24"/>
        </w:rPr>
        <w:t>010</w:t>
      </w:r>
    </w:p>
    <w:p w14:paraId="35027B2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线性判别分析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http://blog.csdn.net/daunxx/article/details/51881956.</w:t>
      </w:r>
    </w:p>
    <w:p w14:paraId="3B3A93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12] The Extended Yale Face Database B. </w:t>
      </w:r>
    </w:p>
    <w:p w14:paraId="51413DC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http://vision.ucsd.edu/~iskwak/ExtYaleDatabase/ExtYaleB.html.</w:t>
      </w:r>
    </w:p>
    <w:p w14:paraId="4EEAD50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13] The Database of Faces.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</w:p>
    <w:p w14:paraId="21FB451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http://www.cl.cam.ac.uk/research/dtg/attarchive/facedatabase.html</w:t>
      </w:r>
      <w:r w:rsidRPr="000C5C5E">
        <w:rPr>
          <w:rFonts w:ascii="Times New Roman" w:eastAsia="宋体" w:hAnsi="Times New Roman" w:cs="Times New Roman"/>
          <w:sz w:val="28"/>
          <w:szCs w:val="24"/>
        </w:rPr>
        <w:t>.</w:t>
      </w:r>
    </w:p>
    <w:p w14:paraId="3F95304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14] Lee K C, Ho J, Kriegman D. Nine Points of Light: Acquiring Subspaces for Face Recognition under Variable Lighting[C]// IEEE Computer Society Conference on Computer Vision &amp; Pattern Recognition. IEEE Computer Society, 2001:519.</w:t>
      </w:r>
    </w:p>
    <w:p w14:paraId="596A203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15] Confusion matrix.</w:t>
      </w:r>
    </w:p>
    <w:p w14:paraId="57627A3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http://scikit-learn.org/stable/auto_examples/model_selection/plot_confusion_matrix.html#example-model-selection-plot-confusion-matrix-py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7F7EF4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DA2E8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DC35C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B135C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68CF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E036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A4423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A8E65F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3EBAB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49567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A31896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附录</w:t>
      </w:r>
    </w:p>
    <w:p w14:paraId="25F30F0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Python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代码</w:t>
      </w:r>
    </w:p>
    <w:p w14:paraId="789465E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-*- coding: utf-8 -*-</w:t>
      </w:r>
    </w:p>
    <w:p w14:paraId="7015E0A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125928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基于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，对人脸数据集进行维数约减，并计算分类准确率</w:t>
      </w:r>
    </w:p>
    <w:p w14:paraId="0178BC5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Created by Longrui Dong --2018.01.05</w:t>
      </w:r>
    </w:p>
    <w:p w14:paraId="0FDD7E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3F3B0C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__future__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print_function</w:t>
      </w:r>
    </w:p>
    <w:p w14:paraId="574FEF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matplotlib.pyplot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plt</w:t>
      </w:r>
    </w:p>
    <w:p w14:paraId="30AAE4F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time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time</w:t>
      </w:r>
    </w:p>
    <w:p w14:paraId="271FA4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</w:p>
    <w:p w14:paraId="03FBDC2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03A97D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itertools</w:t>
      </w:r>
    </w:p>
    <w:p w14:paraId="12DF15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numpy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np</w:t>
      </w:r>
    </w:p>
    <w:p w14:paraId="133E25E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sklearn.discriminant_analysis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LinearDiscriminantAnalysis</w:t>
      </w:r>
    </w:p>
    <w:p w14:paraId="524165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train_test_split</w:t>
      </w:r>
    </w:p>
    <w:p w14:paraId="31E5F49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cross_val_score</w:t>
      </w:r>
    </w:p>
    <w:p w14:paraId="5DE40EE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cohen_kappa_score</w:t>
      </w:r>
    </w:p>
    <w:p w14:paraId="111D996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</w:t>
      </w:r>
    </w:p>
    <w:p w14:paraId="3792CF3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62395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E30A4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BB60D5"/>
          <w:spacing w:val="4"/>
          <w:kern w:val="0"/>
          <w:sz w:val="18"/>
          <w:szCs w:val="20"/>
        </w:rPr>
        <w:t>__doc__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B2A2A2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B9F37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Display progress logs on stdout</w:t>
      </w:r>
    </w:p>
    <w:p w14:paraId="262087C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basicConfig(level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INFO,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%(asctime)s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%(message)s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905E7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296113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CroppedYale"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#yaleb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10*65</w:t>
      </w:r>
    </w:p>
    <w:p w14:paraId="521F79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att_faces"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#at&amp;t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   40*10</w:t>
      </w:r>
    </w:p>
    <w:p w14:paraId="1C8D62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载入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npy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文件，得到整个数据集的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ndarray</w:t>
      </w:r>
    </w:p>
    <w:p w14:paraId="770EBD9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"alldataset.npy"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B8B4B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"alldatalabel.npy"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9CEEB2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"alldataset.npy"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20757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load(PICTURE_PATH2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"alldatalabel.npy"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247FD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EE710D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n_samples1,n_features1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217D40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unique(label_1))</w:t>
      </w:r>
    </w:p>
    <w:p w14:paraId="5D2240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n_samples2,n_features2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06041D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unique(label_2))</w:t>
      </w:r>
    </w:p>
    <w:p w14:paraId="66F3DD0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47230B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192</w:t>
      </w:r>
    </w:p>
    <w:p w14:paraId="1BC32B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168</w:t>
      </w:r>
    </w:p>
    <w:p w14:paraId="297628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112</w:t>
      </w:r>
    </w:p>
    <w:p w14:paraId="34FAD75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92</w:t>
      </w:r>
    </w:p>
    <w:p w14:paraId="1622E4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3A473B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</w:t>
      </w:r>
    </w:p>
    <w:p w14:paraId="66F8FB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  </w:t>
      </w:r>
    </w:p>
    <w:p w14:paraId="78E15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819263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(i)  </w:t>
      </w:r>
    </w:p>
    <w:p w14:paraId="77DCC3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B48FC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A01451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4DC36AB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(i)  </w:t>
      </w:r>
    </w:p>
    <w:p w14:paraId="5CE23B5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E0B1C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B624D6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输出数据集信息</w:t>
      </w:r>
    </w:p>
    <w:p w14:paraId="45411C7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DED37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n_samples1)</w:t>
      </w:r>
    </w:p>
    <w:p w14:paraId="4065CE4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n_features1)</w:t>
      </w:r>
    </w:p>
    <w:p w14:paraId="1CA865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"n_classes: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n_classes1)</w:t>
      </w:r>
    </w:p>
    <w:p w14:paraId="0347A6F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DD3D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n_samples2)</w:t>
      </w:r>
    </w:p>
    <w:p w14:paraId="388F32A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n_features2)</w:t>
      </w:r>
    </w:p>
    <w:p w14:paraId="6897E95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"n_classes: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n_classes2)</w:t>
      </w:r>
    </w:p>
    <w:p w14:paraId="26DFAE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将数据集划分为训练集和测试集</w:t>
      </w:r>
    </w:p>
    <w:p w14:paraId="6E2DED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X_train1,X_test1,y_train1,y_test1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train_test_split(data_1,label_1,test_size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label_1)</w:t>
      </w:r>
    </w:p>
    <w:p w14:paraId="7307BB2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X_train2,X_test2,y_train2,y_test2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train_test_split(data_2,label_2,test_size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label_2)</w:t>
      </w:r>
    </w:p>
    <w:p w14:paraId="0AA42C6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472AE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对训练数据和测试数据降维</w:t>
      </w:r>
    </w:p>
    <w:p w14:paraId="6046AD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对训练数据和测试数据降维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8C13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22DBA9D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'svd'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01071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fit(X_train1,y_train1)</w:t>
      </w:r>
    </w:p>
    <w:p w14:paraId="71D3C3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transform(X_train1)</w:t>
      </w:r>
    </w:p>
    <w:p w14:paraId="640525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transform(X_test1)</w:t>
      </w:r>
    </w:p>
    <w:p w14:paraId="348403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 </w:t>
      </w:r>
    </w:p>
    <w:p w14:paraId="478C8C9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FA20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17BB99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'svd'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30E8F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fit(X_train2,y_train2)</w:t>
      </w:r>
    </w:p>
    <w:p w14:paraId="30B4EA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transform(X_train2)</w:t>
      </w:r>
    </w:p>
    <w:p w14:paraId="278270A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transform(X_test2)</w:t>
      </w:r>
    </w:p>
    <w:p w14:paraId="522857E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70C25E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B1B1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输出降维后的数据集信息</w:t>
      </w:r>
    </w:p>
    <w:p w14:paraId="1AF315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A812B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85D96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9691A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034E7C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8ADCD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BC6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DA83F4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"n_features_train: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A8FA80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"n_samples_test: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042D37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"n_features_test: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55AAD3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进行分类验证</w:t>
      </w:r>
    </w:p>
    <w:p w14:paraId="157FBB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折交叉验证来展示分类效果</w:t>
      </w:r>
    </w:p>
    <w:p w14:paraId="603B73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折交叉验证来展示对训练数据的分类效果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3D469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66E09B7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'lsqr'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1B9B6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'lsqr'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C8E6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cross_val_score(clf1, X_train1_new, y_train1,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EE3A0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cross_val_score(clf2, X_train2_new, y_train2,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D8C042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5F8803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FE888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#print("5-fold cross validation scores:")</w:t>
      </w:r>
    </w:p>
    <w:p w14:paraId="16D4B3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78F73B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lastRenderedPageBreak/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3FA302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AD637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CE367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使用训练好的分类器对测试数据进行预测</w:t>
      </w:r>
    </w:p>
    <w:p w14:paraId="030BF9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分类器先对训练数据进行训练，再对测试数据进行预测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D620E2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35C4F4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fit(X_train1_new, y_train1)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predict(X_test1_new)</w:t>
      </w:r>
    </w:p>
    <w:p w14:paraId="5FDE6AD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fit(X_train2_new, y_train2)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predict(X_test2_new)</w:t>
      </w:r>
    </w:p>
    <w:p w14:paraId="72B4E3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20880D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计算测试数据集上的准确率</w:t>
      </w:r>
    </w:p>
    <w:p w14:paraId="1E6D43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比较预测的结果和真实类标</w:t>
      </w:r>
    </w:p>
    <w:p w14:paraId="60C141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</w:t>
      </w:r>
    </w:p>
    <w:p w14:paraId="7101A5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获得正确率</w:t>
      </w:r>
    </w:p>
    <w:p w14:paraId="672A779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633A468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DAF7F4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ac_rate1)</w:t>
      </w:r>
    </w:p>
    <w:p w14:paraId="60B1C9E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ac_rate2)</w:t>
      </w:r>
    </w:p>
    <w:p w14:paraId="1F9AEB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kappa score</w:t>
      </w:r>
    </w:p>
    <w:p w14:paraId="153CCB6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cohen_kappa_score(y_test1, y_test1_pred)</w:t>
      </w:r>
    </w:p>
    <w:p w14:paraId="585509A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cohen_kappa_score(y_test2, y_test2_pred)</w:t>
      </w:r>
    </w:p>
    <w:p w14:paraId="515F816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kappa_1)</w:t>
      </w:r>
    </w:p>
    <w:p w14:paraId="57F499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kappa_2)</w:t>
      </w:r>
    </w:p>
    <w:p w14:paraId="5DA31D6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AB6B1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plot_confusion_matrix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(cm, path, classes, </w:t>
      </w:r>
    </w:p>
    <w:p w14:paraId="2C37D1B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False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7475C9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65B67F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Blues):</w:t>
      </w:r>
    </w:p>
    <w:p w14:paraId="254D11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</w:t>
      </w:r>
    </w:p>
    <w:p w14:paraId="18A711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This function prints and plots the confusion matrix.</w:t>
      </w:r>
    </w:p>
    <w:p w14:paraId="5C6305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Normalization can be applied by setting `normalize=True`.</w:t>
      </w:r>
    </w:p>
    <w:p w14:paraId="5DE5F7E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"""</w:t>
      </w:r>
    </w:p>
    <w:p w14:paraId="5A6477B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normalize:</w:t>
      </w:r>
    </w:p>
    <w:p w14:paraId="5B5097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cm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astype(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'float'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sum(axis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)[:, 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newaxis]</w:t>
      </w:r>
    </w:p>
    <w:p w14:paraId="3DC42C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"Normalized confusion matrix"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9F003F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:</w:t>
      </w:r>
    </w:p>
    <w:p w14:paraId="77D3C8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matrix, without normalization'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C1DC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2362B7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(cm)</w:t>
      </w:r>
    </w:p>
    <w:p w14:paraId="632D665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FBB0A3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imshow(cm, interpolation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'nearest'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cmap)</w:t>
      </w:r>
    </w:p>
    <w:p w14:paraId="2583C3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title(title)</w:t>
      </w:r>
    </w:p>
    <w:p w14:paraId="4AE3CEC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colorbar()</w:t>
      </w:r>
    </w:p>
    <w:p w14:paraId="2081311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tick_marks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arange(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(classes))</w:t>
      </w:r>
    </w:p>
    <w:p w14:paraId="174516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xticks(tick_marks, classes, rotation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06BAA4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yticks(tick_marks, classes)</w:t>
      </w:r>
    </w:p>
    <w:p w14:paraId="4D6FDF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E6A10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fmt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'.2f'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'd'</w:t>
      </w:r>
    </w:p>
    <w:p w14:paraId="45BDA90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thresh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max()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</w:t>
      </w:r>
    </w:p>
    <w:p w14:paraId="180A063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是否填混淆矩阵的数字</w:t>
      </w:r>
    </w:p>
    <w:p w14:paraId="539D97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i, j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itertools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product(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])):</w:t>
      </w:r>
    </w:p>
    <w:p w14:paraId="5FCF4DB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text(j, i,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(cm[i, j], fmt),</w:t>
      </w:r>
    </w:p>
    <w:p w14:paraId="2EE619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horizontalalignment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"center"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4C67C6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color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"white"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cm[i, j]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&gt;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thresh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"black"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4287C1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</w:p>
    <w:p w14:paraId="602D36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tight_layout()</w:t>
      </w:r>
    </w:p>
    <w:p w14:paraId="418722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ylabel(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'True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84055A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xlabel(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'Predicted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72318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gcf()</w:t>
      </w:r>
    </w:p>
    <w:p w14:paraId="7878536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set_size_inches(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18.5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B25CE8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savefig(path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"confusionmatrix.png"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dpi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71A93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774E94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计算混淆矩阵</w:t>
      </w:r>
    </w:p>
    <w:p w14:paraId="2B2674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confusion_matrix(y_test1, y_test1_pred)</w:t>
      </w:r>
    </w:p>
    <w:p w14:paraId="7D54250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confusion_matrix(y_test2, y_test2_pred)</w:t>
      </w:r>
    </w:p>
    <w:p w14:paraId="201DD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set_printoptions(precision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9F36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B0100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figure()</w:t>
      </w:r>
    </w:p>
    <w:p w14:paraId="507D528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plot_confusion_matrix(cnf_matrix_1, PICTURE_PATH1,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target_names1,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data1'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2D3833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figure()</w:t>
      </w:r>
    </w:p>
    <w:p w14:paraId="375ED3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plot_confusion_matrix(cnf_matrix_2, PICTURE_PATH2,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target_names2,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 w:hint="eastAsia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data2'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BF5861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2526DDE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show()</w:t>
      </w:r>
    </w:p>
    <w:p w14:paraId="5F1BB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58DF1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plot_gallery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(images, titles, h, w, n_row, n_col):  </w:t>
      </w:r>
    </w:p>
    <w:p w14:paraId="718446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"""Helper function to plot a gallery of portraits"""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</w:t>
      </w:r>
    </w:p>
    <w:p w14:paraId="7A9C59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figure(figsize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1.8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n_col,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2.4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n_row))  </w:t>
      </w:r>
    </w:p>
    <w:p w14:paraId="5B318E1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subplots_adjust(bottom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left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right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99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top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hspace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35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725EC5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(n_row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n_col):  </w:t>
      </w:r>
    </w:p>
    <w:p w14:paraId="24E89E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subplot(n_row, n_col, i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0B144BC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imshow(images[i]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reshape((h, w)), cmap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gray)  </w:t>
      </w:r>
    </w:p>
    <w:p w14:paraId="24AB86C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title(titles[i], 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35F56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xticks(())  </w:t>
      </w:r>
    </w:p>
    <w:p w14:paraId="5B7A68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yticks(())  </w:t>
      </w:r>
    </w:p>
    <w:p w14:paraId="0219E3C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643785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6DA7C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(y_pred, y_test, target_names, i): </w:t>
      </w:r>
    </w:p>
    <w:p w14:paraId="6AC9A6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ab/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展示测试集预测结果图的题目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</w:t>
      </w:r>
    </w:p>
    <w:p w14:paraId="550EF5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pred_name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target_names[y_pred[i]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39EB5DF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true_name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target_names[y_test[i]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158001F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return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'predicted: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\n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true:     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(pred_name, true_name)  </w:t>
      </w:r>
    </w:p>
    <w:p w14:paraId="6AD7B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1745D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[title(y_test1_pred, y_test1, target_names1, i)  </w:t>
      </w:r>
    </w:p>
    <w:p w14:paraId="183C3E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</w:t>
      </w:r>
    </w:p>
    <w:p w14:paraId="5A48BC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6C109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[title(y_test2_pred, y_test2, target_names2, i)  </w:t>
      </w:r>
    </w:p>
    <w:p w14:paraId="53C543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i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 </w:t>
      </w:r>
    </w:p>
    <w:p w14:paraId="51AA2D8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</w:t>
      </w:r>
    </w:p>
    <w:p w14:paraId="08A16B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B0CC6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画图展示分类效果：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09E186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plot_gallery(X_test1, prediction_titles1, h1, w1,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C1A2B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plot_gallery(X_test2, prediction_titles2, h2, w2,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2FD63E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D55EE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具体结果记录</w:t>
      </w:r>
    </w:p>
    <w:p w14:paraId="65063E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BA66E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ExtYaleB</w:t>
      </w:r>
    </w:p>
    <w:p w14:paraId="7AFCBD6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[[ 0.92  0.08  0.    0.    0.    0.    0.    0.    0.    0.  ]</w:t>
      </w:r>
    </w:p>
    <w:p w14:paraId="4CFBA6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0.92  0.    0.    0.    0.    0.    0.08  0.    0.  ]</w:t>
      </w:r>
    </w:p>
    <w:p w14:paraId="6D1F695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1.    0.    0.    0.    0.    0.    0.    0.  ]</w:t>
      </w:r>
    </w:p>
    <w:p w14:paraId="691916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lastRenderedPageBreak/>
        <w:t xml:space="preserve"> [ 0.    0.    0.    1.    0.    0.    0.    0.    0.    0.  ]</w:t>
      </w:r>
    </w:p>
    <w:p w14:paraId="0273D79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1.    0.    0.    0.    0.    0.  ]</w:t>
      </w:r>
    </w:p>
    <w:p w14:paraId="3121CA1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1.    0.    0.    0.    0.  ]</w:t>
      </w:r>
    </w:p>
    <w:p w14:paraId="78539EB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0.08  0.    0.    0.92  0.    0.    0.  ]</w:t>
      </w:r>
    </w:p>
    <w:p w14:paraId="3AFCBD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0.92  0.    0.  ]</w:t>
      </w:r>
    </w:p>
    <w:p w14:paraId="0D06798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    0.92  0.  ]</w:t>
      </w:r>
    </w:p>
    <w:p w14:paraId="4C7139C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0.    0.    0.    0.    1.  ]]</w:t>
      </w:r>
    </w:p>
    <w:p w14:paraId="2EC1C22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A41797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AT&amp;T</w:t>
      </w:r>
    </w:p>
    <w:p w14:paraId="1CDD2E9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[[ 1.  0.  0. ...,  0.  0.  0.]</w:t>
      </w:r>
    </w:p>
    <w:p w14:paraId="6C50E2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1.  0. ...,  0.  0.  0.]</w:t>
      </w:r>
    </w:p>
    <w:p w14:paraId="7621147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1. ...,  0.  0.  0.]</w:t>
      </w:r>
    </w:p>
    <w:p w14:paraId="6E1A42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..., </w:t>
      </w:r>
    </w:p>
    <w:p w14:paraId="00663CC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1.  0.  0.]</w:t>
      </w:r>
    </w:p>
    <w:p w14:paraId="6D358E3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1.  0.]</w:t>
      </w:r>
    </w:p>
    <w:p w14:paraId="3A9D55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0.  1.]]</w:t>
      </w:r>
    </w:p>
    <w:p w14:paraId="16CD0A8F" w14:textId="77777777" w:rsidR="00BE75AB" w:rsidRDefault="00BE75AB"/>
    <w:sectPr w:rsidR="00BE75AB" w:rsidSect="00EE31F3">
      <w:footerReference w:type="default" r:id="rId110"/>
      <w:pgSz w:w="11906" w:h="16838"/>
      <w:pgMar w:top="1440" w:right="1134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6F1FB" w14:textId="77777777" w:rsidR="00B2375B" w:rsidRDefault="00B2375B" w:rsidP="000C5C5E">
      <w:pPr>
        <w:spacing w:line="240" w:lineRule="auto"/>
      </w:pPr>
      <w:r>
        <w:separator/>
      </w:r>
    </w:p>
  </w:endnote>
  <w:endnote w:type="continuationSeparator" w:id="0">
    <w:p w14:paraId="640BB0B6" w14:textId="77777777" w:rsidR="00B2375B" w:rsidRDefault="00B2375B" w:rsidP="000C5C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4803078"/>
      <w:docPartObj>
        <w:docPartGallery w:val="Page Numbers (Bottom of Page)"/>
        <w:docPartUnique/>
      </w:docPartObj>
    </w:sdtPr>
    <w:sdtEndPr/>
    <w:sdtContent>
      <w:p w14:paraId="1D05625F" w14:textId="06E54F46" w:rsidR="00E73571" w:rsidRDefault="00206E4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9F0" w:rsidRPr="002829F0">
          <w:rPr>
            <w:noProof/>
            <w:lang w:val="zh-CN"/>
          </w:rPr>
          <w:t>13</w:t>
        </w:r>
        <w:r>
          <w:fldChar w:fldCharType="end"/>
        </w:r>
      </w:p>
    </w:sdtContent>
  </w:sdt>
  <w:p w14:paraId="729B972C" w14:textId="77777777" w:rsidR="00E73571" w:rsidRDefault="00B237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B9993" w14:textId="77777777" w:rsidR="00B2375B" w:rsidRDefault="00B2375B" w:rsidP="000C5C5E">
      <w:pPr>
        <w:spacing w:line="240" w:lineRule="auto"/>
      </w:pPr>
      <w:r>
        <w:separator/>
      </w:r>
    </w:p>
  </w:footnote>
  <w:footnote w:type="continuationSeparator" w:id="0">
    <w:p w14:paraId="5658ECCD" w14:textId="77777777" w:rsidR="00B2375B" w:rsidRDefault="00B2375B" w:rsidP="000C5C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2CB9"/>
    <w:multiLevelType w:val="multilevel"/>
    <w:tmpl w:val="1A8A88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83257F"/>
    <w:multiLevelType w:val="hybridMultilevel"/>
    <w:tmpl w:val="F89ACB6E"/>
    <w:lvl w:ilvl="0" w:tplc="1F044D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9365A6"/>
    <w:multiLevelType w:val="hybridMultilevel"/>
    <w:tmpl w:val="D64A65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0D62C84"/>
    <w:multiLevelType w:val="hybridMultilevel"/>
    <w:tmpl w:val="FB047F9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0C"/>
    <w:rsid w:val="000C5C5E"/>
    <w:rsid w:val="000E2460"/>
    <w:rsid w:val="0012335A"/>
    <w:rsid w:val="001A450C"/>
    <w:rsid w:val="001B5E32"/>
    <w:rsid w:val="001C7DDE"/>
    <w:rsid w:val="00206E40"/>
    <w:rsid w:val="002829F0"/>
    <w:rsid w:val="003017BE"/>
    <w:rsid w:val="00685752"/>
    <w:rsid w:val="00727BAF"/>
    <w:rsid w:val="00735495"/>
    <w:rsid w:val="00741D89"/>
    <w:rsid w:val="00933327"/>
    <w:rsid w:val="009A05BC"/>
    <w:rsid w:val="009A1F97"/>
    <w:rsid w:val="00AD02D5"/>
    <w:rsid w:val="00B2375B"/>
    <w:rsid w:val="00BE75AB"/>
    <w:rsid w:val="00CB45CC"/>
    <w:rsid w:val="00D33B22"/>
    <w:rsid w:val="00F3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F42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5C5E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C5E"/>
    <w:pPr>
      <w:keepNext/>
      <w:keepLines/>
      <w:spacing w:before="260" w:after="260" w:line="416" w:lineRule="atLeast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C5C5E"/>
    <w:pPr>
      <w:spacing w:before="240" w:line="240" w:lineRule="auto"/>
      <w:outlineLvl w:val="2"/>
    </w:pPr>
    <w:rPr>
      <w:rFonts w:ascii="宋体" w:eastAsia="宋体" w:hAnsi="宋体" w:cs="宋体"/>
      <w:kern w:val="0"/>
      <w:sz w:val="31"/>
      <w:szCs w:val="31"/>
    </w:rPr>
  </w:style>
  <w:style w:type="paragraph" w:styleId="4">
    <w:name w:val="heading 4"/>
    <w:basedOn w:val="a"/>
    <w:link w:val="40"/>
    <w:uiPriority w:val="9"/>
    <w:qFormat/>
    <w:rsid w:val="000C5C5E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5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C5C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C5E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C5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5C5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21">
    <w:name w:val="标题 21"/>
    <w:basedOn w:val="a"/>
    <w:next w:val="a"/>
    <w:uiPriority w:val="9"/>
    <w:unhideWhenUsed/>
    <w:qFormat/>
    <w:rsid w:val="000C5C5E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5C5E"/>
    <w:rPr>
      <w:rFonts w:ascii="宋体" w:eastAsia="宋体" w:hAnsi="宋体" w:cs="宋体"/>
      <w:kern w:val="0"/>
      <w:sz w:val="31"/>
      <w:szCs w:val="31"/>
    </w:rPr>
  </w:style>
  <w:style w:type="character" w:customStyle="1" w:styleId="40">
    <w:name w:val="标题 4 字符"/>
    <w:basedOn w:val="a0"/>
    <w:link w:val="4"/>
    <w:uiPriority w:val="9"/>
    <w:rsid w:val="000C5C5E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C5C5E"/>
  </w:style>
  <w:style w:type="paragraph" w:styleId="a7">
    <w:name w:val="caption"/>
    <w:basedOn w:val="a"/>
    <w:next w:val="a"/>
    <w:qFormat/>
    <w:rsid w:val="000C5C5E"/>
    <w:pPr>
      <w:widowControl w:val="0"/>
      <w:spacing w:line="240" w:lineRule="auto"/>
      <w:jc w:val="both"/>
    </w:pPr>
    <w:rPr>
      <w:rFonts w:ascii="Arial" w:eastAsia="黑体" w:hAnsi="Arial" w:cs="Arial"/>
      <w:sz w:val="20"/>
      <w:szCs w:val="20"/>
    </w:rPr>
  </w:style>
  <w:style w:type="paragraph" w:styleId="a8">
    <w:name w:val="Date"/>
    <w:basedOn w:val="a"/>
    <w:next w:val="a"/>
    <w:link w:val="a9"/>
    <w:rsid w:val="000C5C5E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9">
    <w:name w:val="日期 字符"/>
    <w:basedOn w:val="a0"/>
    <w:link w:val="a8"/>
    <w:rsid w:val="000C5C5E"/>
    <w:rPr>
      <w:rFonts w:ascii="Times New Roman" w:eastAsia="宋体" w:hAnsi="Times New Roman" w:cs="Times New Roman"/>
      <w:sz w:val="24"/>
      <w:szCs w:val="20"/>
    </w:rPr>
  </w:style>
  <w:style w:type="paragraph" w:styleId="aa">
    <w:name w:val="List Paragraph"/>
    <w:basedOn w:val="a"/>
    <w:uiPriority w:val="34"/>
    <w:qFormat/>
    <w:rsid w:val="000C5C5E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2">
    <w:name w:val="标题1"/>
    <w:basedOn w:val="a"/>
    <w:next w:val="a"/>
    <w:qFormat/>
    <w:rsid w:val="000C5C5E"/>
    <w:pPr>
      <w:widowControl w:val="0"/>
      <w:spacing w:before="240" w:after="60" w:line="240" w:lineRule="auto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b">
    <w:name w:val="标题 字符"/>
    <w:basedOn w:val="a0"/>
    <w:link w:val="ac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13">
    <w:name w:val="超链接1"/>
    <w:basedOn w:val="a0"/>
    <w:uiPriority w:val="99"/>
    <w:rsid w:val="000C5C5E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0C5C5E"/>
    <w:rPr>
      <w:color w:val="808080"/>
      <w:shd w:val="clear" w:color="auto" w:fill="E6E6E6"/>
    </w:rPr>
  </w:style>
  <w:style w:type="table" w:styleId="ae">
    <w:name w:val="Table Grid"/>
    <w:basedOn w:val="a1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1"/>
    <w:next w:val="14"/>
    <w:uiPriority w:val="46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TDisplayEquation">
    <w:name w:val="MTDisplayEquation"/>
    <w:basedOn w:val="a"/>
    <w:next w:val="a"/>
    <w:link w:val="MTDisplayEquation0"/>
    <w:rsid w:val="000C5C5E"/>
    <w:pPr>
      <w:widowControl w:val="0"/>
      <w:tabs>
        <w:tab w:val="center" w:pos="4540"/>
        <w:tab w:val="right" w:pos="9080"/>
      </w:tabs>
      <w:spacing w:line="36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0C5C5E"/>
    <w:rPr>
      <w:rFonts w:ascii="Times New Roman" w:eastAsia="宋体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0C5C5E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numbering" w:customStyle="1" w:styleId="111">
    <w:name w:val="无列表11"/>
    <w:next w:val="a2"/>
    <w:uiPriority w:val="99"/>
    <w:semiHidden/>
    <w:unhideWhenUsed/>
    <w:rsid w:val="000C5C5E"/>
  </w:style>
  <w:style w:type="character" w:styleId="af0">
    <w:name w:val="FollowedHyperlink"/>
    <w:basedOn w:val="a0"/>
    <w:uiPriority w:val="99"/>
    <w:unhideWhenUsed/>
    <w:rsid w:val="000C5C5E"/>
    <w:rPr>
      <w:strike w:val="0"/>
      <w:dstrike w:val="0"/>
      <w:color w:val="36852E"/>
      <w:u w:val="none"/>
      <w:effect w:val="none"/>
    </w:rPr>
  </w:style>
  <w:style w:type="character" w:styleId="HTML">
    <w:name w:val="HTML Cite"/>
    <w:basedOn w:val="a0"/>
    <w:uiPriority w:val="99"/>
    <w:unhideWhenUsed/>
    <w:rsid w:val="000C5C5E"/>
    <w:rPr>
      <w:rFonts w:ascii="Consolas" w:hAnsi="Consolas" w:hint="default"/>
      <w:i/>
      <w:iCs/>
      <w:spacing w:val="-5"/>
      <w:sz w:val="21"/>
      <w:szCs w:val="21"/>
    </w:rPr>
  </w:style>
  <w:style w:type="character" w:styleId="HTML0">
    <w:name w:val="HTML Code"/>
    <w:basedOn w:val="a0"/>
    <w:uiPriority w:val="99"/>
    <w:unhideWhenUsed/>
    <w:rsid w:val="000C5C5E"/>
    <w:rPr>
      <w:rFonts w:ascii="Consolas" w:eastAsia="宋体" w:hAnsi="Consolas" w:cs="宋体" w:hint="default"/>
      <w:spacing w:val="-5"/>
      <w:sz w:val="21"/>
      <w:szCs w:val="21"/>
    </w:rPr>
  </w:style>
  <w:style w:type="paragraph" w:styleId="HTML1">
    <w:name w:val="HTML Preformatted"/>
    <w:basedOn w:val="a"/>
    <w:link w:val="HTML2"/>
    <w:uiPriority w:val="99"/>
    <w:semiHidden/>
    <w:unhideWhenUsed/>
    <w:rsid w:val="000C5C5E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0F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nsolas" w:eastAsia="宋体" w:hAnsi="Consolas" w:cs="宋体"/>
      <w:spacing w:val="4"/>
      <w:kern w:val="0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0C5C5E"/>
    <w:rPr>
      <w:rFonts w:ascii="Consolas" w:eastAsia="宋体" w:hAnsi="Consolas" w:cs="宋体"/>
      <w:spacing w:val="4"/>
      <w:kern w:val="0"/>
      <w:sz w:val="20"/>
      <w:szCs w:val="20"/>
      <w:shd w:val="clear" w:color="auto" w:fill="F0F0F0"/>
    </w:rPr>
  </w:style>
  <w:style w:type="character" w:styleId="HTML3">
    <w:name w:val="HTML Typewriter"/>
    <w:basedOn w:val="a0"/>
    <w:uiPriority w:val="99"/>
    <w:unhideWhenUsed/>
    <w:rsid w:val="000C5C5E"/>
    <w:rPr>
      <w:rFonts w:ascii="Consolas" w:eastAsia="宋体" w:hAnsi="Consolas" w:cs="宋体" w:hint="default"/>
      <w:color w:val="333333"/>
      <w:spacing w:val="-5"/>
      <w:sz w:val="21"/>
      <w:szCs w:val="21"/>
      <w:bdr w:val="single" w:sz="6" w:space="1" w:color="DDDDDD" w:frame="1"/>
      <w:shd w:val="clear" w:color="auto" w:fill="F2F2F2"/>
    </w:rPr>
  </w:style>
  <w:style w:type="paragraph" w:customStyle="1" w:styleId="msonormal0">
    <w:name w:val="msonorm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rubric">
    <w:name w:val="rubric"/>
    <w:basedOn w:val="a"/>
    <w:rsid w:val="000C5C5E"/>
    <w:pPr>
      <w:spacing w:before="450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sidebar-title">
    <w:name w:val="sidebar-title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opic-title">
    <w:name w:val="topic-title"/>
    <w:basedOn w:val="a"/>
    <w:rsid w:val="000C5C5E"/>
    <w:pPr>
      <w:spacing w:before="150" w:after="120" w:line="240" w:lineRule="auto"/>
    </w:pPr>
    <w:rPr>
      <w:rFonts w:ascii="宋体" w:eastAsia="宋体" w:hAnsi="宋体" w:cs="宋体"/>
      <w:b/>
      <w:bCs/>
      <w:kern w:val="0"/>
      <w:sz w:val="26"/>
      <w:szCs w:val="26"/>
    </w:rPr>
  </w:style>
  <w:style w:type="paragraph" w:customStyle="1" w:styleId="admonition-title">
    <w:name w:val="admonition-title"/>
    <w:basedOn w:val="a"/>
    <w:rsid w:val="000C5C5E"/>
    <w:pPr>
      <w:spacing w:after="75" w:line="240" w:lineRule="auto"/>
      <w:ind w:right="15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biglink">
    <w:name w:val="biglin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">
    <w:name w:val="centere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left">
    <w:name w:val="align-lef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center">
    <w:name w:val="align-center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right">
    <w:name w:val="align-right"/>
    <w:basedOn w:val="a"/>
    <w:rsid w:val="000C5C5E"/>
    <w:pPr>
      <w:spacing w:before="192" w:after="120" w:line="240" w:lineRule="auto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al">
    <w:name w:val="option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31"/>
      <w:szCs w:val="31"/>
    </w:rPr>
  </w:style>
  <w:style w:type="paragraph" w:customStyle="1" w:styleId="versionmodified">
    <w:name w:val="versionmodified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system-message">
    <w:name w:val="system-message"/>
    <w:basedOn w:val="a"/>
    <w:rsid w:val="000C5C5E"/>
    <w:pPr>
      <w:pBdr>
        <w:top w:val="single" w:sz="18" w:space="4" w:color="FF0000"/>
        <w:left w:val="single" w:sz="18" w:space="4" w:color="FF0000"/>
        <w:bottom w:val="single" w:sz="18" w:space="4" w:color="FF0000"/>
        <w:right w:val="single" w:sz="18" w:space="4" w:color="FF0000"/>
      </w:pBdr>
      <w:shd w:val="clear" w:color="auto" w:fill="FFDDAA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">
    <w:name w:val="line-block"/>
    <w:basedOn w:val="a"/>
    <w:rsid w:val="000C5C5E"/>
    <w:pPr>
      <w:spacing w:before="240" w:after="24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ilabel">
    <w:name w:val="guilabel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menuselection">
    <w:name w:val="menuselection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accelerator">
    <w:name w:val="accelerato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classifier">
    <w:name w:val="classifier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viewcode-back">
    <w:name w:val="viewcode-back"/>
    <w:basedOn w:val="a"/>
    <w:rsid w:val="000C5C5E"/>
    <w:pPr>
      <w:spacing w:before="192" w:after="120" w:line="240" w:lineRule="auto"/>
    </w:pPr>
    <w:rPr>
      <w:rFonts w:ascii="Lucida Sans Unicode" w:eastAsia="宋体" w:hAnsi="Lucida Sans Unicode" w:cs="Lucida Sans Unicode"/>
      <w:kern w:val="0"/>
      <w:sz w:val="24"/>
      <w:szCs w:val="24"/>
    </w:rPr>
  </w:style>
  <w:style w:type="paragraph" w:customStyle="1" w:styleId="outerwrapper">
    <w:name w:val="outerwrapp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header">
    <w:name w:val="pagehead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ax">
    <w:name w:val="synta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l">
    <w:name w:val="hl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">
    <w:name w:val="er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">
    <w:name w:val="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">
    <w:name w:val="c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">
    <w:name w:val="c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">
    <w:name w:val="c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f">
    <w:name w:val="cp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">
    <w:name w:val="c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d">
    <w:name w:val="g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e">
    <w:name w:val="g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r">
    <w:name w:val="g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h">
    <w:name w:val="g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i">
    <w:name w:val="g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">
    <w:name w:val="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p">
    <w:name w:val="g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">
    <w:name w:val="g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">
    <w:name w:val="gu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t">
    <w:name w:val="g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c">
    <w:name w:val="k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d">
    <w:name w:val="k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n">
    <w:name w:val="k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p">
    <w:name w:val="k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r">
    <w:name w:val="k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t">
    <w:name w:val="k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">
    <w:name w:val="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">
    <w:name w:val="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">
    <w:name w:val="n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b">
    <w:name w:val="n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c">
    <w:name w:val="n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">
    <w:name w:val="n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d">
    <w:name w:val="n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">
    <w:name w:val="n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">
    <w:name w:val="n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f">
    <w:name w:val="n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l">
    <w:name w:val="n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n">
    <w:name w:val="n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t">
    <w:name w:val="n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v">
    <w:name w:val="nv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w">
    <w:name w:val="o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w">
    <w:name w:val="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">
    <w:name w:val="m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f">
    <w:name w:val="m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h">
    <w:name w:val="m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">
    <w:name w:val="m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">
    <w:name w:val="m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a">
    <w:name w:val="s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b">
    <w:name w:val="s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">
    <w:name w:val="s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dl">
    <w:name w:val="d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">
    <w:name w:val="s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">
    <w:name w:val="s2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">
    <w:name w:val="s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">
    <w:name w:val="s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">
    <w:name w:val="s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x">
    <w:name w:val="s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">
    <w:name w:val="s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s">
    <w:name w:val="s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bp">
    <w:name w:val="b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m">
    <w:name w:val="f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c">
    <w:name w:val="v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g">
    <w:name w:val="vg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">
    <w:name w:val="v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m">
    <w:name w:val="v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il">
    <w:name w:val="i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rst">
    <w:name w:val="first"/>
    <w:basedOn w:val="a"/>
    <w:rsid w:val="000C5C5E"/>
    <w:pPr>
      <w:spacing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descr">
    <w:name w:val="linkdescr"/>
    <w:basedOn w:val="a0"/>
    <w:rsid w:val="000C5C5E"/>
    <w:rPr>
      <w:i/>
      <w:iCs/>
      <w:sz w:val="22"/>
      <w:szCs w:val="22"/>
    </w:rPr>
  </w:style>
  <w:style w:type="paragraph" w:customStyle="1" w:styleId="biglink1">
    <w:name w:val="biglink1"/>
    <w:basedOn w:val="a"/>
    <w:rsid w:val="000C5C5E"/>
    <w:pPr>
      <w:spacing w:before="192" w:after="120" w:line="36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1">
    <w:name w:val="centered1"/>
    <w:basedOn w:val="a"/>
    <w:rsid w:val="000C5C5E"/>
    <w:pPr>
      <w:spacing w:before="375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1">
    <w:name w:val="line-block1"/>
    <w:basedOn w:val="a"/>
    <w:rsid w:val="000C5C5E"/>
    <w:pPr>
      <w:spacing w:line="240" w:lineRule="auto"/>
      <w:ind w:left="360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1">
    <w:name w:val="logo1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color w:val="666666"/>
      <w:kern w:val="0"/>
      <w:sz w:val="43"/>
      <w:szCs w:val="43"/>
    </w:rPr>
  </w:style>
  <w:style w:type="paragraph" w:customStyle="1" w:styleId="admonition-title1">
    <w:name w:val="admonition-title1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dmonition-title2">
    <w:name w:val="admonition-title2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hll1">
    <w:name w:val="hll1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">
    <w:name w:val="c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1">
    <w:name w:val="err1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1">
    <w:name w:val="k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1">
    <w:name w:val="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1">
    <w:name w:val="ch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1">
    <w:name w:val="cm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1">
    <w:name w:val="c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1">
    <w:name w:val="cpf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1">
    <w:name w:val="c1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1">
    <w:name w:val="cs1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1">
    <w:name w:val="gd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1">
    <w:name w:val="ge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1">
    <w:name w:val="g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1">
    <w:name w:val="gh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1">
    <w:name w:val="g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1">
    <w:name w:val="g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1">
    <w:name w:val="gp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1">
    <w:name w:val="gs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1">
    <w:name w:val="gu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1">
    <w:name w:val="g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1">
    <w:name w:val="k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1">
    <w:name w:val="k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1">
    <w:name w:val="k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1">
    <w:name w:val="k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1">
    <w:name w:val="kr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1">
    <w:name w:val="k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1">
    <w:name w:val="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3">
    <w:name w:val="s3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1">
    <w:name w:val="n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1">
    <w:name w:val="n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1">
    <w:name w:val="n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1">
    <w:name w:val="n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1">
    <w:name w:val="n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1">
    <w:name w:val="ni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1">
    <w:name w:val="ne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1">
    <w:name w:val="n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1">
    <w:name w:val="nl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1">
    <w:name w:val="n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1">
    <w:name w:val="nt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1">
    <w:name w:val="nv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1">
    <w:name w:val="ow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1">
    <w:name w:val="w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1">
    <w:name w:val="m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1">
    <w:name w:val="m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1">
    <w:name w:val="m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1">
    <w:name w:val="m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1">
    <w:name w:val="m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1">
    <w:name w:val="s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1">
    <w:name w:val="s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1">
    <w:name w:val="s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1">
    <w:name w:val="d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1">
    <w:name w:val="sd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1">
    <w:name w:val="s2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1">
    <w:name w:val="se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1">
    <w:name w:val="s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1">
    <w:name w:val="si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1">
    <w:name w:val="sx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1">
    <w:name w:val="s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1">
    <w:name w:val="s1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1">
    <w:name w:val="ss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1">
    <w:name w:val="b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1">
    <w:name w:val="f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1">
    <w:name w:val="v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1">
    <w:name w:val="vg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1">
    <w:name w:val="v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1">
    <w:name w:val="v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1">
    <w:name w:val="i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hll2">
    <w:name w:val="hll2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2">
    <w:name w:val="err2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2">
    <w:name w:val="k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2">
    <w:name w:val="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2">
    <w:name w:val="ch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2">
    <w:name w:val="cm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2">
    <w:name w:val="c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2">
    <w:name w:val="cpf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2">
    <w:name w:val="c1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2">
    <w:name w:val="cs2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2">
    <w:name w:val="gd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2">
    <w:name w:val="ge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2">
    <w:name w:val="g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2">
    <w:name w:val="gh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2">
    <w:name w:val="g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2">
    <w:name w:val="g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2">
    <w:name w:val="gp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2">
    <w:name w:val="gs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2">
    <w:name w:val="gu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2">
    <w:name w:val="g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2">
    <w:name w:val="k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2">
    <w:name w:val="k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2">
    <w:name w:val="k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2">
    <w:name w:val="k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2">
    <w:name w:val="kr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2">
    <w:name w:val="k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2">
    <w:name w:val="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4">
    <w:name w:val="s4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2">
    <w:name w:val="n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2">
    <w:name w:val="n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2">
    <w:name w:val="n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2">
    <w:name w:val="n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2">
    <w:name w:val="n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2">
    <w:name w:val="ni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2">
    <w:name w:val="ne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2">
    <w:name w:val="n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2">
    <w:name w:val="nl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2">
    <w:name w:val="n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2">
    <w:name w:val="nt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2">
    <w:name w:val="nv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2">
    <w:name w:val="ow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2">
    <w:name w:val="w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2">
    <w:name w:val="m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2">
    <w:name w:val="m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2">
    <w:name w:val="m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2">
    <w:name w:val="m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2">
    <w:name w:val="m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2">
    <w:name w:val="s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2">
    <w:name w:val="s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2">
    <w:name w:val="s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2">
    <w:name w:val="d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2">
    <w:name w:val="sd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2">
    <w:name w:val="s2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2">
    <w:name w:val="se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2">
    <w:name w:val="s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2">
    <w:name w:val="si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2">
    <w:name w:val="sx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2">
    <w:name w:val="s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2">
    <w:name w:val="s1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2">
    <w:name w:val="ss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2">
    <w:name w:val="b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2">
    <w:name w:val="f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2">
    <w:name w:val="v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2">
    <w:name w:val="vg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2">
    <w:name w:val="v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2">
    <w:name w:val="v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2">
    <w:name w:val="i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character" w:customStyle="1" w:styleId="c13">
    <w:name w:val="c13"/>
    <w:basedOn w:val="a0"/>
    <w:rsid w:val="000C5C5E"/>
    <w:rPr>
      <w:i/>
      <w:iCs/>
      <w:color w:val="60A0B0"/>
    </w:rPr>
  </w:style>
  <w:style w:type="character" w:customStyle="1" w:styleId="sd3">
    <w:name w:val="sd3"/>
    <w:basedOn w:val="a0"/>
    <w:rsid w:val="000C5C5E"/>
    <w:rPr>
      <w:i/>
      <w:iCs/>
      <w:color w:val="4070A0"/>
    </w:rPr>
  </w:style>
  <w:style w:type="character" w:customStyle="1" w:styleId="kn3">
    <w:name w:val="kn3"/>
    <w:basedOn w:val="a0"/>
    <w:rsid w:val="000C5C5E"/>
    <w:rPr>
      <w:b/>
      <w:bCs/>
      <w:color w:val="007020"/>
    </w:rPr>
  </w:style>
  <w:style w:type="character" w:customStyle="1" w:styleId="nn3">
    <w:name w:val="nn3"/>
    <w:basedOn w:val="a0"/>
    <w:rsid w:val="000C5C5E"/>
    <w:rPr>
      <w:b/>
      <w:bCs/>
      <w:color w:val="0E84B5"/>
    </w:rPr>
  </w:style>
  <w:style w:type="character" w:customStyle="1" w:styleId="k3">
    <w:name w:val="k3"/>
    <w:basedOn w:val="a0"/>
    <w:rsid w:val="000C5C5E"/>
    <w:rPr>
      <w:b/>
      <w:bCs/>
      <w:color w:val="007020"/>
    </w:rPr>
  </w:style>
  <w:style w:type="character" w:customStyle="1" w:styleId="n">
    <w:name w:val="n"/>
    <w:basedOn w:val="a0"/>
    <w:rsid w:val="000C5C5E"/>
  </w:style>
  <w:style w:type="character" w:customStyle="1" w:styleId="nb3">
    <w:name w:val="nb3"/>
    <w:basedOn w:val="a0"/>
    <w:rsid w:val="000C5C5E"/>
    <w:rPr>
      <w:color w:val="007020"/>
    </w:rPr>
  </w:style>
  <w:style w:type="character" w:customStyle="1" w:styleId="p">
    <w:name w:val="p"/>
    <w:basedOn w:val="a0"/>
    <w:rsid w:val="000C5C5E"/>
  </w:style>
  <w:style w:type="character" w:customStyle="1" w:styleId="vm3">
    <w:name w:val="vm3"/>
    <w:basedOn w:val="a0"/>
    <w:rsid w:val="000C5C5E"/>
    <w:rPr>
      <w:color w:val="BB60D5"/>
    </w:rPr>
  </w:style>
  <w:style w:type="character" w:customStyle="1" w:styleId="o3">
    <w:name w:val="o3"/>
    <w:basedOn w:val="a0"/>
    <w:rsid w:val="000C5C5E"/>
    <w:rPr>
      <w:color w:val="666666"/>
    </w:rPr>
  </w:style>
  <w:style w:type="character" w:customStyle="1" w:styleId="s13">
    <w:name w:val="s13"/>
    <w:basedOn w:val="a0"/>
    <w:rsid w:val="000C5C5E"/>
    <w:rPr>
      <w:color w:val="4070A0"/>
    </w:rPr>
  </w:style>
  <w:style w:type="character" w:customStyle="1" w:styleId="si3">
    <w:name w:val="si3"/>
    <w:basedOn w:val="a0"/>
    <w:rsid w:val="000C5C5E"/>
    <w:rPr>
      <w:i/>
      <w:iCs/>
      <w:color w:val="70A0D0"/>
    </w:rPr>
  </w:style>
  <w:style w:type="character" w:customStyle="1" w:styleId="s23">
    <w:name w:val="s23"/>
    <w:basedOn w:val="a0"/>
    <w:rsid w:val="000C5C5E"/>
    <w:rPr>
      <w:color w:val="4070A0"/>
    </w:rPr>
  </w:style>
  <w:style w:type="character" w:customStyle="1" w:styleId="se3">
    <w:name w:val="se3"/>
    <w:basedOn w:val="a0"/>
    <w:rsid w:val="000C5C5E"/>
    <w:rPr>
      <w:b/>
      <w:bCs/>
      <w:color w:val="4070A0"/>
    </w:rPr>
  </w:style>
  <w:style w:type="character" w:customStyle="1" w:styleId="mi3">
    <w:name w:val="mi3"/>
    <w:basedOn w:val="a0"/>
    <w:rsid w:val="000C5C5E"/>
    <w:rPr>
      <w:color w:val="40A070"/>
    </w:rPr>
  </w:style>
  <w:style w:type="character" w:customStyle="1" w:styleId="ow3">
    <w:name w:val="ow3"/>
    <w:basedOn w:val="a0"/>
    <w:rsid w:val="000C5C5E"/>
    <w:rPr>
      <w:b/>
      <w:bCs/>
      <w:color w:val="007020"/>
    </w:rPr>
  </w:style>
  <w:style w:type="character" w:customStyle="1" w:styleId="nf3">
    <w:name w:val="nf3"/>
    <w:basedOn w:val="a0"/>
    <w:rsid w:val="000C5C5E"/>
    <w:rPr>
      <w:color w:val="06287E"/>
    </w:rPr>
  </w:style>
  <w:style w:type="character" w:customStyle="1" w:styleId="kc3">
    <w:name w:val="kc3"/>
    <w:basedOn w:val="a0"/>
    <w:rsid w:val="000C5C5E"/>
    <w:rPr>
      <w:b/>
      <w:bCs/>
      <w:color w:val="007020"/>
    </w:rPr>
  </w:style>
  <w:style w:type="character" w:customStyle="1" w:styleId="mf3">
    <w:name w:val="mf3"/>
    <w:basedOn w:val="a0"/>
    <w:rsid w:val="000C5C5E"/>
    <w:rPr>
      <w:color w:val="40A070"/>
    </w:rPr>
  </w:style>
  <w:style w:type="character" w:customStyle="1" w:styleId="MTEquationSection">
    <w:name w:val="MTEquationSection"/>
    <w:basedOn w:val="a0"/>
    <w:rsid w:val="000C5C5E"/>
    <w:rPr>
      <w:rFonts w:ascii="宋体" w:hAnsi="宋体"/>
      <w:b/>
      <w:vanish/>
      <w:color w:val="FF0000"/>
      <w:szCs w:val="24"/>
    </w:rPr>
  </w:style>
  <w:style w:type="paragraph" w:styleId="ac">
    <w:name w:val="Title"/>
    <w:basedOn w:val="a"/>
    <w:next w:val="a"/>
    <w:link w:val="ab"/>
    <w:qFormat/>
    <w:rsid w:val="000C5C5E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15">
    <w:name w:val="标题 字符1"/>
    <w:basedOn w:val="a0"/>
    <w:uiPriority w:val="10"/>
    <w:rsid w:val="000C5C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Hyperlink"/>
    <w:basedOn w:val="a0"/>
    <w:uiPriority w:val="99"/>
    <w:semiHidden/>
    <w:unhideWhenUsed/>
    <w:rsid w:val="000C5C5E"/>
    <w:rPr>
      <w:color w:val="0563C1" w:themeColor="hyperlink"/>
      <w:u w:val="single"/>
    </w:rPr>
  </w:style>
  <w:style w:type="table" w:styleId="14">
    <w:name w:val="Grid Table 1 Light"/>
    <w:basedOn w:val="a1"/>
    <w:uiPriority w:val="46"/>
    <w:rsid w:val="000C5C5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0">
    <w:name w:val="标题 2 字符1"/>
    <w:basedOn w:val="a0"/>
    <w:uiPriority w:val="9"/>
    <w:semiHidden/>
    <w:rsid w:val="000C5C5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wmf"/><Relationship Id="rId107" Type="http://schemas.openxmlformats.org/officeDocument/2006/relationships/oleObject" Target="embeddings/oleObject46.bin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87" Type="http://schemas.openxmlformats.org/officeDocument/2006/relationships/image" Target="media/image42.wmf"/><Relationship Id="rId102" Type="http://schemas.openxmlformats.org/officeDocument/2006/relationships/image" Target="media/image52.png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image" Target="media/image50.jpeg"/><Relationship Id="rId105" Type="http://schemas.openxmlformats.org/officeDocument/2006/relationships/oleObject" Target="embeddings/oleObject44.bin"/><Relationship Id="rId8" Type="http://schemas.openxmlformats.org/officeDocument/2006/relationships/image" Target="media/image2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image" Target="media/image45.wmf"/><Relationship Id="rId98" Type="http://schemas.openxmlformats.org/officeDocument/2006/relationships/image" Target="media/image48.jp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103" Type="http://schemas.openxmlformats.org/officeDocument/2006/relationships/image" Target="media/image53.png"/><Relationship Id="rId108" Type="http://schemas.openxmlformats.org/officeDocument/2006/relationships/image" Target="media/image55.png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5.bin"/><Relationship Id="rId10" Type="http://schemas.openxmlformats.org/officeDocument/2006/relationships/image" Target="media/image3.jpg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9.gif"/><Relationship Id="rId101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hyperlink" Target="http://www.baike.com/sowiki/%E7%8B%AC%E7%AB%8B%E6%88%90%E5%88%86%E5%88%86%E6%9E%90?prd=content_doc_search" TargetMode="External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Relationship Id="rId109" Type="http://schemas.openxmlformats.org/officeDocument/2006/relationships/image" Target="media/image56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png"/><Relationship Id="rId104" Type="http://schemas.openxmlformats.org/officeDocument/2006/relationships/image" Target="media/image54.wmf"/><Relationship Id="rId7" Type="http://schemas.openxmlformats.org/officeDocument/2006/relationships/image" Target="media/image1.jpeg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3204</Words>
  <Characters>18266</Characters>
  <Application>Microsoft Office Word</Application>
  <DocSecurity>0</DocSecurity>
  <Lines>152</Lines>
  <Paragraphs>42</Paragraphs>
  <ScaleCrop>false</ScaleCrop>
  <Company/>
  <LinksUpToDate>false</LinksUpToDate>
  <CharactersWithSpaces>21428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subject/>
  <dc:creator/>
  <cp:keywords/>
  <dc:description/>
  <cp:lastModifiedBy/>
  <cp:revision>1</cp:revision>
  <dcterms:created xsi:type="dcterms:W3CDTF">2018-01-10T12:57:00Z</dcterms:created>
  <dcterms:modified xsi:type="dcterms:W3CDTF">2018-01-11T05:19:00Z</dcterms:modified>
</cp:coreProperties>
</file>