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3 - Lesson 3 - Part 3: Operational Phase</w:t>
      </w:r>
    </w:p>
    <w:p>
      <w:r>
        <w:rPr>
          <w:i/>
        </w:rPr>
        <w:t>Lesson 3 of 5</w:t>
      </w:r>
    </w:p>
    <w:p>
      <w:pPr>
        <w:pStyle w:val="Heading2"/>
      </w:pPr>
      <w:r>
        <w:t>Lesson Objectives</w:t>
        <w:br/>
      </w:r>
    </w:p>
    <w:p>
      <w:r>
        <w:rPr>
          <w:b w:val="0"/>
          <w:i w:val="0"/>
        </w:rPr>
        <w:t>In this lesson we aim to:</w:t>
      </w:r>
    </w:p>
    <w:p>
      <w:r>
        <w:rPr>
          <w:b w:val="0"/>
          <w:i w:val="0"/>
        </w:rPr>
        <w:t>Understand ISO 19650 part 3, and the operational phase of an asset.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(00:22) — no local audio matched this placeholder</w:t>
            </w:r>
          </w:p>
        </w:tc>
      </w:tr>
    </w:tbl>
    <w:p>
      <w:pPr>
        <w:pStyle w:val="Heading2"/>
      </w:pPr>
      <w:r>
        <w:t>Operational Phase</w:t>
        <w:br/>
      </w:r>
    </w:p>
    <w:p>
      <w:r>
        <w:rPr>
          <w:b w:val="0"/>
          <w:i w:val="0"/>
        </w:rPr>
        <w:t>As you can see, a huge portion of information management in relation to an asset, and also the bulk of an assets life is during the operational phase.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(00:23) — no local audio matched this placeholder</w:t>
            </w:r>
          </w:p>
        </w:tc>
      </w:tr>
    </w:tbl>
    <w:p>
      <w:pPr>
        <w:pStyle w:val="Heading2"/>
      </w:pPr>
      <w:r>
        <w:t>Asset Data</w:t>
        <w:br/>
      </w:r>
    </w:p>
    <w:p>
      <w:r>
        <w:rPr>
          <w:b/>
          <w:i w:val="0"/>
        </w:rPr>
        <w:t>ISO 19650-3</w:t>
      </w:r>
      <w:r>
        <w:rPr>
          <w:b w:val="0"/>
          <w:i w:val="0"/>
        </w:rPr>
        <w:t xml:space="preserve"> replaced </w:t>
      </w:r>
      <w:r>
        <w:rPr>
          <w:b/>
          <w:i w:val="0"/>
        </w:rPr>
        <w:t>PAS 1192-3</w:t>
      </w:r>
      <w:r>
        <w:rPr>
          <w:b w:val="0"/>
          <w:i w:val="0"/>
        </w:rPr>
        <w:t xml:space="preserve"> in the UK which was published in 2014 and applicable until part 3 release in 2020.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(00:22) — no local audio matched this placeholder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47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7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Data is considered the new gold!</w:t>
      </w:r>
    </w:p>
    <w:p>
      <w:pPr>
        <w:pStyle w:val="Heading2"/>
      </w:pPr>
      <w:r>
        <w:t>Principles</w:t>
        <w:br/>
      </w:r>
    </w:p>
    <w:p>
      <w:r>
        <w:rPr>
          <w:b w:val="0"/>
          <w:i w:val="0"/>
        </w:rPr>
        <w:t>ISO 19650-3 is designed to sit alongside and compliment  part 2 and as such you will see many similar processes . This is so they can be utilised over the delivery and operational phase of an assets life.</w:t>
      </w:r>
    </w:p>
    <w:p>
      <w:r>
        <w:rPr>
          <w:b w:val="0"/>
          <w:i w:val="0"/>
        </w:rPr>
        <w:t>There are however four key principles that are different:</w:t>
      </w:r>
    </w:p>
    <w:p>
      <w:r>
        <w:rPr>
          <w:b w:val="0"/>
          <w:i w:val="0"/>
        </w:rPr>
        <w:t>Trigger Events:</w:t>
      </w:r>
    </w:p>
    <w:p>
      <w:r>
        <w:rPr>
          <w:b w:val="0"/>
          <w:i w:val="0"/>
        </w:rPr>
        <w:t>Trigger events have carried over from the PAS standards. Those that can be foreseen and planned for, and those that cannot. an example of planned may be yearly maintenance.</w:t>
      </w:r>
    </w:p>
    <w:p>
      <w:pPr>
        <w:pStyle w:val="Heading2"/>
      </w:pPr>
      <w:r>
        <w:t>Information Management Flow Chart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876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Click on the image to expand.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87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Activity groupingsA – encompasses all activities during operational phase B – activities per each appointment (before a trigger event)C - activities per each appointment (AFTER a trigger event)</w:t>
        <w:br/>
        <w:t>Step 1 leads to three different pathways, shown as shaded boxes labelled B, C and D depending o the trigger eventWithin the pathways B and C, the process isbroken into 3 sub-groups labelled E, F and G.Sub-group E is about procurement – of a tier 1 contractor or an in-house teamSub-group E is about procurement – of a tier 1 contractor or an in-house teamSub-group G is about production – when information is produced by appointed parties, reviewed by a lead appointed party and ultimately accepted by the asset owner/operatorThe process has feedback loops at points K and L.</w:t>
      </w:r>
    </w:p>
    <w:p>
      <w:pPr>
        <w:pStyle w:val="Heading2"/>
      </w:pPr>
      <w:r>
        <w:t>Lesson Summary</w:t>
      </w:r>
    </w:p>
    <w:p>
      <w:r>
        <w:rPr>
          <w:b w:val="0"/>
          <w:i w:val="0"/>
        </w:rPr>
        <w:t>Lesson complete! You are now able to:</w:t>
      </w:r>
    </w:p>
    <w:p>
      <w:r>
        <w:rPr>
          <w:b w:val="0"/>
          <w:i w:val="0"/>
        </w:rPr>
        <w:t>Understand ISO 19650 part 3, and the operational phase of an asset.</w:t>
      </w:r>
    </w:p>
    <w:p>
      <w:r>
        <w:rPr>
          <w:b/>
        </w:rPr>
        <w:t>[CONTINUE]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3 - Lesson 3 - Part 3: Operational Phase</dc:title>
  <dc:subject/>
  <dc:creator>webpage-content-extractor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