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4 - Lesson 2 - Establish the PIR</w:t>
      </w:r>
    </w:p>
    <w:p>
      <w:r>
        <w:rPr>
          <w:i/>
        </w:rPr>
        <w:t>Lesson 2 of 6</w:t>
      </w:r>
    </w:p>
    <w:p>
      <w:pPr>
        <w:pStyle w:val="Heading2"/>
      </w:pPr>
      <w:r>
        <w:t>Lesson Objectives</w:t>
        <w:br/>
      </w:r>
    </w:p>
    <w:p>
      <w:r>
        <w:rPr>
          <w:b w:val="0"/>
          <w:i w:val="0"/>
        </w:rPr>
        <w:t>In this lesson we aim to:</w:t>
      </w:r>
    </w:p>
    <w:p>
      <w:r>
        <w:rPr>
          <w:b w:val="0"/>
          <w:i w:val="0"/>
        </w:rPr>
        <w:t>Understand PIR's</w:t>
      </w:r>
    </w:p>
    <w:p>
      <w:pPr>
        <w:pStyle w:val="Heading2"/>
      </w:pPr>
      <w:r>
        <w:t>Project information requirements (PIR)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r>
              <w:rPr>
                <w:i/>
                <w:color w:val="996600"/>
              </w:rPr>
              <w:t>⧉ Audio placeholder (00:09) — no local audio matched this placeholder</w:t>
            </w:r>
          </w:p>
        </w:tc>
      </w:tr>
    </w:tbl>
    <w:p>
      <w:r>
        <w:rPr>
          <w:b w:val="0"/>
          <w:i w:val="0"/>
        </w:rPr>
        <w:t xml:space="preserve">PIR is a set of high-level information requirements needed to answer or inform objectives defined by the Appointing Party. </w:t>
      </w:r>
    </w:p>
    <w:p>
      <w:r>
        <w:rPr>
          <w:b w:val="0"/>
          <w:i w:val="0"/>
        </w:rPr>
        <w:t xml:space="preserve">Key decisions such as whether to proceed to the next work stage or not will be made based upon the answers provided. </w:t>
      </w:r>
    </w:p>
    <w:p>
      <w:r>
        <w:rPr>
          <w:b w:val="0"/>
          <w:i w:val="0"/>
        </w:rPr>
        <w:t xml:space="preserve">A key decision point takes place when the appointing party makes a decision based on information provided by the delivery team. </w:t>
      </w:r>
    </w:p>
    <w:p>
      <w:r>
        <w:rPr>
          <w:b w:val="0"/>
          <w:i w:val="0"/>
        </w:rPr>
        <w:t xml:space="preserve">Key decision points define the information delivery milestones and also the information exchanges that take place, typically aligning with the project stages.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92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The PIR’s should consider the following:</w:t>
      </w:r>
    </w:p>
    <w:p>
      <w:r>
        <w:rPr>
          <w:b w:val="0"/>
          <w:i w:val="0"/>
        </w:rPr>
        <w:t>The project scope &amp; plan of work</w:t>
      </w:r>
    </w:p>
    <w:p>
      <w:pPr>
        <w:pStyle w:val="Heading2"/>
      </w:pPr>
      <w:r>
        <w:t>Information Purpose</w:t>
        <w:br/>
      </w:r>
    </w:p>
    <w:p>
      <w:r>
        <w:rPr>
          <w:b w:val="0"/>
          <w:i w:val="0"/>
        </w:rPr>
        <w:t>The purpose which the Appointing Party shall use the information, and the reasons why that information is required. Typical purposes include:</w:t>
      </w:r>
    </w:p>
    <w:p>
      <w:r>
        <w:rPr>
          <w:b w:val="0"/>
          <w:i w:val="0"/>
        </w:rPr>
        <w:t>Decision making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178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OIqF8CCVoRXwaDS_dNsDlSeIDJhs_P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7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86225" cy="2876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87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PIR Questions</w:t>
        <w:br/>
      </w:r>
    </w:p>
    <w:p>
      <w:r>
        <w:rPr>
          <w:b w:val="0"/>
          <w:i w:val="0"/>
        </w:rPr>
        <w:t>The questions needed in order for the appointing party to make informed decisions.</w:t>
      </w:r>
    </w:p>
    <w:p>
      <w:r>
        <w:rPr>
          <w:b w:val="0"/>
          <w:i w:val="0"/>
        </w:rPr>
        <w:t xml:space="preserve">Shown here are some typical examples of questions relating to typical project stages in order to satisfy a decision to move to the next stage. </w:t>
      </w:r>
    </w:p>
    <w:p>
      <w:r>
        <w:rPr>
          <w:b w:val="0"/>
          <w:i w:val="0"/>
        </w:rPr>
        <w:t>Stage 3 - Does the design meet the federation strategy?</w:t>
        <w:br/>
        <w:t>Does the asset comply with relevant regulations?</w:t>
        <w:br/>
        <w:t>Does the design information comply with information security management plans?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6604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udbi6X_oj-4PKb_1EXwjexXHVDlZRk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0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Lesson Summary</w:t>
      </w:r>
    </w:p>
    <w:p>
      <w:r>
        <w:rPr>
          <w:b w:val="0"/>
          <w:i w:val="0"/>
        </w:rPr>
        <w:t>Lesson complete! You are now able to:</w:t>
      </w:r>
    </w:p>
    <w:p>
      <w:r>
        <w:rPr>
          <w:b w:val="0"/>
          <w:i w:val="0"/>
        </w:rPr>
        <w:t>Understand PIR's</w:t>
      </w:r>
    </w:p>
    <w:p>
      <w:r>
        <w:rPr>
          <w:b/>
        </w:rPr>
        <w:t>[CONTINUE]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4 - Lesson 2 - Establish the PIR</dc:title>
  <dc:subject/>
  <dc:creator>webpage-content-extractor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