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53609">
      <w:pPr>
        <w:pStyle w:val="3"/>
        <w:spacing w:before="280" w:after="120" w:line="360" w:lineRule="auto"/>
        <w:jc w:val="center"/>
        <w:rPr>
          <w:rFonts w:hint="eastAsia" w:eastAsia="微软雅黑"/>
          <w:b/>
          <w:color w:val="000000"/>
          <w:sz w:val="30"/>
          <w:lang w:val="en-US" w:eastAsia="zh-CN"/>
        </w:rPr>
      </w:pPr>
      <w:r>
        <w:rPr>
          <w:rFonts w:hint="eastAsia" w:eastAsia="微软雅黑"/>
          <w:b/>
          <w:color w:val="000000"/>
          <w:sz w:val="30"/>
          <w:lang w:val="en-US" w:eastAsia="zh-CN"/>
        </w:rPr>
        <w:t>实验一  CSR / SSR / SSG 渲染对比</w:t>
      </w:r>
    </w:p>
    <w:p w14:paraId="28794CDC">
      <w:pPr>
        <w:spacing w:after="120" w:line="360" w:lineRule="auto"/>
        <w:jc w:val="center"/>
      </w:pPr>
      <w:r>
        <w:rPr>
          <w:rFonts w:ascii="Calibri" w:hAnsi="Calibri" w:eastAsia="微软雅黑"/>
          <w:b w:val="0"/>
          <w:color w:val="000000"/>
          <w:sz w:val="24"/>
        </w:rPr>
        <w:t xml:space="preserve"> 第2周 · 约3学时</w:t>
      </w:r>
    </w:p>
    <w:p w14:paraId="6D71DAE4">
      <w:pPr>
        <w:pStyle w:val="3"/>
        <w:spacing w:before="280" w:after="120" w:line="360" w:lineRule="auto"/>
      </w:pPr>
      <w:r>
        <w:rPr>
          <w:rFonts w:hint="eastAsia" w:eastAsia="微软雅黑"/>
          <w:b/>
          <w:color w:val="000000"/>
          <w:sz w:val="30"/>
          <w:lang w:val="en-US" w:eastAsia="zh-CN"/>
        </w:rPr>
        <w:t>0</w:t>
      </w:r>
      <w:r>
        <w:rPr>
          <w:rFonts w:ascii="Calibri" w:hAnsi="Calibri" w:eastAsia="微软雅黑"/>
          <w:b/>
          <w:color w:val="000000"/>
          <w:sz w:val="30"/>
        </w:rPr>
        <w:t>、第一次实验引导</w:t>
      </w:r>
    </w:p>
    <w:p w14:paraId="74853878">
      <w:pPr>
        <w:pStyle w:val="4"/>
        <w:spacing w:before="200" w:after="80" w:line="360" w:lineRule="auto"/>
      </w:pPr>
      <w:r>
        <w:rPr>
          <w:rFonts w:hint="eastAsia" w:eastAsia="微软雅黑"/>
          <w:b/>
          <w:color w:val="000000"/>
          <w:sz w:val="25"/>
          <w:lang w:val="en-US" w:eastAsia="zh-CN"/>
        </w:rPr>
        <w:t>0</w:t>
      </w:r>
      <w:r>
        <w:rPr>
          <w:rFonts w:ascii="Calibri" w:hAnsi="Calibri" w:eastAsia="微软雅黑"/>
          <w:b/>
          <w:color w:val="000000"/>
          <w:sz w:val="25"/>
        </w:rPr>
        <w:t>.</w:t>
      </w:r>
      <w:r>
        <w:rPr>
          <w:rFonts w:hint="eastAsia" w:eastAsia="微软雅黑"/>
          <w:b/>
          <w:color w:val="000000"/>
          <w:sz w:val="25"/>
          <w:lang w:val="en-US" w:eastAsia="zh-CN"/>
        </w:rPr>
        <w:t>1</w:t>
      </w:r>
      <w:r>
        <w:rPr>
          <w:rFonts w:ascii="Calibri" w:hAnsi="Calibri" w:eastAsia="微软雅黑"/>
          <w:b/>
          <w:color w:val="000000"/>
          <w:sz w:val="25"/>
        </w:rPr>
        <w:t xml:space="preserve"> 工具行业地图：</w:t>
      </w:r>
      <w:r>
        <w:rPr>
          <w:rFonts w:hint="eastAsia" w:eastAsia="微软雅黑"/>
          <w:b/>
          <w:color w:val="000000"/>
          <w:sz w:val="25"/>
          <w:lang w:val="en-US" w:eastAsia="zh-CN"/>
        </w:rPr>
        <w:t>实验一使用</w:t>
      </w:r>
      <w:r>
        <w:rPr>
          <w:rFonts w:ascii="Calibri" w:hAnsi="Calibri" w:eastAsia="微软雅黑"/>
          <w:b/>
          <w:color w:val="000000"/>
          <w:sz w:val="25"/>
        </w:rPr>
        <w:t>的东西，行业里是什么</w:t>
      </w:r>
      <w:r>
        <w:rPr>
          <w:rFonts w:hint="eastAsia" w:eastAsia="微软雅黑"/>
          <w:b/>
          <w:color w:val="000000"/>
          <w:sz w:val="25"/>
          <w:lang w:val="en-US" w:eastAsia="zh-CN"/>
        </w:rPr>
        <w:t>定位</w:t>
      </w:r>
      <w:r>
        <w:rPr>
          <w:rFonts w:ascii="Calibri" w:hAnsi="Calibri" w:eastAsia="微软雅黑"/>
          <w:b/>
          <w:color w:val="000000"/>
          <w:sz w:val="25"/>
        </w:rPr>
        <w:t>？</w:t>
      </w:r>
    </w:p>
    <w:tbl>
      <w:tblPr>
        <w:tblStyle w:val="33"/>
        <w:tblW w:w="99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960"/>
        <w:gridCol w:w="1789"/>
        <w:gridCol w:w="1865"/>
        <w:gridCol w:w="1671"/>
        <w:gridCol w:w="1608"/>
      </w:tblGrid>
      <w:tr w14:paraId="68E1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  <w:shd w:val="clear" w:color="auto" w:fill="2E74B5"/>
          </w:tcPr>
          <w:p w14:paraId="6477D1C1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w="1960" w:type="dxa"/>
            <w:shd w:val="clear" w:color="auto" w:fill="2E74B5"/>
          </w:tcPr>
          <w:p w14:paraId="04AE5612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行业定位</w:t>
            </w:r>
          </w:p>
        </w:tc>
        <w:tc>
          <w:tcPr>
            <w:tcW w:w="1789" w:type="dxa"/>
            <w:shd w:val="clear" w:color="auto" w:fill="2E74B5"/>
          </w:tcPr>
          <w:p w14:paraId="4A52E53B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对标工具</w:t>
            </w:r>
          </w:p>
        </w:tc>
        <w:tc>
          <w:tcPr>
            <w:tcW w:w="1865" w:type="dxa"/>
            <w:shd w:val="clear" w:color="auto" w:fill="2E74B5"/>
          </w:tcPr>
          <w:p w14:paraId="4074C257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官网</w:t>
            </w:r>
          </w:p>
        </w:tc>
        <w:tc>
          <w:tcPr>
            <w:tcW w:w="1671" w:type="dxa"/>
            <w:shd w:val="clear" w:color="auto" w:fill="2E74B5"/>
          </w:tcPr>
          <w:p w14:paraId="2F73406E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实验角色</w:t>
            </w:r>
          </w:p>
        </w:tc>
        <w:tc>
          <w:tcPr>
            <w:tcW w:w="1608" w:type="dxa"/>
            <w:shd w:val="clear" w:color="auto" w:fill="2E74B5"/>
          </w:tcPr>
          <w:p w14:paraId="40583F00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还能干什么</w:t>
            </w:r>
          </w:p>
        </w:tc>
      </w:tr>
      <w:tr w14:paraId="06F74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2B657309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Node.js</w:t>
            </w:r>
          </w:p>
        </w:tc>
        <w:tc>
          <w:tcPr>
            <w:tcW w:w="1960" w:type="dxa"/>
          </w:tcPr>
          <w:p w14:paraId="7252DC8D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JS 运行时：让 JS 离开浏览器在服务器/本机跑；npm 是全球最大包仓库，pnpm 是其更快更省的现代实现，是后端与工具链的底座</w:t>
            </w:r>
          </w:p>
        </w:tc>
        <w:tc>
          <w:tcPr>
            <w:tcW w:w="1789" w:type="dxa"/>
          </w:tcPr>
          <w:p w14:paraId="6A3FAD27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Deno、Bun，新一代更快</w:t>
            </w:r>
          </w:p>
        </w:tc>
        <w:tc>
          <w:tcPr>
            <w:tcW w:w="1865" w:type="dxa"/>
          </w:tcPr>
          <w:p w14:paraId="013FA367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nodejs.org</w:t>
            </w:r>
          </w:p>
        </w:tc>
        <w:tc>
          <w:tcPr>
            <w:tcW w:w="1671" w:type="dxa"/>
          </w:tcPr>
          <w:p w14:paraId="1FB19FE8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跑 SSR 服务与构建脚本</w:t>
            </w:r>
          </w:p>
        </w:tc>
        <w:tc>
          <w:tcPr>
            <w:tcW w:w="1608" w:type="dxa"/>
          </w:tcPr>
          <w:p w14:paraId="4E6FF18B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本课所有实验的地基；后端 API、CLI 工具、Electron 桌面应用</w:t>
            </w:r>
          </w:p>
        </w:tc>
      </w:tr>
      <w:tr w14:paraId="04BC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38FBEEA5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Vite</w:t>
            </w:r>
          </w:p>
        </w:tc>
        <w:tc>
          <w:tcPr>
            <w:tcW w:w="1960" w:type="dxa"/>
          </w:tcPr>
          <w:p w14:paraId="30370142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前端开发服务器+构建工具：秒级启动、按需编译；2026 年占有率第一，约 70%+，React/Vue 官方脚手架</w:t>
            </w:r>
          </w:p>
        </w:tc>
        <w:tc>
          <w:tcPr>
            <w:tcW w:w="1789" w:type="dxa"/>
          </w:tcPr>
          <w:p w14:paraId="3979B342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Webpack 老牌、Rspack/Turbopack 更快、esbuild 底层引擎</w:t>
            </w:r>
          </w:p>
        </w:tc>
        <w:tc>
          <w:tcPr>
            <w:tcW w:w="1865" w:type="dxa"/>
          </w:tcPr>
          <w:p w14:paraId="2C6B137D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vite.dev</w:t>
            </w:r>
          </w:p>
        </w:tc>
        <w:tc>
          <w:tcPr>
            <w:tcW w:w="1671" w:type="dxa"/>
          </w:tcPr>
          <w:p w14:paraId="6AF4A6E1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任务一 CSR 项目的脚手架与构建</w:t>
            </w:r>
          </w:p>
        </w:tc>
        <w:tc>
          <w:tcPr>
            <w:tcW w:w="1608" w:type="dxa"/>
          </w:tcPr>
          <w:p w14:paraId="41EE5E79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实验二~四所有 React/Vue 项目；生产构建、环境变量、代码分割</w:t>
            </w:r>
          </w:p>
        </w:tc>
      </w:tr>
      <w:tr w14:paraId="697C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111780FB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Express</w:t>
            </w:r>
          </w:p>
        </w:tc>
        <w:tc>
          <w:tcPr>
            <w:tcW w:w="1960" w:type="dxa"/>
          </w:tcPr>
          <w:p w14:paraId="72C3BDDD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 xml:space="preserve">Node 最流行的 Web </w:t>
            </w:r>
            <w:r>
              <w:rPr>
                <w:rFonts w:ascii="Calibri" w:hAnsi="Calibri" w:eastAsia="宋体"/>
                <w:b w:val="0"/>
                <w:color w:val="FF0000"/>
                <w:sz w:val="20"/>
              </w:rPr>
              <w:t>服务端</w:t>
            </w: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框架，极简路由加中间件，十年下载量第一梯队</w:t>
            </w:r>
          </w:p>
        </w:tc>
        <w:tc>
          <w:tcPr>
            <w:tcW w:w="1789" w:type="dxa"/>
          </w:tcPr>
          <w:p w14:paraId="2108226D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Koa、Fastify 更快、NestJS 企业级 TS</w:t>
            </w:r>
          </w:p>
        </w:tc>
        <w:tc>
          <w:tcPr>
            <w:tcW w:w="1865" w:type="dxa"/>
          </w:tcPr>
          <w:p w14:paraId="68EAD456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expressjs.com</w:t>
            </w:r>
          </w:p>
        </w:tc>
        <w:tc>
          <w:tcPr>
            <w:tcW w:w="1671" w:type="dxa"/>
          </w:tcPr>
          <w:p w14:paraId="5126C505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任务二手写 SSR 服务器</w:t>
            </w:r>
          </w:p>
        </w:tc>
        <w:tc>
          <w:tcPr>
            <w:tcW w:w="1608" w:type="dxa"/>
          </w:tcPr>
          <w:p w14:paraId="5A31D5E0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API 服务、Server Actions 后端、毕业设计后端</w:t>
            </w:r>
          </w:p>
        </w:tc>
      </w:tr>
      <w:tr w14:paraId="6982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3583F719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Node 构建脚本</w:t>
            </w:r>
          </w:p>
        </w:tc>
        <w:tc>
          <w:tcPr>
            <w:tcW w:w="1960" w:type="dxa"/>
          </w:tcPr>
          <w:p w14:paraId="386A5FB3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用代码自动生成文件；Jekyll/Hugo/Next.js 的 SSG 本质就是这件事</w:t>
            </w:r>
          </w:p>
        </w:tc>
        <w:tc>
          <w:tcPr>
            <w:tcW w:w="1789" w:type="dxa"/>
          </w:tcPr>
          <w:p w14:paraId="4AEBB34C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Jekyll、Hugo、Astro、Next.js SSG</w:t>
            </w:r>
          </w:p>
        </w:tc>
        <w:tc>
          <w:tcPr>
            <w:tcW w:w="1865" w:type="dxa"/>
          </w:tcPr>
          <w:p w14:paraId="127D6D7D">
            <w:pPr>
              <w:spacing w:line="336" w:lineRule="auto"/>
            </w:pPr>
            <w:r>
              <w:t>jekyllrb.com / gohugo.io</w:t>
            </w:r>
          </w:p>
        </w:tc>
        <w:tc>
          <w:tcPr>
            <w:tcW w:w="1671" w:type="dxa"/>
          </w:tcPr>
          <w:p w14:paraId="23159A5F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任务三把文章列表写死成静态 HTML</w:t>
            </w:r>
          </w:p>
        </w:tc>
        <w:tc>
          <w:tcPr>
            <w:tcW w:w="1608" w:type="dxa"/>
          </w:tcPr>
          <w:p w14:paraId="4D871738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自动化脚本、CI 流水线、代码生成器、脚手架</w:t>
            </w:r>
          </w:p>
        </w:tc>
      </w:tr>
      <w:tr w14:paraId="6E83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052D0F69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DevTools / Lighthouse</w:t>
            </w:r>
          </w:p>
        </w:tc>
        <w:tc>
          <w:tcPr>
            <w:tcW w:w="1960" w:type="dxa"/>
          </w:tcPr>
          <w:p w14:paraId="7499DCEA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浏览器内置调试与性能体检；Lighthouse 是 Google 官方评分标准</w:t>
            </w:r>
          </w:p>
        </w:tc>
        <w:tc>
          <w:tcPr>
            <w:tcW w:w="1789" w:type="dxa"/>
          </w:tcPr>
          <w:p w14:paraId="070C1B01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Sentry 线上监控、WebPageTest 第三方压测</w:t>
            </w:r>
          </w:p>
        </w:tc>
        <w:tc>
          <w:tcPr>
            <w:tcW w:w="1865" w:type="dxa"/>
          </w:tcPr>
          <w:p w14:paraId="0A5FB650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developer.chrome.com/docs/lighthouse</w:t>
            </w:r>
          </w:p>
        </w:tc>
        <w:tc>
          <w:tcPr>
            <w:tcW w:w="1671" w:type="dxa"/>
          </w:tcPr>
          <w:p w14:paraId="506CC4F8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任务四测量 FCP/LCP/首屏大小</w:t>
            </w:r>
          </w:p>
        </w:tc>
        <w:tc>
          <w:tcPr>
            <w:tcW w:w="1608" w:type="dxa"/>
          </w:tcPr>
          <w:p w14:paraId="3EF3B549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实验五性能审计、实验六任务三；面试高频"如何排查性能"</w:t>
            </w:r>
          </w:p>
        </w:tc>
      </w:tr>
      <w:tr w14:paraId="713C8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3FC5224F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Git / Gitee</w:t>
            </w:r>
          </w:p>
        </w:tc>
        <w:tc>
          <w:tcPr>
            <w:tcW w:w="1960" w:type="dxa"/>
          </w:tcPr>
          <w:p w14:paraId="46AFABF1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版本控制与协作托管；Git 占版本管理市场约 90%，Gitee 是国内主流托管</w:t>
            </w:r>
          </w:p>
        </w:tc>
        <w:tc>
          <w:tcPr>
            <w:tcW w:w="1789" w:type="dxa"/>
          </w:tcPr>
          <w:p w14:paraId="5E1A2F73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GitHub 国际主流、GitLab、SVN 老式</w:t>
            </w:r>
          </w:p>
        </w:tc>
        <w:tc>
          <w:tcPr>
            <w:tcW w:w="1865" w:type="dxa"/>
          </w:tcPr>
          <w:p w14:paraId="36F7DF9C">
            <w:pPr>
              <w:spacing w:after="0" w:line="336" w:lineRule="auto"/>
              <w:rPr>
                <w:rFonts w:ascii="Calibri" w:hAnsi="Calibri" w:eastAsia="宋体"/>
                <w:b w:val="0"/>
                <w:color w:val="333333"/>
                <w:sz w:val="19"/>
              </w:rPr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git-scm.com gitee.com</w:t>
            </w:r>
          </w:p>
          <w:p w14:paraId="6E61112C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 xml:space="preserve"> </w:t>
            </w:r>
          </w:p>
        </w:tc>
        <w:tc>
          <w:tcPr>
            <w:tcW w:w="1671" w:type="dxa"/>
          </w:tcPr>
          <w:p w14:paraId="2CF81846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提交 se3306-exp1 仓库</w:t>
            </w:r>
          </w:p>
        </w:tc>
        <w:tc>
          <w:tcPr>
            <w:tcW w:w="1608" w:type="dxa"/>
          </w:tcPr>
          <w:p w14:paraId="5DDC0907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每次实验提交、小组项目协作、就业后日常</w:t>
            </w:r>
          </w:p>
        </w:tc>
      </w:tr>
      <w:tr w14:paraId="1903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</w:tcPr>
          <w:p w14:paraId="2BC255F5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帽子云 / EdgeOne Pages</w:t>
            </w:r>
          </w:p>
        </w:tc>
        <w:tc>
          <w:tcPr>
            <w:tcW w:w="1960" w:type="dxa"/>
          </w:tcPr>
          <w:p w14:paraId="3ED6A815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免运维托管：静态页秒级上线，Node 项目走容器；EdgeOne 是腾讯系主力，Cloudflare/Vercel 为国际对标</w:t>
            </w:r>
          </w:p>
        </w:tc>
        <w:tc>
          <w:tcPr>
            <w:tcW w:w="1789" w:type="dxa"/>
          </w:tcPr>
          <w:p w14:paraId="6EA5C2A0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Vercel、Netlify、Cloudflare Pages、轻量服务器进阶自运维</w:t>
            </w:r>
          </w:p>
        </w:tc>
        <w:tc>
          <w:tcPr>
            <w:tcW w:w="1865" w:type="dxa"/>
          </w:tcPr>
          <w:p w14:paraId="14F1686F">
            <w:pPr>
              <w:spacing w:after="0" w:line="336" w:lineRule="auto"/>
              <w:rPr>
                <w:rFonts w:ascii="Calibri" w:hAnsi="Calibri" w:eastAsia="宋体"/>
                <w:b w:val="0"/>
                <w:color w:val="333333"/>
                <w:sz w:val="20"/>
              </w:rPr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maoziyun.com</w:t>
            </w:r>
          </w:p>
          <w:p w14:paraId="0FB9951A">
            <w:pPr>
              <w:spacing w:after="0" w:line="336" w:lineRule="auto"/>
              <w:rPr>
                <w:rFonts w:ascii="Calibri" w:hAnsi="Calibri" w:eastAsia="宋体"/>
                <w:b w:val="0"/>
                <w:color w:val="333333"/>
                <w:sz w:val="19"/>
              </w:rPr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pages.edgeone.ai</w:t>
            </w:r>
          </w:p>
          <w:p w14:paraId="0E35D213">
            <w:pPr>
              <w:spacing w:after="0" w:line="336" w:lineRule="auto"/>
            </w:pPr>
          </w:p>
        </w:tc>
        <w:tc>
          <w:tcPr>
            <w:tcW w:w="1671" w:type="dxa"/>
          </w:tcPr>
          <w:p w14:paraId="7240CA55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部署 CSR/SSG 成品</w:t>
            </w:r>
          </w:p>
        </w:tc>
        <w:tc>
          <w:tcPr>
            <w:tcW w:w="1608" w:type="dxa"/>
          </w:tcPr>
          <w:p w14:paraId="1A14D53C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每次实验成果上线、小组项目发布、个人作品集</w:t>
            </w:r>
          </w:p>
        </w:tc>
      </w:tr>
    </w:tbl>
    <w:p w14:paraId="3C286695">
      <w:pPr>
        <w:spacing w:after="40" w:line="360" w:lineRule="auto"/>
      </w:pPr>
    </w:p>
    <w:p w14:paraId="4D50E6A6">
      <w:p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实验一练习的是一套完整最小工作流：脚手架 → 编码 → 构建 → 部署 → 版本管理。</w:t>
      </w:r>
    </w:p>
    <w:p w14:paraId="5B24B91F">
      <w:pPr>
        <w:pStyle w:val="4"/>
        <w:spacing w:before="200" w:after="80" w:line="360" w:lineRule="auto"/>
      </w:pPr>
      <w:r>
        <w:rPr>
          <w:rFonts w:hint="eastAsia" w:eastAsia="微软雅黑"/>
          <w:b/>
          <w:color w:val="000000"/>
          <w:sz w:val="25"/>
          <w:lang w:val="en-US" w:eastAsia="zh-CN"/>
        </w:rPr>
        <w:t>0</w:t>
      </w:r>
      <w:r>
        <w:rPr>
          <w:rFonts w:ascii="Calibri" w:hAnsi="Calibri" w:eastAsia="微软雅黑"/>
          <w:b/>
          <w:color w:val="000000"/>
          <w:sz w:val="25"/>
        </w:rPr>
        <w:t>.2 工具链速览</w:t>
      </w:r>
    </w:p>
    <w:p w14:paraId="78E95C90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本实验只用 Node + 原生 JS + Vite + Express，不涉及 Vue/React 框架本身——框架从实验二开始。</w:t>
      </w:r>
    </w:p>
    <w:p w14:paraId="02990BE3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Node.js：让 JS 在电脑上（浏览器外）跑起来的运行时。node xxx.js 用来运行脚本；pnpm 是本课统一的 Node 包管理器。</w:t>
      </w:r>
    </w:p>
    <w:p w14:paraId="0493B56C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package.json：项目的身份证，记录名字、脚本与依赖；pnpm install 按它装依赖。</w:t>
      </w:r>
    </w:p>
    <w:p w14:paraId="1FC57C28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端口：一个数字门牌号，如 5173、3000、8080。本地同时跑多个服务时，端口不能撞车。</w:t>
      </w:r>
    </w:p>
    <w:p w14:paraId="16B4F9A7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报错三查口诀：报错第一行说什么？命令在这个目录里吗（cd 对了吗）？依赖装了吗？查完</w:t>
      </w:r>
      <w:r>
        <w:rPr>
          <w:rFonts w:hint="eastAsia"/>
          <w:b w:val="0"/>
          <w:color w:val="000000"/>
          <w:sz w:val="22"/>
          <w:lang w:val="en-US" w:eastAsia="zh-CN"/>
        </w:rPr>
        <w:t>还不行截图</w:t>
      </w:r>
      <w:r>
        <w:rPr>
          <w:rFonts w:ascii="Calibri" w:hAnsi="Calibri" w:eastAsia="宋体"/>
          <w:b w:val="0"/>
          <w:color w:val="000000"/>
          <w:sz w:val="22"/>
        </w:rPr>
        <w:t>问 AI。</w:t>
      </w:r>
    </w:p>
    <w:p w14:paraId="4946079C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本实验最终产出</w:t>
      </w:r>
      <w:r>
        <w:rPr>
          <w:rFonts w:hint="eastAsia"/>
          <w:b w:val="0"/>
          <w:color w:val="000000"/>
          <w:sz w:val="22"/>
          <w:lang w:eastAsia="zh-CN"/>
        </w:rPr>
        <w:t>：</w:t>
      </w:r>
      <w:r>
        <w:rPr>
          <w:rFonts w:ascii="Calibri" w:hAnsi="Calibri" w:eastAsia="宋体"/>
          <w:b w:val="0"/>
          <w:color w:val="000000"/>
          <w:sz w:val="22"/>
        </w:rPr>
        <w:t>一个 Gitee 公开仓库 se3306-exp1 + 两个部署链接 + 一份 MD 报告。</w:t>
      </w:r>
    </w:p>
    <w:p w14:paraId="14D55179">
      <w:pPr>
        <w:pStyle w:val="3"/>
        <w:spacing w:before="280" w:after="120" w:line="360" w:lineRule="auto"/>
      </w:pPr>
      <w:r>
        <w:rPr>
          <w:rFonts w:ascii="Calibri" w:hAnsi="Calibri" w:eastAsia="微软雅黑"/>
          <w:b/>
          <w:color w:val="000000"/>
          <w:sz w:val="30"/>
        </w:rPr>
        <w:t>一、实验目的</w:t>
      </w:r>
    </w:p>
    <w:p w14:paraId="57BE77A7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直观理解三种渲染模式（CSR / SSR / SSG）的执行流程与本质区别，并延伸认识 ISR 与混合渲染；</w:t>
      </w:r>
    </w:p>
    <w:p w14:paraId="3465A47C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用客观指标</w:t>
      </w:r>
      <w:r>
        <w:rPr>
          <w:rFonts w:hint="eastAsia"/>
          <w:b w:val="0"/>
          <w:color w:val="000000"/>
          <w:sz w:val="22"/>
          <w:lang w:eastAsia="zh-CN"/>
        </w:rPr>
        <w:t>：</w:t>
      </w:r>
      <w:r>
        <w:rPr>
          <w:rFonts w:ascii="Calibri" w:hAnsi="Calibri" w:eastAsia="宋体"/>
          <w:b w:val="0"/>
          <w:color w:val="000000"/>
          <w:sz w:val="22"/>
        </w:rPr>
        <w:t>首屏 HTML 大小、FCP 白屏时间、LCP、SEO 可见性</w:t>
      </w:r>
      <w:r>
        <w:rPr>
          <w:rFonts w:hint="eastAsia"/>
          <w:b w:val="0"/>
          <w:color w:val="000000"/>
          <w:sz w:val="22"/>
          <w:lang w:val="en-US" w:eastAsia="zh-CN"/>
        </w:rPr>
        <w:t>等来</w:t>
      </w:r>
      <w:r>
        <w:rPr>
          <w:rFonts w:ascii="Calibri" w:hAnsi="Calibri" w:eastAsia="宋体"/>
          <w:b w:val="0"/>
          <w:color w:val="000000"/>
          <w:sz w:val="22"/>
        </w:rPr>
        <w:t>量化三种模式的差异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ascii="Calibri" w:hAnsi="Calibri" w:eastAsia="宋体"/>
          <w:b w:val="0"/>
          <w:color w:val="000000"/>
          <w:sz w:val="22"/>
        </w:rPr>
        <w:t>让讲次02 的每个结论都有数据支撑；</w:t>
      </w:r>
    </w:p>
    <w:p w14:paraId="4125BCD6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建立渲染模式选型的工程判断力：尝试用理论课的选型三问来做决策：内容变不变？要不要个性化？首屏多敏感？</w:t>
      </w:r>
    </w:p>
    <w:p w14:paraId="1BF200B9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理解</w:t>
      </w:r>
      <w:r>
        <w:rPr>
          <w:rFonts w:hint="eastAsia"/>
          <w:b w:val="0"/>
          <w:color w:val="000000"/>
          <w:sz w:val="22"/>
          <w:lang w:val="en-US" w:eastAsia="zh-CN"/>
        </w:rPr>
        <w:t>理论课上</w:t>
      </w:r>
      <w:r>
        <w:rPr>
          <w:rFonts w:ascii="Calibri" w:hAnsi="Calibri" w:eastAsia="宋体"/>
          <w:b w:val="0"/>
          <w:color w:val="000000"/>
          <w:sz w:val="22"/>
        </w:rPr>
        <w:t>"五个时代"演进逻辑的一手实证：为什么 SPA 之后 SSR 会回来、SSG 为什么最稳</w:t>
      </w:r>
      <w:r>
        <w:rPr>
          <w:rFonts w:hint="eastAsia"/>
          <w:b w:val="0"/>
          <w:color w:val="000000"/>
          <w:sz w:val="22"/>
          <w:lang w:val="en-US" w:eastAsia="zh-CN"/>
        </w:rPr>
        <w:t>等</w:t>
      </w:r>
      <w:r>
        <w:rPr>
          <w:rFonts w:ascii="Calibri" w:hAnsi="Calibri" w:eastAsia="宋体"/>
          <w:b w:val="0"/>
          <w:color w:val="000000"/>
          <w:sz w:val="22"/>
        </w:rPr>
        <w:t>。</w:t>
      </w:r>
    </w:p>
    <w:p w14:paraId="4D09A25E">
      <w:pPr>
        <w:pStyle w:val="3"/>
        <w:spacing w:before="280" w:after="120" w:line="360" w:lineRule="auto"/>
      </w:pPr>
      <w:r>
        <w:rPr>
          <w:rFonts w:ascii="Calibri" w:hAnsi="Calibri" w:eastAsia="微软雅黑"/>
          <w:b/>
          <w:color w:val="000000"/>
          <w:sz w:val="30"/>
        </w:rPr>
        <w:t>二、实验环境与工具</w:t>
      </w:r>
    </w:p>
    <w:p w14:paraId="194E0A61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硬件：每人一台计算机，可联网；软件：Node.js 20+、pnpm、Chrome（含 DevTools）、VS Code；</w:t>
      </w:r>
    </w:p>
    <w:p w14:paraId="5E031125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技术栈：Vite 6 负责 CSR 脚手架与构建，Express 4 负责 SSR，Node 构建脚本负责 SSG；</w:t>
      </w:r>
    </w:p>
    <w:p w14:paraId="78EA92B0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AI 工具（可选辅助）：通义灵码 / DeepSeek / 豆包等国产工具理解概念、排错；代码必须自己运行并截图。</w:t>
      </w:r>
    </w:p>
    <w:p w14:paraId="174B6727">
      <w:pPr>
        <w:pStyle w:val="3"/>
        <w:spacing w:before="280" w:after="120" w:line="360" w:lineRule="auto"/>
      </w:pPr>
      <w:r>
        <w:rPr>
          <w:rFonts w:ascii="Calibri" w:hAnsi="Calibri" w:eastAsia="微软雅黑"/>
          <w:b/>
          <w:color w:val="000000"/>
          <w:sz w:val="30"/>
        </w:rPr>
        <w:t>三、实验原理</w:t>
      </w:r>
    </w:p>
    <w:p w14:paraId="57733A19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3.1 渲染模式速览，对应讲次02 四模式对比</w:t>
      </w:r>
      <w:r>
        <w:rPr>
          <w:rFonts w:hint="eastAsia" w:eastAsia="微软雅黑"/>
          <w:b/>
          <w:color w:val="000000"/>
          <w:sz w:val="25"/>
          <w:lang w:val="en-US" w:eastAsia="zh-CN"/>
        </w:rPr>
        <w:t>和</w:t>
      </w:r>
      <w:r>
        <w:rPr>
          <w:rFonts w:ascii="Calibri" w:hAnsi="Calibri" w:eastAsia="微软雅黑"/>
          <w:b/>
          <w:color w:val="000000"/>
          <w:sz w:val="25"/>
        </w:rPr>
        <w:t>水合机制</w:t>
      </w:r>
    </w:p>
    <w:p w14:paraId="63991033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CSR 客户端渲染：服务器只返回空 HTML 骨架 + JS 引用，浏览器下载 JS 后执行渲染。首屏慢、SEO 差，交互体验好；代表：Vite + React/Vue。</w:t>
      </w:r>
    </w:p>
    <w:p w14:paraId="48084EC9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SSR服务端渲染：服务器渲染出完整 HTML 返回浏览器，首屏快、SEO 好；水合 Hydration 后交互正常——水合就是把静态页面重新激活，讲次02 第12页与演示页www.ruhand.top/02/2.3hydration.html 可复习。</w:t>
      </w:r>
    </w:p>
    <w:p w14:paraId="4FCD5DFB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SSG 静态站点生成：构建期生成静态 HTML 部署到 CDN，访问直接返回静态文件。最快、最稳，但内容更新需重新构建；代表：博客、文档、营销页。</w:t>
      </w:r>
    </w:p>
    <w:p w14:paraId="4D335DC1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ISR增量静态再生成：SSG 的补丁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ascii="Calibri" w:hAnsi="Calibri" w:eastAsia="宋体"/>
          <w:b w:val="0"/>
          <w:color w:val="000000"/>
          <w:sz w:val="22"/>
        </w:rPr>
        <w:t>设置 revalidate 时间，过期后访问时后台重新生成该页，兼顾静态速度与内容更新，见讲次02 第14页。</w:t>
      </w:r>
    </w:p>
    <w:p w14:paraId="05C09BDF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3.2 关键测量指标：认识 Web Vitals</w:t>
      </w:r>
    </w:p>
    <w:p w14:paraId="4716553A">
      <w:pPr>
        <w:spacing w:after="60" w:line="360" w:lineRule="auto"/>
        <w:ind w:firstLine="440" w:firstLineChars="200"/>
      </w:pPr>
      <w:r>
        <w:rPr>
          <w:rFonts w:ascii="Calibri" w:hAnsi="Calibri" w:eastAsia="宋体"/>
          <w:b w:val="0"/>
          <w:sz w:val="22"/>
        </w:rPr>
        <w:t>以前测性能常看代码耗时、打包体积，但这些数字不等于用户的真实感受。Google 推出 Web Vitals，换了个视角，站在用户角度打分，只问三个问题：主要内容多久出来？点击能不能立刻响应？页面会不会突然乱跳？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49"/>
        <w:gridCol w:w="1549"/>
        <w:gridCol w:w="1549"/>
        <w:gridCol w:w="1549"/>
        <w:gridCol w:w="1549"/>
      </w:tblGrid>
      <w:tr w14:paraId="6F53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  <w:shd w:val="clear" w:color="auto" w:fill="2E74B5"/>
          </w:tcPr>
          <w:p w14:paraId="6513D667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缩写</w:t>
            </w:r>
          </w:p>
        </w:tc>
        <w:tc>
          <w:tcPr>
            <w:tcW w:w="1549" w:type="dxa"/>
            <w:shd w:val="clear" w:color="auto" w:fill="2E74B5"/>
          </w:tcPr>
          <w:p w14:paraId="53ABB718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全称</w:t>
            </w:r>
          </w:p>
        </w:tc>
        <w:tc>
          <w:tcPr>
            <w:tcW w:w="1549" w:type="dxa"/>
            <w:shd w:val="clear" w:color="auto" w:fill="2E74B5"/>
          </w:tcPr>
          <w:p w14:paraId="53A7E2D9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中文名</w:t>
            </w:r>
          </w:p>
        </w:tc>
        <w:tc>
          <w:tcPr>
            <w:tcW w:w="1549" w:type="dxa"/>
            <w:shd w:val="clear" w:color="auto" w:fill="2E74B5"/>
          </w:tcPr>
          <w:p w14:paraId="7225090F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衡量目标</w:t>
            </w:r>
          </w:p>
        </w:tc>
        <w:tc>
          <w:tcPr>
            <w:tcW w:w="1549" w:type="dxa"/>
            <w:shd w:val="clear" w:color="auto" w:fill="2E74B5"/>
          </w:tcPr>
          <w:p w14:paraId="1598BD9D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优秀线</w:t>
            </w:r>
          </w:p>
        </w:tc>
        <w:tc>
          <w:tcPr>
            <w:tcW w:w="1549" w:type="dxa"/>
            <w:shd w:val="clear" w:color="auto" w:fill="2E74B5"/>
          </w:tcPr>
          <w:p w14:paraId="7450A76F">
            <w:pPr>
              <w:spacing w:line="33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通俗类比</w:t>
            </w:r>
          </w:p>
        </w:tc>
      </w:tr>
      <w:tr w14:paraId="1E15A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7C349ABB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LCP</w:t>
            </w:r>
          </w:p>
        </w:tc>
        <w:tc>
          <w:tcPr>
            <w:tcW w:w="1549" w:type="dxa"/>
          </w:tcPr>
          <w:p w14:paraId="3556A75F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Largest Contentful Paint</w:t>
            </w:r>
          </w:p>
        </w:tc>
        <w:tc>
          <w:tcPr>
            <w:tcW w:w="1549" w:type="dxa"/>
          </w:tcPr>
          <w:p w14:paraId="4D53CC1C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最大内容绘制</w:t>
            </w:r>
          </w:p>
        </w:tc>
        <w:tc>
          <w:tcPr>
            <w:tcW w:w="1549" w:type="dxa"/>
          </w:tcPr>
          <w:p w14:paraId="623431EB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加载速度，主内容多久显示</w:t>
            </w:r>
          </w:p>
        </w:tc>
        <w:tc>
          <w:tcPr>
            <w:tcW w:w="1549" w:type="dxa"/>
          </w:tcPr>
          <w:p w14:paraId="0578144A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≤2.5 秒</w:t>
            </w:r>
          </w:p>
        </w:tc>
        <w:tc>
          <w:tcPr>
            <w:tcW w:w="1549" w:type="dxa"/>
          </w:tcPr>
          <w:p w14:paraId="499BAC03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客人入座后多久看到主菜</w:t>
            </w:r>
          </w:p>
        </w:tc>
      </w:tr>
      <w:tr w14:paraId="76A5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4084553A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INP</w:t>
            </w:r>
          </w:p>
        </w:tc>
        <w:tc>
          <w:tcPr>
            <w:tcW w:w="1549" w:type="dxa"/>
          </w:tcPr>
          <w:p w14:paraId="44E5456B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Interaction to Next Paint</w:t>
            </w:r>
          </w:p>
        </w:tc>
        <w:tc>
          <w:tcPr>
            <w:tcW w:w="1549" w:type="dxa"/>
          </w:tcPr>
          <w:p w14:paraId="76012311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交互到下一帧绘制</w:t>
            </w:r>
          </w:p>
        </w:tc>
        <w:tc>
          <w:tcPr>
            <w:tcW w:w="1549" w:type="dxa"/>
          </w:tcPr>
          <w:p w14:paraId="6E8599C5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交互响应灵敏度，点击会不会卡顿</w:t>
            </w:r>
          </w:p>
        </w:tc>
        <w:tc>
          <w:tcPr>
            <w:tcW w:w="1549" w:type="dxa"/>
          </w:tcPr>
          <w:p w14:paraId="635FEAEE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≤200 毫秒</w:t>
            </w:r>
          </w:p>
        </w:tc>
        <w:tc>
          <w:tcPr>
            <w:tcW w:w="1549" w:type="dxa"/>
          </w:tcPr>
          <w:p w14:paraId="18755FF2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喊服务员后多久有回应</w:t>
            </w:r>
          </w:p>
        </w:tc>
      </w:tr>
      <w:tr w14:paraId="757A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247EAC73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CLS</w:t>
            </w:r>
          </w:p>
        </w:tc>
        <w:tc>
          <w:tcPr>
            <w:tcW w:w="1549" w:type="dxa"/>
          </w:tcPr>
          <w:p w14:paraId="0876C851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Cumulative Layout Shift</w:t>
            </w:r>
          </w:p>
        </w:tc>
        <w:tc>
          <w:tcPr>
            <w:tcW w:w="1549" w:type="dxa"/>
          </w:tcPr>
          <w:p w14:paraId="281F7AC1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累积布局偏移</w:t>
            </w:r>
          </w:p>
        </w:tc>
        <w:tc>
          <w:tcPr>
            <w:tcW w:w="1549" w:type="dxa"/>
          </w:tcPr>
          <w:p w14:paraId="1BEBD873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视觉稳定性，内容会不会乱跳</w:t>
            </w:r>
          </w:p>
        </w:tc>
        <w:tc>
          <w:tcPr>
            <w:tcW w:w="1549" w:type="dxa"/>
          </w:tcPr>
          <w:p w14:paraId="54106547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≤0.1</w:t>
            </w:r>
          </w:p>
        </w:tc>
        <w:tc>
          <w:tcPr>
            <w:tcW w:w="1549" w:type="dxa"/>
          </w:tcPr>
          <w:p w14:paraId="12A93D3B">
            <w:pPr>
              <w:spacing w:line="336" w:lineRule="auto"/>
            </w:pPr>
            <w:r>
              <w:rPr>
                <w:rFonts w:ascii="Calibri" w:hAnsi="Calibri" w:eastAsia="宋体"/>
                <w:b w:val="0"/>
                <w:sz w:val="20"/>
              </w:rPr>
              <w:t>菜盘会不会自己移位</w:t>
            </w:r>
          </w:p>
        </w:tc>
      </w:tr>
    </w:tbl>
    <w:p w14:paraId="3B68D9BE">
      <w:pPr>
        <w:spacing w:after="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渲染策略直接影响 Web Vitals，正好衔接讲次02 的选型：</w:t>
      </w:r>
    </w:p>
    <w:p w14:paraId="2A438904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SSG / SSR 有利于降低 LCP，首屏内容更快出来；</w:t>
      </w:r>
    </w:p>
    <w:p w14:paraId="066C5482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CSR 的大 JS 包容易拉高 INP，JS 阻塞主线程，点击卡顿；</w:t>
      </w:r>
    </w:p>
    <w:p w14:paraId="125B21E5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图片不预留宽高会直接拉高 CLS，页面跳动；</w:t>
      </w:r>
    </w:p>
    <w:p w14:paraId="21167CFC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RSC 减少客户端 JS，改善 INP。</w:t>
      </w:r>
    </w:p>
    <w:p w14:paraId="315318BB">
      <w:pPr>
        <w:spacing w:after="60" w:line="360" w:lineRule="auto"/>
        <w:ind w:firstLine="420"/>
      </w:pPr>
      <w:r>
        <w:rPr>
          <w:rFonts w:ascii="Calibri" w:hAnsi="Calibri" w:eastAsia="宋体"/>
          <w:b w:val="0"/>
          <w:sz w:val="22"/>
        </w:rPr>
        <w:t>本实验怎么测：</w:t>
      </w:r>
    </w:p>
    <w:p w14:paraId="3BCDA965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必须实测：首屏 HTML 大小、FCP、LCP、SEO 可见性，用 DevTools Performance 或 Lighthouse，操作见任务四；</w:t>
      </w:r>
    </w:p>
    <w:p w14:paraId="782E63E3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选做观察：把自己部署后的页面丢进 PageSpeed Insights，网址 pagespeed.web.dev，一键看 LCP、INP、CLS 三项得分；</w:t>
      </w:r>
    </w:p>
    <w:p w14:paraId="1CCF4FDC">
      <w:pPr>
        <w:pStyle w:val="16"/>
        <w:spacing w:after="60" w:line="360" w:lineRule="auto"/>
      </w:pPr>
      <w:r>
        <w:rPr>
          <w:rFonts w:ascii="Calibri" w:hAnsi="Calibri" w:eastAsia="宋体"/>
          <w:b w:val="0"/>
          <w:sz w:val="22"/>
        </w:rPr>
        <w:t>官方标准：web.dev/vitals。注意 webvitals.com 是第三方网站，不是官方。</w:t>
      </w:r>
    </w:p>
    <w:p w14:paraId="4707CC84">
      <w:pPr>
        <w:spacing w:after="60" w:line="360" w:lineRule="auto"/>
        <w:ind w:firstLine="420"/>
      </w:pPr>
      <w:r>
        <w:rPr>
          <w:rFonts w:ascii="Calibri" w:hAnsi="Calibri" w:eastAsia="宋体"/>
          <w:b/>
          <w:color w:val="000000"/>
          <w:sz w:val="22"/>
        </w:rPr>
        <w:t>Web Vitals 不以框架论好坏，只衡量真实用户体验，是评判 SSR/SSG/CSR/PPR 渲染策略效果的标尺。</w:t>
      </w:r>
    </w:p>
    <w:p w14:paraId="2CEDD896">
      <w:pPr>
        <w:pStyle w:val="3"/>
        <w:numPr>
          <w:ilvl w:val="0"/>
          <w:numId w:val="7"/>
        </w:numPr>
        <w:spacing w:before="280" w:after="120" w:line="360" w:lineRule="auto"/>
        <w:rPr>
          <w:rFonts w:ascii="Calibri" w:hAnsi="Calibri" w:eastAsia="微软雅黑"/>
          <w:b/>
          <w:color w:val="000000"/>
          <w:sz w:val="30"/>
        </w:rPr>
      </w:pPr>
      <w:r>
        <w:rPr>
          <w:rFonts w:ascii="Calibri" w:hAnsi="Calibri" w:eastAsia="微软雅黑"/>
          <w:b/>
          <w:color w:val="000000"/>
          <w:sz w:val="30"/>
        </w:rPr>
        <w:t>实验内容与步骤</w:t>
      </w:r>
    </w:p>
    <w:p w14:paraId="5352F904">
      <w:pPr>
        <w:spacing w:after="60" w:line="360" w:lineRule="auto"/>
        <w:ind w:firstLine="420"/>
        <w:rPr>
          <w:rFonts w:hint="default" w:ascii="Calibri" w:hAnsi="Calibri" w:eastAsia="宋体"/>
          <w:b w:val="0"/>
          <w:color w:val="000000"/>
          <w:sz w:val="22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可以为实验设置一个总仓库，也可以为每个实验设置一个仓库方便实验，部署可以按目录分别部署，所以都可以，没啥影响，看自己。</w:t>
      </w:r>
    </w:p>
    <w:p w14:paraId="056A5AD0">
      <w:p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命名规则： se3306</w:t>
      </w: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FF0000"/>
          <w:sz w:val="22"/>
          <w:lang w:val="en-US" w:eastAsia="zh-CN"/>
        </w:rPr>
        <w:t>这部分可自定义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-exp&lt;实验号&gt;；子目录 lab&lt;实验号&gt;-&lt;短横线</w:t>
      </w:r>
      <w:r>
        <w:rPr>
          <w:rFonts w:hint="eastAsia"/>
          <w:b w:val="0"/>
          <w:color w:val="000000"/>
          <w:sz w:val="22"/>
          <w:lang w:val="en-US" w:eastAsia="zh-CN"/>
        </w:rPr>
        <w:t>任务名</w:t>
      </w:r>
      <w:r>
        <w:rPr>
          <w:rFonts w:ascii="Calibri" w:hAnsi="Calibri" w:eastAsia="宋体"/>
          <w:b w:val="0"/>
          <w:color w:val="000000"/>
          <w:sz w:val="22"/>
        </w:rPr>
        <w:t xml:space="preserve">&gt;；每仓库根 README.md </w:t>
      </w:r>
      <w:r>
        <w:rPr>
          <w:rFonts w:hint="eastAsia"/>
          <w:b w:val="0"/>
          <w:color w:val="000000"/>
          <w:sz w:val="22"/>
          <w:lang w:val="en-US" w:eastAsia="zh-CN"/>
        </w:rPr>
        <w:t>为实验报告</w:t>
      </w:r>
      <w:r>
        <w:rPr>
          <w:rFonts w:ascii="Calibri" w:hAnsi="Calibri" w:eastAsia="宋体"/>
          <w:b w:val="0"/>
          <w:color w:val="000000"/>
          <w:sz w:val="22"/>
        </w:rPr>
        <w:t>。</w:t>
      </w:r>
    </w:p>
    <w:p w14:paraId="37145A33">
      <w:p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本实验 se3306-exp1 的目录结构：</w:t>
      </w:r>
    </w:p>
    <w:p w14:paraId="02F63664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se3306-exp1/</w:t>
      </w:r>
    </w:p>
    <w:p w14:paraId="04CBFEA8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├── lab1-csr/        # Vite CSR 版（脚手架生成 + 自写 main.js）</w:t>
      </w:r>
    </w:p>
    <w:p w14:paraId="2B9A0663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├── lab1-ssr/        # Express SSR 版（server.js）</w:t>
      </w:r>
    </w:p>
    <w:p w14:paraId="4267654B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├── lab1-ssg/        # SSG 版（build-ssg.js、dist/）</w:t>
      </w:r>
    </w:p>
    <w:p w14:paraId="425E7652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└── README.md        # 实验报告</w:t>
      </w:r>
    </w:p>
    <w:p w14:paraId="1EED7AD7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任务一：Vite 纯 CSR 应用，行业标准姿势</w:t>
      </w:r>
    </w:p>
    <w:p w14:paraId="158CD174">
      <w:pPr>
        <w:spacing w:after="60" w:line="360" w:lineRule="auto"/>
        <w:ind w:firstLine="440" w:firstLineChars="200"/>
        <w:rPr>
          <w:rFonts w:ascii="Calibri" w:hAnsi="Calibri" w:eastAsia="宋体"/>
          <w:b w:val="0"/>
          <w:color w:val="333333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用 Vite 搭建纯 CSR 应用，实现文章列表页。</w:t>
      </w:r>
    </w:p>
    <w:p w14:paraId="412C8FD8">
      <w:pPr>
        <w:spacing w:after="60" w:line="360" w:lineRule="auto"/>
        <w:ind w:firstLine="440" w:firstLineChars="20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提示：新版 create-vite 会交互提问，直接回车/选 No 即可，或加 --no-interactive 跳过：</w:t>
      </w:r>
    </w:p>
    <w:p w14:paraId="174E1E73">
      <w:pPr>
        <w:numPr>
          <w:ilvl w:val="0"/>
          <w:numId w:val="8"/>
        </w:numPr>
        <w:spacing w:after="60" w:line="360" w:lineRule="auto"/>
        <w:ind w:firstLine="442" w:firstLineChars="200"/>
        <w:rPr>
          <w:rFonts w:hint="eastAsia"/>
          <w:b w:val="0"/>
          <w:color w:val="000000"/>
          <w:sz w:val="22"/>
          <w:lang w:val="en-US" w:eastAsia="zh-CN"/>
        </w:rPr>
      </w:pPr>
      <w:r>
        <w:rPr>
          <w:rFonts w:hint="eastAsia"/>
          <w:b/>
          <w:color w:val="000000"/>
          <w:sz w:val="22"/>
          <w:lang w:val="en-US" w:eastAsia="zh-CN"/>
        </w:rPr>
        <w:t>创建项目环境，启动服务器</w:t>
      </w:r>
    </w:p>
    <w:p w14:paraId="43991079">
      <w:pPr>
        <w:shd w:val="clear" w:fill="F2F2F2"/>
        <w:spacing w:before="160" w:after="160" w:line="360" w:lineRule="auto"/>
        <w:ind w:firstLine="360" w:firstLineChars="200"/>
        <w:rPr>
          <w:rFonts w:ascii="Consolas" w:hAnsi="Consolas" w:eastAsia="宋体"/>
          <w:sz w:val="18"/>
        </w:rPr>
      </w:pPr>
      <w:r>
        <w:rPr>
          <w:rFonts w:ascii="Consolas" w:hAnsi="Consolas" w:eastAsia="宋体"/>
          <w:sz w:val="18"/>
        </w:rPr>
        <w:t>pnpm create vite lab1-csr -- --template vanilla --no-interactive</w:t>
      </w:r>
    </w:p>
    <w:p w14:paraId="0453FD64">
      <w:pPr>
        <w:spacing w:after="60" w:line="360" w:lineRule="auto"/>
        <w:ind w:firstLine="440" w:firstLineChars="20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用 Vite 脚手架生成 lab1-csr 项目。template vanilla 表示纯 JS 项目，不引入任何框架；--no-interactive 表示跳过交互提问，一路回车也行。</w:t>
      </w:r>
    </w:p>
    <w:p w14:paraId="754E6FD3">
      <w:pPr>
        <w:keepNext w:val="0"/>
        <w:keepLines w:val="0"/>
        <w:pageBreakBefore w:val="0"/>
        <w:widowControl/>
        <w:shd w:val="clear" w:fill="F2F2F2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textAlignment w:val="auto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sz w:val="18"/>
        </w:rPr>
        <w:t>cd lab1-csr &amp;&amp; pnpm install &amp;&amp; pnpm run dev     # 开发服务器默认 http://localhost:5173</w:t>
      </w:r>
    </w:p>
    <w:p w14:paraId="2AEF0167">
      <w:pPr>
        <w:spacing w:after="60" w:line="360" w:lineRule="auto"/>
        <w:ind w:firstLine="440" w:firstLineChars="200"/>
        <w:rPr>
          <w:rFonts w:hint="eastAsia"/>
          <w:b w:val="0"/>
          <w:color w:val="FF0000"/>
          <w:sz w:val="22"/>
          <w:lang w:val="en-US" w:eastAsia="zh-CN"/>
        </w:rPr>
      </w:pP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t xml:space="preserve">进入项目目录，按 package.json 装依赖，再启动开发服务器。看到 Local 地址后，用浏览器打开 </w:t>
      </w: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fldChar w:fldCharType="begin"/>
      </w: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instrText xml:space="preserve"> HYPERLINK "http://localhost:5173。" </w:instrText>
      </w: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fldChar w:fldCharType="separate"/>
      </w: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t>http://localhost:5173。</w:t>
      </w:r>
      <w:r>
        <w:rPr>
          <w:rFonts w:hint="eastAsia" w:ascii="Calibri" w:hAnsi="Calibri" w:eastAsia="宋体"/>
          <w:b w:val="0"/>
          <w:color w:val="000000"/>
          <w:sz w:val="22"/>
          <w:lang w:val="en-US" w:eastAsia="zh-CN"/>
        </w:rPr>
        <w:fldChar w:fldCharType="end"/>
      </w:r>
      <w:r>
        <w:rPr>
          <w:rFonts w:hint="eastAsia"/>
          <w:b w:val="0"/>
          <w:color w:val="FF0000"/>
          <w:sz w:val="22"/>
          <w:lang w:val="en-US" w:eastAsia="zh-CN"/>
        </w:rPr>
        <w:t>注意有些shell不支持&amp;&amp;，那就分开打指令。</w:t>
      </w:r>
    </w:p>
    <w:p w14:paraId="41028676">
      <w:pPr>
        <w:spacing w:after="60" w:line="360" w:lineRule="auto"/>
        <w:ind w:firstLine="440" w:firstLineChars="200"/>
        <w:rPr>
          <w:rFonts w:hint="default"/>
          <w:b w:val="0"/>
          <w:color w:val="FF0000"/>
          <w:sz w:val="22"/>
          <w:lang w:val="en-US" w:eastAsia="zh-CN"/>
        </w:rPr>
      </w:pPr>
      <w:r>
        <w:rPr>
          <w:rFonts w:hint="eastAsia"/>
          <w:b w:val="0"/>
          <w:color w:val="FF0000"/>
          <w:sz w:val="22"/>
          <w:lang w:val="en-US" w:eastAsia="zh-CN"/>
        </w:rPr>
        <w:t>演示：</w:t>
      </w:r>
      <w:r>
        <w:drawing>
          <wp:inline distT="0" distB="0" distL="114300" distR="114300">
            <wp:extent cx="2336165" cy="16338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2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</w:pPr>
      <w:r>
        <w:rPr>
          <w:rFonts w:hint="eastAsia"/>
          <w:b w:val="0"/>
          <w:color w:val="000000"/>
          <w:sz w:val="22"/>
          <w:lang w:val="en-US" w:eastAsia="zh-CN"/>
        </w:rPr>
        <w:t>2. 编写 src/main.js，动态渲染文章列表。index.html 只保留空 div 容器 app：</w:t>
      </w:r>
    </w:p>
    <w:p w14:paraId="37F9600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// src/main.js</w:t>
      </w:r>
    </w:p>
    <w:p w14:paraId="0B193097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posts = Array.from({ length: 10 }, (_, i) =&gt; ({</w:t>
      </w:r>
    </w:p>
    <w:p w14:paraId="7E71BD5E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id: i + 1, title: `文章标题 ${i + 1}`, body: `这是第 ${i + 1} 篇文章的正文内容……`</w:t>
      </w:r>
    </w:p>
    <w:p w14:paraId="6A3B16AB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}));</w:t>
      </w:r>
    </w:p>
    <w:p w14:paraId="6B9AC521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app = document.getElementById("app");</w:t>
      </w:r>
    </w:p>
    <w:p w14:paraId="26176869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app.innerHTML = "&lt;h1&gt;文章列表&lt;/h1&gt;" + posts.map(p =&gt;</w:t>
      </w:r>
    </w:p>
    <w:p w14:paraId="11795050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`&lt;article&gt;&lt;h2&gt;${p.title}&lt;/h2&gt;&lt;p&gt;${p.body}&lt;/p&gt;&lt;/article&gt;`).join("");</w:t>
      </w:r>
    </w:p>
    <w:p w14:paraId="10BC5669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// 注意：右键查看网页源代码时，&lt;div id="app"&gt; 内是空的——这就是 CSR</w:t>
      </w:r>
    </w:p>
    <w:p w14:paraId="1FBDD908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Array.from 生成 10 篇文章的模拟数据；</w:t>
      </w:r>
    </w:p>
    <w:p w14:paraId="5DE4D871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getElementById 找到页面里唯一的空 div 容器 app；</w:t>
      </w:r>
    </w:p>
    <w:p w14:paraId="0D26E008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把标题和正文拼成 HTML 塞进容器。这一步发生在浏览器运行时，所以右键查看源代码时正文不可见——这就是 CSR 的空壳原理。</w:t>
      </w:r>
    </w:p>
    <w:p w14:paraId="29554F5F">
      <w:pPr>
        <w:pStyle w:val="16"/>
        <w:numPr>
          <w:ilvl w:val="0"/>
          <w:numId w:val="0"/>
        </w:numPr>
        <w:spacing w:after="40" w:line="360" w:lineRule="auto"/>
        <w:ind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089785" cy="1838960"/>
            <wp:effectExtent l="0" t="0" r="571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2375535" cy="1378585"/>
            <wp:effectExtent l="0" t="0" r="571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25">
      <w:pPr>
        <w:pStyle w:val="16"/>
        <w:numPr>
          <w:ilvl w:val="0"/>
          <w:numId w:val="0"/>
        </w:numPr>
        <w:spacing w:after="40" w:line="360" w:lineRule="auto"/>
        <w:ind w:leftChars="0" w:firstLine="440" w:firstLineChars="200"/>
        <w:rPr>
          <w:rFonts w:hint="eastAsia" w:eastAsia="宋体"/>
          <w:lang w:eastAsia="zh-CN"/>
        </w:rPr>
      </w:pPr>
      <w:r>
        <w:rPr>
          <w:rFonts w:ascii="Calibri" w:hAnsi="Calibri" w:eastAsia="宋体"/>
          <w:b w:val="0"/>
          <w:color w:val="000000"/>
          <w:sz w:val="22"/>
        </w:rPr>
        <w:t>DevTools Network 面板观察首屏请求了哪些文件</w:t>
      </w:r>
      <w:r>
        <w:rPr>
          <w:rFonts w:hint="eastAsia"/>
          <w:b w:val="0"/>
          <w:color w:val="000000"/>
          <w:sz w:val="22"/>
          <w:lang w:eastAsia="zh-CN"/>
        </w:rPr>
        <w:t>？</w:t>
      </w:r>
    </w:p>
    <w:p w14:paraId="6842C3DE">
      <w:pPr>
        <w:numPr>
          <w:ilvl w:val="0"/>
          <w:numId w:val="8"/>
        </w:numPr>
        <w:spacing w:after="60" w:line="360" w:lineRule="auto"/>
        <w:ind w:left="0" w:leftChars="0" w:firstLine="440" w:firstLineChars="20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自检 3 点</w:t>
      </w:r>
      <w:r>
        <w:rPr>
          <w:rFonts w:hint="eastAsia"/>
          <w:b w:val="0"/>
          <w:color w:val="FF0000"/>
          <w:sz w:val="22"/>
          <w:lang w:eastAsia="zh-CN"/>
        </w:rPr>
        <w:t>（</w:t>
      </w:r>
      <w:r>
        <w:rPr>
          <w:rFonts w:hint="eastAsia"/>
          <w:b w:val="0"/>
          <w:color w:val="FF0000"/>
          <w:sz w:val="22"/>
          <w:lang w:val="en-US" w:eastAsia="zh-CN"/>
        </w:rPr>
        <w:t>自检请在报告中文字与截图验证，下同</w:t>
      </w:r>
      <w:r>
        <w:rPr>
          <w:rFonts w:hint="eastAsia"/>
          <w:b w:val="0"/>
          <w:color w:val="FF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：</w:t>
      </w:r>
    </w:p>
    <w:p w14:paraId="0B08FD4E">
      <w:pPr>
        <w:numPr>
          <w:ilvl w:val="0"/>
          <w:numId w:val="0"/>
        </w:numPr>
        <w:spacing w:after="60" w:line="360" w:lineRule="auto"/>
        <w:ind w:leftChars="200"/>
      </w:pPr>
      <w:r>
        <w:drawing>
          <wp:inline distT="0" distB="0" distL="114300" distR="114300">
            <wp:extent cx="5898515" cy="3406775"/>
            <wp:effectExtent l="0" t="0" r="6985" b="952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27F5">
      <w:pPr>
        <w:numPr>
          <w:ilvl w:val="0"/>
          <w:numId w:val="0"/>
        </w:numPr>
        <w:spacing w:after="60" w:line="360" w:lineRule="auto"/>
        <w:ind w:leftChars="200"/>
      </w:pPr>
      <w:r>
        <w:drawing>
          <wp:inline distT="0" distB="0" distL="114300" distR="114300">
            <wp:extent cx="5899150" cy="3415030"/>
            <wp:effectExtent l="0" t="0" r="6350" b="127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F903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1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pnpm run dev 后 5173 端口能看到 10 篇文章；</w:t>
      </w:r>
    </w:p>
    <w:p w14:paraId="353F2FA2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2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源代码里看不到文章正文；</w:t>
      </w:r>
    </w:p>
    <w:p w14:paraId="7A587C9B">
      <w:pPr>
        <w:spacing w:after="60" w:line="360" w:lineRule="auto"/>
        <w:ind w:firstLine="42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3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Network 里能看到 main.js 请求。</w:t>
      </w:r>
    </w:p>
    <w:p w14:paraId="49198177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hint="eastAsia"/>
          <w:b w:val="0"/>
          <w:color w:val="000000"/>
          <w:sz w:val="22"/>
          <w:lang w:val="en-US" w:eastAsia="zh-CN"/>
        </w:rPr>
        <w:t>4.</w:t>
      </w:r>
      <w:r>
        <w:rPr>
          <w:rFonts w:ascii="Calibri" w:hAnsi="Calibri" w:eastAsia="宋体"/>
          <w:b w:val="0"/>
          <w:color w:val="FF0000"/>
          <w:sz w:val="22"/>
        </w:rPr>
        <w:t>选做</w:t>
      </w:r>
      <w:r>
        <w:rPr>
          <w:rFonts w:ascii="Calibri" w:hAnsi="Calibri" w:eastAsia="宋体"/>
          <w:b w:val="0"/>
          <w:color w:val="000000"/>
          <w:sz w:val="22"/>
        </w:rPr>
        <w:t>：不装任何东西，手写两个文件——index.html（&lt;div id="app"&gt;&lt;/div&gt; + &lt;script src="main.js"&gt;）与 main.js（同上代码），双击即开。</w:t>
      </w:r>
    </w:p>
    <w:p w14:paraId="48855564">
      <w:p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 xml:space="preserve">对照 </w:t>
      </w:r>
      <w:r>
        <w:rPr>
          <w:rFonts w:hint="eastAsia"/>
          <w:b w:val="0"/>
          <w:color w:val="000000"/>
          <w:sz w:val="22"/>
          <w:lang w:val="en-US" w:eastAsia="zh-CN"/>
        </w:rPr>
        <w:t>上面的</w:t>
      </w:r>
      <w:r>
        <w:rPr>
          <w:rFonts w:ascii="Calibri" w:hAnsi="Calibri" w:eastAsia="宋体"/>
          <w:b w:val="0"/>
          <w:color w:val="000000"/>
          <w:sz w:val="22"/>
        </w:rPr>
        <w:t>Vite 版体会：Vite 版多了什么？空壳 + JS 的 CSR 本质是不是一样的？</w:t>
      </w:r>
    </w:p>
    <w:p w14:paraId="5808279A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任务二：Express 实现 SSR</w:t>
      </w:r>
    </w:p>
    <w:p w14:paraId="728ED024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新建 lab1-ssr，用 Express 做服务端渲染，服务端拼接完整 HTML，正文直接在响应里。</w:t>
      </w:r>
    </w:p>
    <w:p w14:paraId="757A5E52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1. 初始化项目并安装 Express</w:t>
      </w:r>
    </w:p>
    <w:p w14:paraId="6352EAC9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cd lab1-</w:t>
      </w:r>
      <w:r>
        <w:rPr>
          <w:rFonts w:hint="eastAsia" w:ascii="Consolas" w:hAnsi="Consolas"/>
          <w:sz w:val="18"/>
          <w:lang w:val="en-US" w:eastAsia="zh-CN"/>
        </w:rPr>
        <w:t>s</w:t>
      </w:r>
      <w:r>
        <w:rPr>
          <w:rFonts w:ascii="Consolas" w:hAnsi="Consolas" w:eastAsia="宋体"/>
          <w:sz w:val="18"/>
        </w:rPr>
        <w:t>sr &amp;&amp;pnpm init &amp;&amp; pnpm add express</w:t>
      </w:r>
    </w:p>
    <w:p w14:paraId="1A242F7F">
      <w:pPr>
        <w:spacing w:after="60" w:line="360" w:lineRule="auto"/>
        <w:ind w:firstLine="420"/>
      </w:pPr>
      <w:r>
        <w:rPr>
          <w:rFonts w:ascii="Calibri" w:hAnsi="Calibri" w:eastAsia="宋体"/>
          <w:b w:val="0"/>
          <w:sz w:val="22"/>
        </w:rPr>
        <w:t>pnpm init 生成 package.json；pnpm add express 安装 Express 依赖。</w:t>
      </w:r>
    </w:p>
    <w:p w14:paraId="4496E330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2. 编写 server.js</w:t>
      </w:r>
    </w:p>
    <w:p w14:paraId="23C45463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// lab1-ssr/server.js</w:t>
      </w:r>
    </w:p>
    <w:p w14:paraId="056C4818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express = require("express");</w:t>
      </w:r>
    </w:p>
    <w:p w14:paraId="2E6448F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app = express();</w:t>
      </w:r>
    </w:p>
    <w:p w14:paraId="2F767DCE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posts = Array.from({ length: 10 }, (_, i) =&gt; ({</w:t>
      </w:r>
    </w:p>
    <w:p w14:paraId="7EB7F574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id: i + 1, title: `文章标题 ${i + 1}`, body: `这是第 ${i + 1} 篇文章的正文内容……`</w:t>
      </w:r>
    </w:p>
    <w:p w14:paraId="2EF4A5A0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}));</w:t>
      </w:r>
    </w:p>
    <w:p w14:paraId="79B1F5C5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app.get("/", (req, res) =&gt; {</w:t>
      </w:r>
    </w:p>
    <w:p w14:paraId="21EB13A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const html = `&lt;!DOCTYPE html&gt;&lt;html&gt;&lt;head&gt;&lt;title&gt;SSR 文章列表&lt;/title&gt;&lt;/head&gt;&lt;body&gt;</w:t>
      </w:r>
    </w:p>
    <w:p w14:paraId="4023DD6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&lt;h1&gt;文章列表&lt;/h1&gt;</w:t>
      </w:r>
    </w:p>
    <w:p w14:paraId="0621F891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${posts.map(p =&gt; `&lt;article&gt;&lt;h2&gt;${p.title}&lt;/h2&gt;&lt;p&gt;${p.body}&lt;/p&gt;&lt;/article&gt;`).join("")}</w:t>
      </w:r>
    </w:p>
    <w:p w14:paraId="741F96FA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&lt;/body&gt;&lt;/html&gt;`;</w:t>
      </w:r>
    </w:p>
    <w:p w14:paraId="38EE8A0F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res.send(html);   // 服务端拼接完整 HTML</w:t>
      </w:r>
    </w:p>
    <w:p w14:paraId="7631E8D3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});</w:t>
      </w:r>
    </w:p>
    <w:p w14:paraId="26CFF8CD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app.listen(3000, () =&gt; console.log("SSR on http://localhost:3000"));</w:t>
      </w:r>
    </w:p>
    <w:p w14:paraId="45C23A2C">
      <w:pPr>
        <w:spacing w:after="40" w:line="360" w:lineRule="auto"/>
        <w:ind w:firstLine="420"/>
      </w:pPr>
      <w:r>
        <w:rPr>
          <w:rFonts w:ascii="Calibri" w:hAnsi="Calibri" w:eastAsia="宋体"/>
          <w:b/>
          <w:color w:val="000000"/>
          <w:sz w:val="22"/>
        </w:rPr>
        <w:t>这段代码在干什么：</w:t>
      </w:r>
    </w:p>
    <w:p w14:paraId="1F30B818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require 引入 Express，app 是它的应用实例；</w:t>
      </w:r>
    </w:p>
    <w:p w14:paraId="3ABE20BF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app.get 注册首页路由：请求进来时，服务器当场把 10 篇文章拼进完整 HTML 再返回，正文直接出现在源码里，这就是 SSR 与 SEO 友好的原因；</w:t>
      </w:r>
    </w:p>
    <w:p w14:paraId="25271660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app.listen 让服务器监听 3000 端口，命令行显示 SSR on http://localhost:3000 即成功。</w:t>
      </w:r>
    </w:p>
    <w:p w14:paraId="75B5F8CF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3. 运行并验证</w:t>
      </w:r>
    </w:p>
    <w:p w14:paraId="74B8FEEC">
      <w:pPr>
        <w:pStyle w:val="16"/>
        <w:spacing w:after="40"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在当前目录启动服务：node server.js     </w:t>
      </w:r>
    </w:p>
    <w:p w14:paraId="0AEF043C">
      <w:pPr>
        <w:pStyle w:val="16"/>
        <w:numPr>
          <w:ilvl w:val="0"/>
          <w:numId w:val="0"/>
        </w:numPr>
        <w:spacing w:after="40"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启动后显示如图：</w:t>
      </w:r>
      <w:r>
        <w:drawing>
          <wp:inline distT="0" distB="0" distL="114300" distR="114300">
            <wp:extent cx="2085975" cy="16573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t="14321" b="2123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17F8D786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访问 http://localhost:3000 查看源代码——正文直接在 HTML 中，这就是 SEO 友好的原因。</w:t>
      </w:r>
    </w:p>
    <w:p w14:paraId="56D47F48">
      <w:pPr>
        <w:pStyle w:val="16"/>
        <w:numPr>
          <w:ilvl w:val="0"/>
          <w:numId w:val="0"/>
        </w:numPr>
        <w:spacing w:after="40" w:line="360" w:lineRule="auto"/>
        <w:ind w:leftChars="0"/>
        <w:rPr>
          <w:rFonts w:hint="default" w:eastAsia="宋体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ab/>
      </w:r>
      <w:r>
        <w:rPr>
          <w:rFonts w:hint="eastAsia"/>
          <w:b w:val="0"/>
          <w:color w:val="FF0000"/>
          <w:sz w:val="22"/>
          <w:lang w:val="en-US" w:eastAsia="zh-CN"/>
        </w:rPr>
        <w:t>演示：</w:t>
      </w:r>
      <w:r>
        <w:drawing>
          <wp:inline distT="0" distB="0" distL="114300" distR="114300">
            <wp:extent cx="1570355" cy="1895475"/>
            <wp:effectExtent l="0" t="0" r="1079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418840" cy="1045845"/>
            <wp:effectExtent l="0" t="0" r="10160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A2B0">
      <w:pPr>
        <w:numPr>
          <w:ilvl w:val="0"/>
          <w:numId w:val="9"/>
        </w:num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自检 3 点</w:t>
      </w:r>
      <w:r>
        <w:rPr>
          <w:rFonts w:hint="eastAsia"/>
          <w:b w:val="0"/>
          <w:color w:val="FF0000"/>
          <w:sz w:val="22"/>
          <w:lang w:eastAsia="zh-CN"/>
        </w:rPr>
        <w:t>（</w:t>
      </w:r>
      <w:r>
        <w:rPr>
          <w:rFonts w:hint="eastAsia"/>
          <w:b w:val="0"/>
          <w:color w:val="FF0000"/>
          <w:sz w:val="22"/>
          <w:lang w:val="en-US" w:eastAsia="zh-CN"/>
        </w:rPr>
        <w:t>报告中文字与截图验证，下同</w:t>
      </w:r>
      <w:r>
        <w:rPr>
          <w:rFonts w:hint="eastAsia"/>
          <w:b w:val="0"/>
          <w:color w:val="FF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：</w:t>
      </w:r>
    </w:p>
    <w:p w14:paraId="28F52946">
      <w:pPr>
        <w:numPr>
          <w:ilvl w:val="0"/>
          <w:numId w:val="0"/>
        </w:numPr>
        <w:spacing w:after="60" w:line="360" w:lineRule="auto"/>
      </w:pPr>
      <w:r>
        <w:drawing>
          <wp:inline distT="0" distB="0" distL="114300" distR="114300">
            <wp:extent cx="5887085" cy="3416300"/>
            <wp:effectExtent l="0" t="0" r="571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5FE5">
      <w:pPr>
        <w:numPr>
          <w:ilvl w:val="0"/>
          <w:numId w:val="0"/>
        </w:numPr>
        <w:spacing w:after="60" w:line="360" w:lineRule="auto"/>
      </w:pPr>
      <w:r>
        <w:drawing>
          <wp:inline distT="0" distB="0" distL="114300" distR="114300">
            <wp:extent cx="5898515" cy="1168400"/>
            <wp:effectExtent l="0" t="0" r="698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72E6">
      <w:pPr>
        <w:numPr>
          <w:ilvl w:val="0"/>
          <w:numId w:val="10"/>
        </w:numPr>
        <w:spacing w:after="60" w:line="360" w:lineRule="auto"/>
        <w:ind w:firstLine="720" w:firstLineChars="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页面能看到 10 篇文章；</w:t>
      </w:r>
    </w:p>
    <w:p w14:paraId="55DC5A6F">
      <w:pPr>
        <w:numPr>
          <w:ilvl w:val="0"/>
          <w:numId w:val="10"/>
        </w:numPr>
        <w:spacing w:after="60" w:line="360" w:lineRule="auto"/>
        <w:ind w:firstLine="720" w:firstLineChars="0"/>
      </w:pPr>
      <w:r>
        <w:rPr>
          <w:rFonts w:ascii="Calibri" w:hAnsi="Calibri" w:eastAsia="宋体"/>
          <w:b w:val="0"/>
          <w:color w:val="000000"/>
          <w:sz w:val="22"/>
        </w:rPr>
        <w:t xml:space="preserve"> 源代码里含文章正文（SEO 友好）；</w:t>
      </w:r>
    </w:p>
    <w:p w14:paraId="7628EF98">
      <w:pPr>
        <w:numPr>
          <w:ilvl w:val="0"/>
          <w:numId w:val="10"/>
        </w:numPr>
        <w:spacing w:after="60" w:line="360" w:lineRule="auto"/>
        <w:ind w:firstLine="720" w:firstLineChars="0"/>
      </w:pPr>
      <w:r>
        <w:rPr>
          <w:rFonts w:ascii="Calibri" w:hAnsi="Calibri" w:eastAsia="宋体"/>
          <w:b w:val="0"/>
          <w:color w:val="000000"/>
          <w:sz w:val="22"/>
        </w:rPr>
        <w:t xml:space="preserve"> </w:t>
      </w:r>
      <w:r>
        <w:rPr>
          <w:rFonts w:hint="eastAsia"/>
          <w:b w:val="0"/>
          <w:color w:val="000000"/>
          <w:sz w:val="22"/>
          <w:lang w:val="en-US" w:eastAsia="zh-CN"/>
        </w:rPr>
        <w:t>分析代码证明SSR模式中</w:t>
      </w:r>
      <w:r>
        <w:rPr>
          <w:rFonts w:ascii="Calibri" w:hAnsi="Calibri" w:eastAsia="宋体"/>
          <w:b w:val="0"/>
          <w:color w:val="000000"/>
          <w:sz w:val="22"/>
        </w:rPr>
        <w:t>服务器</w:t>
      </w:r>
      <w:r>
        <w:rPr>
          <w:rFonts w:hint="eastAsia"/>
          <w:b w:val="0"/>
          <w:color w:val="000000"/>
          <w:sz w:val="22"/>
          <w:lang w:val="en-US" w:eastAsia="zh-CN"/>
        </w:rPr>
        <w:t>是不是</w:t>
      </w:r>
      <w:r>
        <w:rPr>
          <w:rFonts w:ascii="Calibri" w:hAnsi="Calibri" w:eastAsia="宋体"/>
          <w:b w:val="0"/>
          <w:color w:val="000000"/>
          <w:sz w:val="22"/>
        </w:rPr>
        <w:t>每次</w:t>
      </w:r>
      <w:r>
        <w:rPr>
          <w:rFonts w:hint="eastAsia"/>
          <w:b w:val="0"/>
          <w:color w:val="000000"/>
          <w:sz w:val="22"/>
          <w:lang w:val="en-US" w:eastAsia="zh-CN"/>
        </w:rPr>
        <w:t>接受</w:t>
      </w:r>
      <w:r>
        <w:rPr>
          <w:rFonts w:ascii="Calibri" w:hAnsi="Calibri" w:eastAsia="宋体"/>
          <w:b w:val="0"/>
          <w:color w:val="000000"/>
          <w:sz w:val="22"/>
        </w:rPr>
        <w:t>请求都现拼一遍 HTML</w:t>
      </w:r>
      <w:r>
        <w:rPr>
          <w:rFonts w:hint="eastAsia"/>
          <w:b w:val="0"/>
          <w:color w:val="000000"/>
          <w:sz w:val="22"/>
          <w:lang w:eastAsia="zh-CN"/>
        </w:rPr>
        <w:t>？</w:t>
      </w:r>
      <w:r>
        <w:rPr>
          <w:rFonts w:hint="eastAsia"/>
          <w:b w:val="0"/>
          <w:color w:val="000000"/>
          <w:sz w:val="22"/>
          <w:lang w:val="en-US" w:eastAsia="zh-CN"/>
        </w:rPr>
        <w:t>可不可以修改代码使得显式证明一下？比如通过添加时间戳来比较啥的？</w:t>
      </w:r>
    </w:p>
    <w:p w14:paraId="12CDEA26">
      <w:pPr>
        <w:numPr>
          <w:ilvl w:val="0"/>
          <w:numId w:val="0"/>
        </w:numPr>
        <w:spacing w:after="6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90260" cy="3587750"/>
            <wp:effectExtent l="0" t="0" r="2540" b="6350"/>
            <wp:docPr id="23" name="图片 23" descr="屏幕截图 2026-10-07 22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10-07 2252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E88">
      <w:pPr>
        <w:numPr>
          <w:ilvl w:val="0"/>
          <w:numId w:val="0"/>
        </w:numPr>
        <w:spacing w:after="60" w:line="360" w:lineRule="auto"/>
      </w:pPr>
      <w:r>
        <w:drawing>
          <wp:inline distT="0" distB="0" distL="114300" distR="114300">
            <wp:extent cx="5891530" cy="3275330"/>
            <wp:effectExtent l="0" t="0" r="1270" b="127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4FDA">
      <w:pPr>
        <w:pStyle w:val="16"/>
        <w:numPr>
          <w:ilvl w:val="0"/>
          <w:numId w:val="0"/>
        </w:numPr>
        <w:spacing w:after="40" w:line="360" w:lineRule="auto"/>
        <w:ind w:leftChars="0" w:firstLine="440" w:firstLineChars="200"/>
      </w:pPr>
      <w:r>
        <w:rPr>
          <w:rFonts w:hint="eastAsia"/>
          <w:b w:val="0"/>
          <w:color w:val="000000"/>
          <w:sz w:val="22"/>
          <w:lang w:val="en-US" w:eastAsia="zh-CN"/>
        </w:rPr>
        <w:t>5.</w:t>
      </w:r>
      <w:r>
        <w:rPr>
          <w:rFonts w:hint="eastAsia"/>
          <w:b w:val="0"/>
          <w:color w:val="FF0000"/>
          <w:sz w:val="22"/>
          <w:lang w:val="en-US" w:eastAsia="zh-CN"/>
        </w:rPr>
        <w:t>选做</w:t>
      </w:r>
      <w:r>
        <w:rPr>
          <w:rFonts w:hint="eastAsia"/>
          <w:b w:val="0"/>
          <w:color w:val="000000"/>
          <w:sz w:val="22"/>
          <w:lang w:val="en-US" w:eastAsia="zh-CN"/>
        </w:rPr>
        <w:t>：</w:t>
      </w:r>
      <w:r>
        <w:rPr>
          <w:rFonts w:ascii="Calibri" w:hAnsi="Calibri" w:eastAsia="宋体"/>
          <w:b w:val="0"/>
          <w:color w:val="000000"/>
          <w:sz w:val="22"/>
        </w:rPr>
        <w:t>给 SSR 页加一个"刷新当前时间"按钮（onclick="location.reload()"），点击体会时代一"每次点击整个世界重来"的整页刷新。</w:t>
      </w:r>
    </w:p>
    <w:p w14:paraId="3C07595E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任务三：SSG 静态生成</w:t>
      </w:r>
    </w:p>
    <w:p w14:paraId="60204D59">
      <w:p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新建 lab1-ssg，手写一个 Node 构建脚本，把同样的文章列表在构建期生成为静态 HTML——Jekyll / Hugo / Next.js 的 SSG 本质就是这件事，你手写一遍就看穿了它们的工作原理：</w:t>
      </w:r>
    </w:p>
    <w:p w14:paraId="3A1B6A37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1. 编写构建脚本 build-ssg.js</w:t>
      </w:r>
    </w:p>
    <w:p w14:paraId="6026D271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// lab1-ssg/build-ssg.js —— 构建期生成静态 HTML</w:t>
      </w:r>
    </w:p>
    <w:p w14:paraId="4D1E82D2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fs = require("fs");</w:t>
      </w:r>
    </w:p>
    <w:p w14:paraId="071C7D8A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posts = Array.from({ length: 10 }, (_, i) =&gt; ({</w:t>
      </w:r>
    </w:p>
    <w:p w14:paraId="6494FA20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id: i + 1, title: `文章标题 ${i + 1}`, body: `这是第 ${i + 1} 篇文章的正文内容……`</w:t>
      </w:r>
    </w:p>
    <w:p w14:paraId="5E7901F8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}));</w:t>
      </w:r>
    </w:p>
    <w:p w14:paraId="6C28CF7F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const html = `&lt;!DOCTYPE html&gt;&lt;html&gt;&lt;head&gt;&lt;title&gt;SSG 文章列表&lt;/title&gt;&lt;/head&gt;&lt;body&gt;</w:t>
      </w:r>
    </w:p>
    <w:p w14:paraId="1ED3FF22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&lt;h1&gt;文章列表&lt;/h1&gt;</w:t>
      </w:r>
    </w:p>
    <w:p w14:paraId="01B18474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${posts.map(p =&gt; `&lt;article&gt;&lt;h2&gt;${p.title}&lt;/h2&gt;&lt;p&gt;${p.body}&lt;/p&gt;&lt;/article&gt;`).join("")}</w:t>
      </w:r>
    </w:p>
    <w:p w14:paraId="1E4484C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 xml:space="preserve">  &lt;/body&gt;&lt;/html&gt;`;</w:t>
      </w:r>
    </w:p>
    <w:p w14:paraId="4EB82B65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fs.mkdirSync("dist", { recursive: true });</w:t>
      </w:r>
    </w:p>
    <w:p w14:paraId="685259F9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fs.writeFileSync("dist/index.html", html);</w:t>
      </w:r>
    </w:p>
    <w:p w14:paraId="51A0EC7C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console.log("静态页面已生成到 dist/");</w:t>
      </w:r>
    </w:p>
    <w:p w14:paraId="54559890">
      <w:pPr>
        <w:spacing w:after="40" w:line="360" w:lineRule="auto"/>
        <w:ind w:firstLine="420"/>
      </w:pPr>
      <w:r>
        <w:rPr>
          <w:rFonts w:ascii="Calibri" w:hAnsi="Calibri" w:eastAsia="宋体"/>
          <w:b/>
          <w:color w:val="000000"/>
          <w:sz w:val="22"/>
        </w:rPr>
        <w:t>这段代码在干什么：</w:t>
      </w:r>
    </w:p>
    <w:p w14:paraId="5E2541C4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和任务二同样的数据，但这次拼 HTML 发生在构建期，而不是请求时；</w:t>
      </w:r>
    </w:p>
    <w:p w14:paraId="0C406A68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fs.writeFileSync 把成品写进 dist/index.html，相当于提前把页面做好放进仓库；</w:t>
      </w:r>
    </w:p>
    <w:p w14:paraId="66B6DC48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之后每次访问，服务器只是发文件，零计算——内容写死在 HTML 里，这就是 SSG；</w:t>
      </w:r>
    </w:p>
    <w:p w14:paraId="75E2B650">
      <w:pPr>
        <w:pStyle w:val="16"/>
        <w:spacing w:after="40" w:line="360" w:lineRule="auto"/>
      </w:pPr>
      <w:r>
        <w:rPr>
          <w:rFonts w:ascii="Calibri" w:hAnsi="Calibri" w:eastAsia="宋体"/>
          <w:b w:val="0"/>
          <w:sz w:val="22"/>
        </w:rPr>
        <w:t>两条预览命令任选其一即可。</w:t>
      </w:r>
    </w:p>
    <w:p w14:paraId="1E5B3A3C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2. 运行生成并预览</w:t>
      </w:r>
    </w:p>
    <w:p w14:paraId="055CE79B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node build-ssg.js</w:t>
      </w:r>
    </w:p>
    <w:p w14:paraId="3CC6212D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npx serve dist            # 方式一，需联网</w:t>
      </w:r>
    </w:p>
    <w:p w14:paraId="4CD3ECD6">
      <w:pPr>
        <w:shd w:val="clear" w:fill="F2F2F2"/>
        <w:spacing w:before="160" w:after="160" w:line="240" w:lineRule="auto"/>
      </w:pPr>
      <w:r>
        <w:rPr>
          <w:rFonts w:ascii="Consolas" w:hAnsi="Consolas" w:eastAsia="宋体"/>
          <w:sz w:val="18"/>
        </w:rPr>
        <w:t>python -m http.server 8080 -d dist   # 方式二，无需联网</w:t>
      </w:r>
    </w:p>
    <w:p w14:paraId="74EAFE4A">
      <w:pPr>
        <w:spacing w:after="60" w:line="360" w:lineRule="auto"/>
        <w:ind w:firstLine="420"/>
        <w:rPr>
          <w:rFonts w:ascii="Calibri" w:hAnsi="Calibri" w:eastAsia="宋体"/>
          <w:b w:val="0"/>
          <w:sz w:val="22"/>
        </w:rPr>
      </w:pPr>
      <w:r>
        <w:rPr>
          <w:rFonts w:ascii="Calibri" w:hAnsi="Calibri" w:eastAsia="宋体"/>
          <w:b w:val="0"/>
          <w:sz w:val="22"/>
        </w:rPr>
        <w:t>node build-ssg.js 执行构建脚本，生成 dist/index.html；下面两条命令任选一条，把 dist 目录当静态网站托管出来，浏览器打开对应地址即可预览。</w:t>
      </w:r>
    </w:p>
    <w:p w14:paraId="20508D0B">
      <w:pPr>
        <w:spacing w:after="60" w:line="360" w:lineRule="auto"/>
        <w:ind w:firstLine="420"/>
        <w:rPr>
          <w:rFonts w:hint="eastAsia" w:ascii="Calibri" w:hAnsi="Calibri" w:eastAsia="宋体"/>
          <w:b w:val="0"/>
          <w:color w:val="FF0000"/>
          <w:sz w:val="22"/>
          <w:lang w:val="en-US" w:eastAsia="zh-CN"/>
        </w:rPr>
      </w:pPr>
      <w:r>
        <w:rPr>
          <w:rFonts w:hint="eastAsia"/>
          <w:b w:val="0"/>
          <w:color w:val="FF0000"/>
          <w:sz w:val="22"/>
          <w:lang w:val="en-US" w:eastAsia="zh-CN"/>
        </w:rPr>
        <w:t>演示方式一：</w:t>
      </w:r>
      <w:r>
        <w:drawing>
          <wp:inline distT="0" distB="0" distL="114300" distR="114300">
            <wp:extent cx="1605280" cy="1011555"/>
            <wp:effectExtent l="0" t="0" r="13970" b="171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12520" cy="1097280"/>
            <wp:effectExtent l="0" t="0" r="1143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666875" cy="1094740"/>
            <wp:effectExtent l="0" t="0" r="9525" b="1016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FE69">
      <w:pPr>
        <w:spacing w:after="60" w:line="360" w:lineRule="auto"/>
        <w:ind w:firstLine="420"/>
      </w:pPr>
      <w:r>
        <w:rPr>
          <w:rFonts w:ascii="Calibri" w:hAnsi="Calibri" w:eastAsia="宋体"/>
          <w:b/>
          <w:sz w:val="22"/>
        </w:rPr>
        <w:t>3. 观察与自检</w:t>
      </w:r>
    </w:p>
    <w:p w14:paraId="6D96ADBE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观察：SSG 访问时服务器只做静态文件响应，零计算；首屏响应最快。</w:t>
      </w:r>
    </w:p>
    <w:p w14:paraId="07A8C866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自检 3 点</w:t>
      </w:r>
      <w:r>
        <w:rPr>
          <w:rFonts w:hint="eastAsia"/>
          <w:b w:val="0"/>
          <w:color w:val="FF0000"/>
          <w:sz w:val="22"/>
          <w:lang w:eastAsia="zh-CN"/>
        </w:rPr>
        <w:t>（</w:t>
      </w:r>
      <w:r>
        <w:rPr>
          <w:rFonts w:hint="eastAsia"/>
          <w:b w:val="0"/>
          <w:color w:val="FF0000"/>
          <w:sz w:val="22"/>
          <w:lang w:val="en-US" w:eastAsia="zh-CN"/>
        </w:rPr>
        <w:t>报告中文字与截图验证，下同</w:t>
      </w:r>
      <w:r>
        <w:rPr>
          <w:rFonts w:hint="eastAsia"/>
          <w:b w:val="0"/>
          <w:color w:val="FF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：</w:t>
      </w:r>
    </w:p>
    <w:p w14:paraId="7ED416CE">
      <w:p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drawing>
          <wp:inline distT="0" distB="0" distL="114300" distR="114300">
            <wp:extent cx="5899150" cy="759460"/>
            <wp:effectExtent l="0" t="0" r="6350" b="254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FE0C">
      <w:pPr>
        <w:spacing w:after="60" w:line="360" w:lineRule="auto"/>
        <w:ind w:firstLine="420"/>
      </w:pPr>
      <w:r>
        <w:drawing>
          <wp:inline distT="0" distB="0" distL="114300" distR="114300">
            <wp:extent cx="5898515" cy="3533775"/>
            <wp:effectExtent l="0" t="0" r="6985" b="952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F18C5">
      <w:pPr>
        <w:spacing w:after="60" w:line="360" w:lineRule="auto"/>
        <w:ind w:firstLine="420"/>
      </w:pPr>
      <w:r>
        <w:drawing>
          <wp:inline distT="0" distB="0" distL="114300" distR="114300">
            <wp:extent cx="5898515" cy="1641475"/>
            <wp:effectExtent l="0" t="0" r="6985" b="952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4EF8">
      <w:pPr>
        <w:numPr>
          <w:ilvl w:val="0"/>
          <w:numId w:val="11"/>
        </w:numPr>
        <w:spacing w:after="60" w:line="360" w:lineRule="auto"/>
        <w:ind w:firstLine="420"/>
        <w:rPr>
          <w:rFonts w:ascii="Calibri" w:hAnsi="Calibri" w:eastAsia="宋体"/>
          <w:b w:val="0"/>
          <w:color w:val="000000"/>
          <w:sz w:val="22"/>
        </w:rPr>
      </w:pPr>
      <w:r>
        <w:rPr>
          <w:rFonts w:ascii="Calibri" w:hAnsi="Calibri" w:eastAsia="宋体"/>
          <w:b w:val="0"/>
          <w:color w:val="000000"/>
          <w:sz w:val="22"/>
        </w:rPr>
        <w:t>dist/index.html 生成成功；</w:t>
      </w:r>
    </w:p>
    <w:p w14:paraId="04AF6B75">
      <w:pPr>
        <w:numPr>
          <w:ilvl w:val="0"/>
          <w:numId w:val="11"/>
        </w:numPr>
        <w:spacing w:after="60" w:line="36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 xml:space="preserve"> 本地预览能访问；</w:t>
      </w:r>
    </w:p>
    <w:p w14:paraId="7D509012">
      <w:pPr>
        <w:numPr>
          <w:ilvl w:val="0"/>
          <w:numId w:val="11"/>
        </w:numPr>
        <w:spacing w:after="60" w:line="360" w:lineRule="auto"/>
        <w:ind w:firstLine="420"/>
      </w:pPr>
      <w:r>
        <w:rPr>
          <w:rFonts w:hint="eastAsia"/>
          <w:b w:val="0"/>
          <w:color w:val="000000"/>
          <w:sz w:val="22"/>
          <w:lang w:val="en-US" w:eastAsia="zh-CN"/>
        </w:rPr>
        <w:t>证明：</w:t>
      </w:r>
      <w:r>
        <w:rPr>
          <w:rFonts w:ascii="Calibri" w:hAnsi="Calibri" w:eastAsia="宋体"/>
          <w:b w:val="0"/>
          <w:color w:val="000000"/>
          <w:sz w:val="22"/>
        </w:rPr>
        <w:t>内容在构建时就已经写死在 HTML 里</w:t>
      </w:r>
      <w:r>
        <w:rPr>
          <w:rFonts w:hint="eastAsia"/>
          <w:b w:val="0"/>
          <w:color w:val="000000"/>
          <w:sz w:val="22"/>
          <w:lang w:eastAsia="zh-CN"/>
        </w:rPr>
        <w:t>？</w:t>
      </w:r>
    </w:p>
    <w:p w14:paraId="0BEE4486">
      <w:pPr>
        <w:numPr>
          <w:ilvl w:val="0"/>
          <w:numId w:val="0"/>
        </w:numPr>
        <w:spacing w:after="60" w:line="360" w:lineRule="auto"/>
      </w:pPr>
      <w:r>
        <w:drawing>
          <wp:inline distT="0" distB="0" distL="114300" distR="114300">
            <wp:extent cx="5890895" cy="5495925"/>
            <wp:effectExtent l="0" t="0" r="1905" b="317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4911">
      <w:pPr>
        <w:pStyle w:val="4"/>
        <w:spacing w:before="200" w:after="80" w:line="360" w:lineRule="auto"/>
      </w:pPr>
      <w:r>
        <w:rPr>
          <w:rFonts w:ascii="Calibri" w:hAnsi="Calibri" w:eastAsia="微软雅黑"/>
          <w:b/>
          <w:color w:val="000000"/>
          <w:sz w:val="25"/>
        </w:rPr>
        <w:t>任务四：指标测量与对比</w:t>
      </w:r>
    </w:p>
    <w:p w14:paraId="4AF19295">
      <w:pPr>
        <w:spacing w:after="60" w:line="360" w:lineRule="auto"/>
        <w:ind w:firstLine="420"/>
      </w:pPr>
      <w:r>
        <w:rPr>
          <w:rFonts w:ascii="Calibri" w:hAnsi="Calibri" w:eastAsia="宋体"/>
          <w:b/>
          <w:color w:val="000000"/>
          <w:sz w:val="22"/>
        </w:rPr>
        <w:t>1. 选测量方式，二选一，建议都用：</w:t>
      </w:r>
    </w:p>
    <w:p w14:paraId="3FEFCD5D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方式 A（DevTools Performance，逐步看过程）：F12 → Performance 面板 → 点左上角录制圆点 → 刷新页面，快捷键 Ctrl+R→ 停止录制 → 在摘要与 Timings 轨道读取 FCP、LCP。</w:t>
      </w:r>
    </w:p>
    <w:p w14:paraId="7DE2E80C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方式 B（Lighthouse，一键出报告）：F12 → Lighthouse 面板 → Analyze page load → 等 30 秒 → 读 Performance 分数与 LCP、CLS、TBT 等具体数值。</w:t>
      </w:r>
    </w:p>
    <w:p w14:paraId="21C47F2A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首屏 HTML 大小：右键"查看网页源代码"→ 全选复制 → 记事本看字节数；SEO 可见性：源代码里有没有正文。</w:t>
      </w:r>
    </w:p>
    <w:p w14:paraId="39903A4D">
      <w:pPr>
        <w:spacing w:after="60" w:line="360" w:lineRule="auto"/>
        <w:ind w:firstLine="420"/>
        <w:rPr>
          <w:rFonts w:hint="eastAsia" w:eastAsia="宋体"/>
          <w:lang w:eastAsia="zh-CN"/>
        </w:rPr>
      </w:pPr>
      <w:r>
        <w:rPr>
          <w:rFonts w:ascii="Calibri" w:hAnsi="Calibri" w:eastAsia="宋体"/>
          <w:b w:val="0"/>
          <w:color w:val="000000"/>
          <w:sz w:val="22"/>
        </w:rPr>
        <w:t xml:space="preserve">2. </w:t>
      </w:r>
      <w:r>
        <w:rPr>
          <w:rFonts w:hint="eastAsia"/>
          <w:b w:val="0"/>
          <w:color w:val="000000"/>
          <w:sz w:val="22"/>
          <w:lang w:val="en-US" w:eastAsia="zh-CN"/>
        </w:rPr>
        <w:t>同一环境下</w:t>
      </w:r>
      <w:r>
        <w:rPr>
          <w:rFonts w:ascii="Calibri" w:hAnsi="Calibri" w:eastAsia="宋体"/>
          <w:b w:val="0"/>
          <w:color w:val="000000"/>
          <w:sz w:val="22"/>
        </w:rPr>
        <w:t>逐一测量</w:t>
      </w:r>
      <w:r>
        <w:rPr>
          <w:rFonts w:hint="eastAsia"/>
          <w:b w:val="0"/>
          <w:color w:val="000000"/>
          <w:sz w:val="22"/>
          <w:lang w:val="en-US" w:eastAsia="zh-CN"/>
        </w:rPr>
        <w:t>三个网页</w:t>
      </w:r>
      <w:r>
        <w:rPr>
          <w:rFonts w:ascii="Calibri" w:hAnsi="Calibri" w:eastAsia="宋体"/>
          <w:b w:val="0"/>
          <w:color w:val="000000"/>
          <w:sz w:val="22"/>
        </w:rPr>
        <w:t>并填写下表</w:t>
      </w:r>
      <w:r>
        <w:rPr>
          <w:rFonts w:hint="eastAsia"/>
          <w:b w:val="0"/>
          <w:color w:val="000000"/>
          <w:sz w:val="22"/>
          <w:lang w:eastAsia="zh-CN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474"/>
        <w:gridCol w:w="1474"/>
        <w:gridCol w:w="1247"/>
        <w:gridCol w:w="1814"/>
        <w:gridCol w:w="1701"/>
      </w:tblGrid>
      <w:tr w14:paraId="660C3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2E74B5"/>
          </w:tcPr>
          <w:p w14:paraId="741A771C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w="1474" w:type="dxa"/>
            <w:shd w:val="clear" w:color="auto" w:fill="2E74B5"/>
          </w:tcPr>
          <w:p w14:paraId="4B6C4A40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首屏HTML大小</w:t>
            </w:r>
          </w:p>
        </w:tc>
        <w:tc>
          <w:tcPr>
            <w:tcW w:w="1474" w:type="dxa"/>
            <w:shd w:val="clear" w:color="auto" w:fill="2E74B5"/>
          </w:tcPr>
          <w:p w14:paraId="6A9C3487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白屏时间(FCP)</w:t>
            </w:r>
          </w:p>
        </w:tc>
        <w:tc>
          <w:tcPr>
            <w:tcW w:w="1247" w:type="dxa"/>
            <w:shd w:val="clear" w:color="auto" w:fill="2E74B5"/>
          </w:tcPr>
          <w:p w14:paraId="180370A9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LCP</w:t>
            </w:r>
          </w:p>
        </w:tc>
        <w:tc>
          <w:tcPr>
            <w:tcW w:w="1814" w:type="dxa"/>
            <w:shd w:val="clear" w:color="auto" w:fill="2E74B5"/>
          </w:tcPr>
          <w:p w14:paraId="1D71EADE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SEO(源码含正文?)</w:t>
            </w:r>
          </w:p>
        </w:tc>
        <w:tc>
          <w:tcPr>
            <w:tcW w:w="1701" w:type="dxa"/>
            <w:shd w:val="clear" w:color="auto" w:fill="2E74B5"/>
          </w:tcPr>
          <w:p w14:paraId="3862111D">
            <w:pPr>
              <w:spacing w:after="0" w:line="336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适用场景</w:t>
            </w:r>
          </w:p>
        </w:tc>
      </w:tr>
      <w:tr w14:paraId="6126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031F98F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CSR</w:t>
            </w:r>
          </w:p>
        </w:tc>
        <w:tc>
          <w:tcPr>
            <w:tcW w:w="1474" w:type="dxa"/>
          </w:tcPr>
          <w:p w14:paraId="39818CE1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254B</w:t>
            </w:r>
          </w:p>
        </w:tc>
        <w:tc>
          <w:tcPr>
            <w:tcW w:w="1474" w:type="dxa"/>
          </w:tcPr>
          <w:p w14:paraId="1F5E9A4B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2.0s</w:t>
            </w:r>
          </w:p>
        </w:tc>
        <w:tc>
          <w:tcPr>
            <w:tcW w:w="1247" w:type="dxa"/>
          </w:tcPr>
          <w:p w14:paraId="3F1DE1E1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2,1s</w:t>
            </w:r>
          </w:p>
        </w:tc>
        <w:tc>
          <w:tcPr>
            <w:tcW w:w="1814" w:type="dxa"/>
          </w:tcPr>
          <w:p w14:paraId="65D22314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701" w:type="dxa"/>
          </w:tcPr>
          <w:p w14:paraId="5BC45693">
            <w:pPr>
              <w:spacing w:after="0" w:line="336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后台管理系统</w:t>
            </w:r>
          </w:p>
        </w:tc>
      </w:tr>
      <w:tr w14:paraId="75FD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B8EBBAA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SSR</w:t>
            </w:r>
          </w:p>
        </w:tc>
        <w:tc>
          <w:tcPr>
            <w:tcW w:w="1474" w:type="dxa"/>
          </w:tcPr>
          <w:p w14:paraId="1DE38491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762B</w:t>
            </w:r>
          </w:p>
        </w:tc>
        <w:tc>
          <w:tcPr>
            <w:tcW w:w="1474" w:type="dxa"/>
          </w:tcPr>
          <w:p w14:paraId="341A76D0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0.6s</w:t>
            </w:r>
          </w:p>
        </w:tc>
        <w:tc>
          <w:tcPr>
            <w:tcW w:w="1247" w:type="dxa"/>
          </w:tcPr>
          <w:p w14:paraId="1E9C6BB8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0.6s</w:t>
            </w:r>
          </w:p>
        </w:tc>
        <w:tc>
          <w:tcPr>
            <w:tcW w:w="1814" w:type="dxa"/>
          </w:tcPr>
          <w:p w14:paraId="2C210B73">
            <w:pPr>
              <w:spacing w:after="0" w:line="33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是</w:t>
            </w:r>
          </w:p>
        </w:tc>
        <w:tc>
          <w:tcPr>
            <w:tcW w:w="1701" w:type="dxa"/>
          </w:tcPr>
          <w:p w14:paraId="74EBC7C4">
            <w:pPr>
              <w:spacing w:after="0" w:line="336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内容需要实时更新的网站</w:t>
            </w:r>
          </w:p>
        </w:tc>
      </w:tr>
      <w:tr w14:paraId="05DE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2AFFAE7">
            <w:pPr>
              <w:spacing w:after="0" w:line="336" w:lineRule="auto"/>
            </w:pPr>
            <w:r>
              <w:rPr>
                <w:rFonts w:ascii="Calibri" w:hAnsi="Calibri" w:eastAsia="宋体"/>
                <w:b w:val="0"/>
                <w:color w:val="333333"/>
                <w:sz w:val="20"/>
              </w:rPr>
              <w:t>SSG</w:t>
            </w:r>
          </w:p>
        </w:tc>
        <w:tc>
          <w:tcPr>
            <w:tcW w:w="1474" w:type="dxa"/>
          </w:tcPr>
          <w:p w14:paraId="4BD52119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710B</w:t>
            </w:r>
          </w:p>
        </w:tc>
        <w:tc>
          <w:tcPr>
            <w:tcW w:w="1474" w:type="dxa"/>
          </w:tcPr>
          <w:p w14:paraId="0636E081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0.6s</w:t>
            </w:r>
          </w:p>
        </w:tc>
        <w:tc>
          <w:tcPr>
            <w:tcW w:w="1247" w:type="dxa"/>
          </w:tcPr>
          <w:p w14:paraId="084D35BA">
            <w:pPr>
              <w:spacing w:after="0" w:line="33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0.6s</w:t>
            </w:r>
          </w:p>
        </w:tc>
        <w:tc>
          <w:tcPr>
            <w:tcW w:w="1814" w:type="dxa"/>
          </w:tcPr>
          <w:p w14:paraId="7038B3DB">
            <w:pPr>
              <w:spacing w:after="0" w:line="336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color w:val="333333"/>
                <w:sz w:val="20"/>
                <w:lang w:val="en-US" w:eastAsia="zh-CN"/>
              </w:rPr>
              <w:t>是</w:t>
            </w:r>
          </w:p>
        </w:tc>
        <w:tc>
          <w:tcPr>
            <w:tcW w:w="1701" w:type="dxa"/>
          </w:tcPr>
          <w:p w14:paraId="68F6C9FE">
            <w:pPr>
              <w:spacing w:after="0" w:line="336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博客</w:t>
            </w:r>
          </w:p>
        </w:tc>
      </w:tr>
    </w:tbl>
    <w:p w14:paraId="0ED13D16">
      <w:pPr>
        <w:pStyle w:val="3"/>
        <w:spacing w:before="280" w:after="120" w:line="360" w:lineRule="auto"/>
      </w:pP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五</w:t>
      </w:r>
      <w:r>
        <w:rPr>
          <w:rFonts w:ascii="Calibri" w:hAnsi="Calibri" w:eastAsia="微软雅黑"/>
          <w:b/>
          <w:color w:val="000000"/>
          <w:sz w:val="30"/>
        </w:rPr>
        <w:t>、</w:t>
      </w: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项目提交与</w:t>
      </w:r>
      <w:r>
        <w:rPr>
          <w:rFonts w:ascii="Calibri" w:hAnsi="Calibri" w:eastAsia="微软雅黑"/>
          <w:b/>
          <w:color w:val="000000"/>
          <w:sz w:val="30"/>
        </w:rPr>
        <w:t>部署</w:t>
      </w:r>
    </w:p>
    <w:p w14:paraId="5A3B880C">
      <w:pPr>
        <w:spacing w:after="60" w:line="360" w:lineRule="auto"/>
        <w:ind w:firstLine="420"/>
        <w:rPr>
          <w:rFonts w:hint="eastAsia"/>
          <w:b w:val="0"/>
          <w:color w:val="000000"/>
          <w:sz w:val="22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1.</w:t>
      </w:r>
      <w:r>
        <w:rPr>
          <w:rFonts w:ascii="Calibri" w:hAnsi="Calibri" w:eastAsia="宋体"/>
          <w:b w:val="0"/>
          <w:color w:val="000000"/>
          <w:sz w:val="22"/>
        </w:rPr>
        <w:t>上传</w:t>
      </w:r>
      <w:r>
        <w:rPr>
          <w:rFonts w:hint="eastAsia"/>
          <w:b w:val="0"/>
          <w:color w:val="000000"/>
          <w:sz w:val="22"/>
          <w:lang w:val="en-US" w:eastAsia="zh-CN"/>
        </w:rPr>
        <w:t>提交仓库</w:t>
      </w:r>
    </w:p>
    <w:p w14:paraId="05388E09">
      <w:pPr>
        <w:spacing w:after="60" w:line="360" w:lineRule="auto"/>
        <w:ind w:firstLine="420"/>
        <w:rPr>
          <w:rFonts w:hint="eastAsia"/>
          <w:b w:val="0"/>
          <w:color w:val="000000"/>
          <w:sz w:val="22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2.部署</w:t>
      </w:r>
    </w:p>
    <w:p w14:paraId="36A7736E">
      <w:pPr>
        <w:spacing w:after="60" w:line="360" w:lineRule="auto"/>
        <w:ind w:firstLine="420"/>
        <w:rPr>
          <w:rFonts w:hint="eastAsia"/>
          <w:b w:val="0"/>
          <w:color w:val="000000"/>
          <w:sz w:val="22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没有元框架情况下，</w:t>
      </w:r>
      <w:r>
        <w:rPr>
          <w:rFonts w:hint="eastAsia"/>
          <w:b w:val="0"/>
          <w:color w:val="FF0000"/>
          <w:sz w:val="22"/>
          <w:lang w:val="en-US" w:eastAsia="zh-CN"/>
        </w:rPr>
        <w:t>三个实验分开部署</w:t>
      </w:r>
      <w:r>
        <w:rPr>
          <w:rFonts w:hint="eastAsia"/>
          <w:b w:val="0"/>
          <w:color w:val="000000"/>
          <w:sz w:val="22"/>
          <w:lang w:val="en-US" w:eastAsia="zh-CN"/>
        </w:rPr>
        <w:t>是推荐的解决方案，不用修改配置与代码，提交三个独立地址，各测各的，互不干扰。</w:t>
      </w:r>
    </w:p>
    <w:p w14:paraId="53D72E94">
      <w:pPr>
        <w:spacing w:after="60" w:line="360" w:lineRule="auto"/>
        <w:ind w:firstLine="420"/>
        <w:rPr>
          <w:rFonts w:hint="eastAsia"/>
          <w:b w:val="0"/>
          <w:color w:val="auto"/>
          <w:sz w:val="22"/>
          <w:lang w:val="en-US" w:eastAsia="zh-CN"/>
        </w:rPr>
      </w:pPr>
      <w:r>
        <w:rPr>
          <w:rFonts w:hint="eastAsia"/>
          <w:b w:val="0"/>
          <w:color w:val="000000"/>
          <w:sz w:val="22"/>
          <w:lang w:val="en-US" w:eastAsia="zh-CN"/>
        </w:rPr>
        <w:t>CSR实验和SSG实验 输出的都是静态文件，文件打包完之后就不再需要 Node 服务，随便静态托管平台就能部署。</w:t>
      </w:r>
      <w:r>
        <w:rPr>
          <w:rFonts w:hint="eastAsia"/>
          <w:b w:val="0"/>
          <w:color w:val="FF0000"/>
          <w:sz w:val="22"/>
          <w:lang w:val="en-US" w:eastAsia="zh-CN"/>
        </w:rPr>
        <w:t>SSR 实验不一样</w:t>
      </w:r>
      <w:r>
        <w:rPr>
          <w:rFonts w:hint="eastAsia"/>
          <w:b w:val="0"/>
          <w:color w:val="000000"/>
          <w:sz w:val="22"/>
          <w:lang w:val="en-US" w:eastAsia="zh-CN"/>
        </w:rPr>
        <w:t xml:space="preserve">，SSR 实验这个写法没有 dist 静态产物，依赖 Node 服务运行，服务器要持续运行 Node 程序，收到请求时实时生成 HTML。静态托管无法部署 SSR这个项目，考虑其更类似一个web api或者一个服务， </w:t>
      </w:r>
      <w:r>
        <w:rPr>
          <w:rFonts w:hint="eastAsia"/>
          <w:b w:val="0"/>
          <w:color w:val="FF0000"/>
          <w:sz w:val="22"/>
          <w:lang w:val="en-US" w:eastAsia="zh-CN"/>
        </w:rPr>
        <w:t>可以用CloundBase的云托管，</w:t>
      </w:r>
      <w:r>
        <w:rPr>
          <w:rFonts w:hint="eastAsia"/>
          <w:b w:val="0"/>
          <w:color w:val="auto"/>
          <w:sz w:val="22"/>
          <w:lang w:val="en-US" w:eastAsia="zh-CN"/>
        </w:rPr>
        <w:t>上传整个 lab1-ssr 源码，启动命令 “node server.js”。</w:t>
      </w:r>
    </w:p>
    <w:p w14:paraId="3545AF1D">
      <w:pPr>
        <w:spacing w:after="60" w:line="360" w:lineRule="auto"/>
        <w:ind w:firstLine="420"/>
        <w:rPr>
          <w:rFonts w:hint="eastAsia"/>
        </w:rPr>
      </w:pPr>
      <w:r>
        <w:rPr>
          <w:rFonts w:hint="eastAsia"/>
          <w:b w:val="0"/>
          <w:color w:val="000000"/>
          <w:sz w:val="22"/>
          <w:lang w:val="en-US" w:eastAsia="zh-CN"/>
        </w:rPr>
        <w:t>演示截图如下：</w:t>
      </w:r>
      <w:r>
        <w:drawing>
          <wp:inline distT="0" distB="0" distL="114300" distR="114300">
            <wp:extent cx="3547745" cy="2820670"/>
            <wp:effectExtent l="0" t="0" r="825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44C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点击部署。可以观察它是先做docker镜像再部署的。</w:t>
      </w:r>
    </w:p>
    <w:p w14:paraId="4A887F3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最后部署成功：</w:t>
      </w:r>
      <w:r>
        <w:drawing>
          <wp:inline distT="0" distB="0" distL="114300" distR="114300">
            <wp:extent cx="4773295" cy="2842260"/>
            <wp:effectExtent l="0" t="0" r="8255" b="152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99F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点击域名访问：</w:t>
      </w:r>
    </w:p>
    <w:p w14:paraId="7FCC23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977515" cy="3638550"/>
            <wp:effectExtent l="0" t="0" r="1333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76F3">
      <w:pPr>
        <w:pStyle w:val="3"/>
        <w:spacing w:before="280" w:after="120" w:line="360" w:lineRule="auto"/>
        <w:rPr>
          <w:rFonts w:hint="eastAsia" w:eastAsia="微软雅黑"/>
          <w:lang w:val="en-US" w:eastAsia="zh-CN"/>
        </w:rPr>
      </w:pP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六</w:t>
      </w:r>
      <w:r>
        <w:rPr>
          <w:rFonts w:ascii="Calibri" w:hAnsi="Calibri" w:eastAsia="微软雅黑"/>
          <w:b/>
          <w:color w:val="000000"/>
          <w:sz w:val="30"/>
        </w:rPr>
        <w:t>、实验报告</w:t>
      </w: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要求</w:t>
      </w:r>
    </w:p>
    <w:p w14:paraId="3F9627A1">
      <w:pPr>
        <w:pStyle w:val="16"/>
        <w:spacing w:after="40" w:line="360" w:lineRule="auto"/>
      </w:pPr>
      <w:r>
        <w:rPr>
          <w:rFonts w:hint="eastAsia"/>
          <w:lang w:val="en-US" w:eastAsia="zh-CN"/>
        </w:rPr>
        <w:t>完成各任务要求。含</w:t>
      </w:r>
      <w:r>
        <w:rPr>
          <w:rFonts w:ascii="Calibri" w:hAnsi="Calibri" w:eastAsia="宋体"/>
          <w:b w:val="0"/>
          <w:color w:val="000000"/>
          <w:sz w:val="22"/>
        </w:rPr>
        <w:t>三种模式对比表，实测数据与截图+ 每种模式 1 个典型适用场景及理由；</w:t>
      </w:r>
    </w:p>
    <w:p w14:paraId="288A2470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必答：</w:t>
      </w:r>
    </w:p>
    <w:p w14:paraId="598072E6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1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为什么 SPA 时代 SEO 差？</w:t>
      </w:r>
    </w:p>
    <w:p w14:paraId="7C9E9E6F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SPA 初始返回空白 HTML，内容靠浏览器执行 JS 后渲染。爬虫抓取时很难执行 JS，只能拿到空白页面，无法识别真实内容，SEO 效果差。</w:t>
      </w:r>
    </w:p>
    <w:p w14:paraId="6D87BB94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2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SSG 与 SSR 的本质区别是什么？</w:t>
      </w:r>
    </w:p>
    <w:p w14:paraId="3B810E8D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HTML 生成时机不同。 SSG：</w:t>
      </w:r>
      <w:r>
        <w:rPr>
          <w:rStyle w:val="133"/>
          <w:rFonts w:ascii="宋体" w:hAnsi="宋体" w:eastAsia="宋体" w:cs="宋体"/>
          <w:b w:val="0"/>
          <w:bCs w:val="0"/>
          <w:sz w:val="24"/>
          <w:szCs w:val="24"/>
        </w:rPr>
        <w:t>打包构建阶段</w:t>
      </w:r>
      <w:r>
        <w:rPr>
          <w:rFonts w:ascii="宋体" w:hAnsi="宋体" w:eastAsia="宋体" w:cs="宋体"/>
          <w:sz w:val="24"/>
          <w:szCs w:val="24"/>
        </w:rPr>
        <w:t>提前生成静态 HTML； SSR：</w:t>
      </w:r>
      <w:r>
        <w:rPr>
          <w:rStyle w:val="133"/>
          <w:rFonts w:ascii="宋体" w:hAnsi="宋体" w:eastAsia="宋体" w:cs="宋体"/>
          <w:b w:val="0"/>
          <w:bCs w:val="0"/>
          <w:sz w:val="24"/>
          <w:szCs w:val="24"/>
        </w:rPr>
        <w:t>用户访问请求到来时</w:t>
      </w:r>
      <w:r>
        <w:rPr>
          <w:rFonts w:ascii="宋体" w:hAnsi="宋体" w:eastAsia="宋体" w:cs="宋体"/>
          <w:sz w:val="24"/>
          <w:szCs w:val="24"/>
        </w:rPr>
        <w:t>，服务端实时生成 HTML。</w:t>
      </w:r>
    </w:p>
    <w:p w14:paraId="2F789735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3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结合讲次02 渲染模式演进的理论，写一段 200 字左右的总结；</w:t>
      </w:r>
    </w:p>
    <w:p w14:paraId="47513758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Web 页面渲染模式经历了从服务端直出、SPA 客户端渲染，再到 SSR、SSG、ISR 混合渲染的演进。早期传统服务端渲染由服务器拼接 HTML 返回，利于 SEO，但服务器压力大、页面交互体验差。SPA 将渲染迁移至浏览器，获得流畅客户端交互，但存在 SEO 不佳、首屏加载慢的缺陷。为兼顾首屏速度与 SEO，SSR 在用户请求时于服务端生成 HTML；SSG 在构建阶段预生成静态页面，访问速度最优。ISR 则结合两者优势，支持页面增量静态再生。现代框架多支持混合渲染，可根据业务场景灵活选择渲染方案，平衡首屏性能、SEO、服务器开销与内容实时性。</w:t>
      </w:r>
    </w:p>
    <w:p w14:paraId="0C9B209F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4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hint="eastAsia"/>
          <w:lang w:val="en-US" w:eastAsia="zh-CN"/>
        </w:rPr>
        <w:t>前三个实验任务都启用了服务器，分别使用什么服务器？三种方式运行机制是怎样</w:t>
      </w:r>
    </w:p>
    <w:p w14:paraId="433261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SSR：Node 服务器。收到请求，服务端执行代码、拼接 HTML 返回浏览器。</w:t>
      </w:r>
    </w:p>
    <w:p w14:paraId="40DE26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SSG：Nginx/CDN 静态服务器。构建时提前生成 HTML，请求到来直接返回静态文件，不运行代码。</w:t>
      </w:r>
    </w:p>
    <w:p w14:paraId="41EE21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SPA：Nginx/EdgeOne 静态服务器。只返回空白 index.html，页面渲染全部交给浏览器 JS 执行。</w:t>
      </w:r>
    </w:p>
    <w:p w14:paraId="0B02BAC9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5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实时更新的股票行情页，三种模式加上 ISR，哪个最合适？为什么？</w:t>
      </w:r>
    </w:p>
    <w:p w14:paraId="1E8790EC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股票数据需要实时更新。SSG、ISR 都有页面缓存，拿到的是旧数据；SPA 实时性可以但 SEO、首屏体验不好。SSR 每次访问都在服务端拉取最新数据渲染页面，满足实时性，同时首屏和 SEO 更好。</w:t>
      </w:r>
    </w:p>
    <w:p w14:paraId="7FE483AB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6）</w:t>
      </w:r>
      <w:r>
        <w:rPr>
          <w:rFonts w:ascii="Calibri" w:hAnsi="Calibri" w:eastAsia="宋体"/>
          <w:b w:val="0"/>
          <w:color w:val="000000"/>
          <w:sz w:val="22"/>
        </w:rPr>
        <w:t>为什么 SSR 需要水合 Hydration？没有水合会怎样？</w:t>
      </w:r>
    </w:p>
    <w:p w14:paraId="30DEB7FC">
      <w:pPr>
        <w:pStyle w:val="16"/>
        <w:numPr>
          <w:ilvl w:val="1"/>
          <w:numId w:val="3"/>
        </w:numPr>
        <w:tabs>
          <w:tab w:val="clear" w:pos="840"/>
        </w:tabs>
        <w:spacing w:after="40" w:line="360" w:lineRule="auto"/>
        <w:ind w:left="840" w:leftChars="0" w:hanging="420" w:firstLineChars="0"/>
      </w:pPr>
      <w:r>
        <w:rPr>
          <w:rFonts w:ascii="宋体" w:hAnsi="宋体" w:eastAsia="宋体" w:cs="宋体"/>
          <w:sz w:val="24"/>
          <w:szCs w:val="24"/>
        </w:rPr>
        <w:t>SSR 返回的 HTML 只是静态页面，无法交互。水合就是浏览器加载 JS，绑定 DOM 事件，激活页面交互。没有水合：页面能看，但按钮等所有交互元素点击无效。</w:t>
      </w:r>
    </w:p>
    <w:p w14:paraId="32592DC2">
      <w:pPr>
        <w:pStyle w:val="16"/>
        <w:spacing w:after="40" w:line="360" w:lineRule="auto"/>
      </w:pPr>
      <w:r>
        <w:rPr>
          <w:rFonts w:ascii="Calibri" w:hAnsi="Calibri" w:eastAsia="宋体"/>
          <w:b w:val="0"/>
          <w:color w:val="000000"/>
          <w:sz w:val="22"/>
        </w:rPr>
        <w:t>选答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hint="eastAsia"/>
          <w:b w:val="0"/>
          <w:color w:val="000000"/>
          <w:sz w:val="22"/>
          <w:lang w:val="en-US" w:eastAsia="zh-CN"/>
        </w:rPr>
        <w:t>任</w:t>
      </w:r>
      <w:r>
        <w:rPr>
          <w:rFonts w:ascii="Calibri" w:hAnsi="Calibri" w:eastAsia="宋体"/>
          <w:b w:val="0"/>
          <w:color w:val="000000"/>
          <w:sz w:val="22"/>
        </w:rPr>
        <w:t>选一：</w:t>
      </w:r>
    </w:p>
    <w:p w14:paraId="63A83220">
      <w:pPr>
        <w:pStyle w:val="23"/>
        <w:spacing w:after="40" w:line="360" w:lineRule="auto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7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什么条件下 SSG 是最优解？内容更新频繁时如何补救，提示：ISR？</w:t>
      </w:r>
    </w:p>
    <w:p w14:paraId="76AD2D58">
      <w:pPr>
        <w:pStyle w:val="23"/>
        <w:spacing w:after="40" w:line="360" w:lineRule="auto"/>
      </w:pPr>
      <w:r>
        <w:rPr>
          <w:rFonts w:ascii="宋体" w:hAnsi="宋体" w:eastAsia="宋体" w:cs="宋体"/>
          <w:sz w:val="24"/>
          <w:szCs w:val="24"/>
        </w:rPr>
        <w:t>当页面</w:t>
      </w:r>
      <w:r>
        <w:rPr>
          <w:rStyle w:val="133"/>
          <w:rFonts w:ascii="宋体" w:hAnsi="宋体" w:eastAsia="宋体" w:cs="宋体"/>
          <w:b w:val="0"/>
          <w:bCs w:val="0"/>
          <w:sz w:val="24"/>
          <w:szCs w:val="24"/>
        </w:rPr>
        <w:t>内容不频繁变动</w:t>
      </w:r>
      <w:r>
        <w:rPr>
          <w:rFonts w:ascii="宋体" w:hAnsi="宋体" w:eastAsia="宋体" w:cs="宋体"/>
          <w:sz w:val="24"/>
          <w:szCs w:val="24"/>
        </w:rPr>
        <w:t>（如文档、帮助页、产品介绍、博客文章）、对首屏加载速度和 SEO 要求高、并发访问量大时，SSG 是最优解。 SSG 在构建阶段一次性生成静态 HTML，由 CDN 分发，访问速度快、服务器压力极低。 如果页面内容更新频繁，可以使用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ISR。</w:t>
      </w:r>
      <w:r>
        <w:rPr>
          <w:rFonts w:ascii="宋体" w:hAnsi="宋体" w:eastAsia="宋体" w:cs="宋体"/>
          <w:sz w:val="24"/>
          <w:szCs w:val="24"/>
        </w:rPr>
        <w:t>ISR 会在首次访问时生成静态页面并缓存，设置缓存有效期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12C88658">
      <w:pPr>
        <w:pStyle w:val="23"/>
        <w:spacing w:after="40" w:line="360" w:lineRule="auto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8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>为什么虚拟 DOM 在 2015 年是革命性创新，2026 年 Svelte/Solid 却抛弃它？技术权衡发生了什么变化？，对应讲次02 第9/10页思考题</w:t>
      </w:r>
    </w:p>
    <w:p w14:paraId="0F3FFDAD">
      <w:pPr>
        <w:pStyle w:val="23"/>
        <w:spacing w:after="40" w:line="360" w:lineRule="auto"/>
      </w:pPr>
      <w:r>
        <w:rPr>
          <w:rFonts w:hint="eastAsia"/>
          <w:b w:val="0"/>
          <w:color w:val="000000"/>
          <w:sz w:val="22"/>
          <w:lang w:eastAsia="zh-CN"/>
        </w:rPr>
        <w:t>（</w:t>
      </w:r>
      <w:r>
        <w:rPr>
          <w:rFonts w:hint="eastAsia"/>
          <w:b w:val="0"/>
          <w:color w:val="000000"/>
          <w:sz w:val="22"/>
          <w:lang w:val="en-US" w:eastAsia="zh-CN"/>
        </w:rPr>
        <w:t>9</w:t>
      </w:r>
      <w:r>
        <w:rPr>
          <w:rFonts w:hint="eastAsia"/>
          <w:b w:val="0"/>
          <w:color w:val="000000"/>
          <w:sz w:val="22"/>
          <w:lang w:eastAsia="zh-CN"/>
        </w:rPr>
        <w:t>）</w:t>
      </w:r>
      <w:r>
        <w:rPr>
          <w:rFonts w:ascii="Calibri" w:hAnsi="Calibri" w:eastAsia="宋体"/>
          <w:b w:val="0"/>
          <w:color w:val="000000"/>
          <w:sz w:val="22"/>
        </w:rPr>
        <w:t xml:space="preserve"> 若一个营销页由 AI 生成工具（如 v0）默认输出为 Next.js SSR 应用，结合本实验测量数据，分析该默认选择的合理性与代价。</w:t>
      </w:r>
    </w:p>
    <w:p w14:paraId="17261351">
      <w:pPr>
        <w:pStyle w:val="3"/>
        <w:spacing w:before="280" w:after="120" w:line="360" w:lineRule="auto"/>
      </w:pP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七</w:t>
      </w:r>
      <w:r>
        <w:rPr>
          <w:rFonts w:ascii="Calibri" w:hAnsi="Calibri" w:eastAsia="微软雅黑"/>
          <w:b/>
          <w:color w:val="000000"/>
          <w:sz w:val="30"/>
        </w:rPr>
        <w:t>、AI 使用规范</w:t>
      </w:r>
    </w:p>
    <w:p w14:paraId="669AECBD">
      <w:pPr>
        <w:pStyle w:val="16"/>
        <w:spacing w:after="40" w:line="360" w:lineRule="auto"/>
      </w:pPr>
      <w:r>
        <w:rPr>
          <w:rFonts w:hint="eastAsia"/>
          <w:b w:val="0"/>
          <w:color w:val="000000"/>
          <w:sz w:val="22"/>
          <w:lang w:val="en-US" w:eastAsia="zh-CN"/>
        </w:rPr>
        <w:t>实验根目录需有</w:t>
      </w:r>
      <w:r>
        <w:rPr>
          <w:rFonts w:ascii="Calibri" w:hAnsi="Calibri" w:eastAsia="宋体"/>
          <w:b w:val="0"/>
          <w:color w:val="000000"/>
          <w:sz w:val="22"/>
        </w:rPr>
        <w:t>AI 使用</w:t>
      </w:r>
      <w:r>
        <w:rPr>
          <w:rFonts w:hint="eastAsia"/>
          <w:b w:val="0"/>
          <w:color w:val="000000"/>
          <w:sz w:val="22"/>
          <w:lang w:val="en-US" w:eastAsia="zh-CN"/>
        </w:rPr>
        <w:t>声明.md</w:t>
      </w:r>
      <w:r>
        <w:rPr>
          <w:rFonts w:ascii="Calibri" w:hAnsi="Calibri" w:eastAsia="宋体"/>
          <w:b w:val="0"/>
          <w:color w:val="000000"/>
          <w:sz w:val="22"/>
        </w:rPr>
        <w:t>；无声明提交记该次成果 0 分。</w:t>
      </w:r>
    </w:p>
    <w:p w14:paraId="167FE823">
      <w:pPr>
        <w:pStyle w:val="3"/>
        <w:spacing w:before="280" w:after="120" w:line="360" w:lineRule="auto"/>
      </w:pP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八</w:t>
      </w:r>
      <w:r>
        <w:rPr>
          <w:rFonts w:ascii="Calibri" w:hAnsi="Calibri" w:eastAsia="微软雅黑"/>
          <w:b/>
          <w:color w:val="000000"/>
          <w:sz w:val="30"/>
        </w:rPr>
        <w:t>、</w:t>
      </w: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Debug</w:t>
      </w:r>
      <w:r>
        <w:rPr>
          <w:rFonts w:ascii="Calibri" w:hAnsi="Calibri" w:eastAsia="微软雅黑"/>
          <w:b/>
          <w:color w:val="000000"/>
          <w:sz w:val="30"/>
        </w:rPr>
        <w:t xml:space="preserve"> FAQ：</w:t>
      </w:r>
    </w:p>
    <w:p w14:paraId="58F14CB7">
      <w:pPr>
        <w:pStyle w:val="16"/>
        <w:spacing w:after="40" w:line="360" w:lineRule="auto"/>
      </w:pPr>
      <w:r>
        <w:rPr>
          <w:rFonts w:hint="eastAsia"/>
          <w:b w:val="0"/>
          <w:color w:val="000000"/>
          <w:sz w:val="22"/>
          <w:lang w:val="en-US" w:eastAsia="zh-CN"/>
        </w:rPr>
        <w:t>实验中间典型bug，可放到这里。</w:t>
      </w:r>
    </w:p>
    <w:p w14:paraId="66576AFA">
      <w:pPr>
        <w:pStyle w:val="16"/>
        <w:spacing w:after="40" w:line="360" w:lineRule="auto"/>
      </w:pPr>
      <w:r>
        <w:rPr>
          <w:rFonts w:hint="eastAsia"/>
          <w:b w:val="0"/>
          <w:color w:val="000000"/>
          <w:sz w:val="22"/>
          <w:lang w:val="en-US" w:eastAsia="zh-CN"/>
        </w:rPr>
        <w:t>1、。。。。。</w:t>
      </w:r>
      <w:r>
        <w:rPr>
          <w:rFonts w:ascii="Calibri" w:hAnsi="Calibri" w:eastAsia="宋体"/>
          <w:b w:val="0"/>
          <w:color w:val="000000"/>
          <w:sz w:val="22"/>
        </w:rPr>
        <w:t>。</w:t>
      </w:r>
    </w:p>
    <w:p w14:paraId="3472266E">
      <w:pPr>
        <w:pStyle w:val="3"/>
        <w:spacing w:before="280" w:after="120" w:line="360" w:lineRule="auto"/>
      </w:pP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九</w:t>
      </w:r>
      <w:r>
        <w:rPr>
          <w:rFonts w:ascii="Calibri" w:hAnsi="Calibri" w:eastAsia="微软雅黑"/>
          <w:b/>
          <w:color w:val="000000"/>
          <w:sz w:val="30"/>
        </w:rPr>
        <w:t>、</w:t>
      </w:r>
      <w:r>
        <w:rPr>
          <w:rFonts w:hint="eastAsia" w:ascii="Calibri" w:hAnsi="Calibri" w:eastAsia="微软雅黑"/>
          <w:b/>
          <w:color w:val="000000"/>
          <w:sz w:val="30"/>
          <w:lang w:val="en-US" w:eastAsia="zh-CN"/>
        </w:rPr>
        <w:t>实验体会</w:t>
      </w:r>
    </w:p>
    <w:p w14:paraId="3EBF7821">
      <w:pPr>
        <w:pStyle w:val="16"/>
        <w:numPr>
          <w:ilvl w:val="0"/>
          <w:numId w:val="0"/>
        </w:numPr>
        <w:spacing w:after="40" w:line="360" w:lineRule="auto"/>
        <w:ind w:leftChars="0"/>
      </w:pPr>
      <w:r>
        <w:rPr>
          <w:rFonts w:ascii="宋体" w:hAnsi="宋体" w:eastAsia="宋体" w:cs="宋体"/>
          <w:sz w:val="24"/>
          <w:szCs w:val="24"/>
        </w:rPr>
        <w:t>通过本次 Web 前端渲染模式实验，我理解了 SPA、SSG、SSR、ISR 几种页面渲染方案的原理、差异与适用场景。</w:t>
      </w:r>
      <w:bookmarkStart w:id="0" w:name="_GoBack"/>
      <w:bookmarkEnd w:id="0"/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2D3B7"/>
    <w:multiLevelType w:val="multilevel"/>
    <w:tmpl w:val="A1B2D3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E78881"/>
    <w:multiLevelType w:val="singleLevel"/>
    <w:tmpl w:val="B0E78881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F6143308"/>
    <w:multiLevelType w:val="singleLevel"/>
    <w:tmpl w:val="F6143308"/>
    <w:lvl w:ilvl="0" w:tentative="0">
      <w:start w:val="1"/>
      <w:numFmt w:val="decimal"/>
      <w:suff w:val="space"/>
      <w:lvlText w:val="（%1）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026FAC35"/>
    <w:multiLevelType w:val="singleLevel"/>
    <w:tmpl w:val="026FAC3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5540752"/>
    <w:multiLevelType w:val="singleLevel"/>
    <w:tmpl w:val="3554075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6710B945"/>
    <w:multiLevelType w:val="singleLevel"/>
    <w:tmpl w:val="6710B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0"/>
  </w:num>
  <w:num w:numId="8">
    <w:abstractNumId w:val="11"/>
  </w:num>
  <w:num w:numId="9">
    <w:abstractNumId w:val="9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5622A4"/>
    <w:rsid w:val="09BD63B0"/>
    <w:rsid w:val="0F2E2DF6"/>
    <w:rsid w:val="186E51A7"/>
    <w:rsid w:val="1B210D5F"/>
    <w:rsid w:val="1B6D259D"/>
    <w:rsid w:val="1C42486D"/>
    <w:rsid w:val="1E58159B"/>
    <w:rsid w:val="21667363"/>
    <w:rsid w:val="26282034"/>
    <w:rsid w:val="27661EFB"/>
    <w:rsid w:val="2A3049B2"/>
    <w:rsid w:val="2C4576DB"/>
    <w:rsid w:val="2EF42888"/>
    <w:rsid w:val="31C45AFC"/>
    <w:rsid w:val="37FA03AE"/>
    <w:rsid w:val="395E288A"/>
    <w:rsid w:val="3D2F4655"/>
    <w:rsid w:val="3D606F05"/>
    <w:rsid w:val="3E9055C8"/>
    <w:rsid w:val="3F8E7F0E"/>
    <w:rsid w:val="4042444A"/>
    <w:rsid w:val="412D5021"/>
    <w:rsid w:val="4714275E"/>
    <w:rsid w:val="4E770255"/>
    <w:rsid w:val="509E1EFD"/>
    <w:rsid w:val="567F78C5"/>
    <w:rsid w:val="61D908F6"/>
    <w:rsid w:val="671C5C1C"/>
    <w:rsid w:val="691C051D"/>
    <w:rsid w:val="6AD92A5D"/>
    <w:rsid w:val="6DD13AE9"/>
    <w:rsid w:val="704B3394"/>
    <w:rsid w:val="707A5A11"/>
    <w:rsid w:val="710E43B6"/>
    <w:rsid w:val="714206E0"/>
    <w:rsid w:val="71BC4782"/>
    <w:rsid w:val="73921C64"/>
    <w:rsid w:val="755E037C"/>
    <w:rsid w:val="796C21B2"/>
    <w:rsid w:val="7D3004C3"/>
    <w:rsid w:val="7D380A73"/>
    <w:rsid w:val="7DAE2288"/>
    <w:rsid w:val="7E1855C9"/>
    <w:rsid w:val="7F81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styleId="136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5224</Words>
  <Characters>8464</Characters>
  <Lines>0</Lines>
  <Paragraphs>0</Paragraphs>
  <TotalTime>137</TotalTime>
  <ScaleCrop>false</ScaleCrop>
  <LinksUpToDate>false</LinksUpToDate>
  <CharactersWithSpaces>9338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WPS_1722677613</cp:lastModifiedBy>
  <dcterms:modified xsi:type="dcterms:W3CDTF">2026-10-07T17:13:06Z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eyJoZGlkIjoiZDdhYzAzNWY1MjBiMGU0NTdlNjc3YTg1OGIzODFkZWQiLCJ1c2VySWQiOiIxNjE5NDMzMjY0In0=</vt:lpwstr>
  </property>
  <property fmtid="{D5CDD505-2E9C-101B-9397-08002B2CF9AE}" pid="3" name="KSOProductBuildVer">
    <vt:lpwstr>2052-12.1.0.28505</vt:lpwstr>
  </property>
  <property fmtid="{D5CDD505-2E9C-101B-9397-08002B2CF9AE}" pid="4" name="ICV">
    <vt:lpwstr>3BB67AF8A0DF4F8EA37D581EB52A11E2_12</vt:lpwstr>
  </property>
</Properties>
</file>