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2519" w14:textId="3967B39E" w:rsidR="00B51F71" w:rsidRDefault="00B51F71" w:rsidP="00203F97">
      <w:pPr>
        <w:rPr>
          <w:rFonts w:hint="eastAsia"/>
        </w:rPr>
      </w:pPr>
      <w:r>
        <w:rPr>
          <w:rFonts w:hint="eastAsia"/>
        </w:rPr>
        <w:t>第一步</w:t>
      </w:r>
    </w:p>
    <w:p w14:paraId="10737D4B" w14:textId="137FC6C8" w:rsidR="00B51F71" w:rsidRDefault="00674884" w:rsidP="00203F97">
      <w:r>
        <w:rPr>
          <w:rFonts w:hint="eastAsia"/>
        </w:rPr>
        <w:t>第二步</w:t>
      </w:r>
    </w:p>
    <w:p w14:paraId="023864E4" w14:textId="2411E016" w:rsidR="006F1D45" w:rsidRPr="006F1D45" w:rsidRDefault="006F1D45" w:rsidP="00203F97">
      <w:pPr>
        <w:rPr>
          <w:rFonts w:hint="eastAsia"/>
        </w:rPr>
      </w:pPr>
      <w:r>
        <w:rPr>
          <w:rFonts w:hint="eastAsia"/>
        </w:rPr>
        <w:t>第三步</w:t>
      </w:r>
    </w:p>
    <w:p w14:paraId="146FA355" w14:textId="006B8613" w:rsidR="00203F97" w:rsidRDefault="00203F97" w:rsidP="00203F97">
      <w:pPr>
        <w:rPr>
          <w:rFonts w:hint="eastAsia"/>
        </w:rPr>
      </w:pPr>
      <w:r>
        <w:rPr>
          <w:rFonts w:hint="eastAsia"/>
        </w:rPr>
        <w:t>如果以“留美就业”为硬目标，在院校水平与竞争压力之间找平衡，**卡内基梅隆大学（CMU）的 MSCF 项目，是这几个顶尖项目里性价比最高的均衡解**。</w:t>
      </w:r>
    </w:p>
    <w:p w14:paraId="19D9A303" w14:textId="77777777" w:rsidR="00203F97" w:rsidRDefault="00203F97" w:rsidP="00203F97">
      <w:pPr>
        <w:rPr>
          <w:rFonts w:hint="eastAsia"/>
        </w:rPr>
      </w:pPr>
    </w:p>
    <w:p w14:paraId="4D4F673B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这里讨论的“性价比”，不是单纯比谁学费最低，而是**投入（学费+竞争激烈程度）与产出（留美就业确定性+起薪+院校长期声誉）的比值**。在这个标准下，Baruch 是“极致性价比但竞争极端”，Princeton 是“顶尖声誉但投入极高”，而 CMU 恰好卡在中间最舒服的位置。</w:t>
      </w:r>
    </w:p>
    <w:p w14:paraId="7A3824A9" w14:textId="77777777" w:rsidR="00203F97" w:rsidRDefault="00203F97" w:rsidP="00203F97">
      <w:pPr>
        <w:rPr>
          <w:rFonts w:hint="eastAsia"/>
        </w:rPr>
      </w:pPr>
    </w:p>
    <w:p w14:paraId="56E36C9E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核心项目“性价比”对比</w:t>
      </w:r>
    </w:p>
    <w:p w14:paraId="6DCAC1BD" w14:textId="77777777" w:rsidR="00203F97" w:rsidRDefault="00203F97" w:rsidP="00203F97">
      <w:pPr>
        <w:rPr>
          <w:rFonts w:hint="eastAsia"/>
        </w:rPr>
      </w:pPr>
    </w:p>
    <w:p w14:paraId="16774F6C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Emoji" w:hAnsi="Segoe UI Emoji" w:cs="Segoe UI Emoji"/>
        </w:rPr>
        <w:t>🥇</w:t>
      </w:r>
      <w:r>
        <w:rPr>
          <w:rFonts w:hint="eastAsia"/>
        </w:rPr>
        <w:t xml:space="preserve"> CMU MSCF（均衡首选）**</w:t>
      </w:r>
    </w:p>
    <w:p w14:paraId="7A2E9B1A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**学费**：$104,615</w:t>
      </w:r>
    </w:p>
    <w:p w14:paraId="69012F7A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**留美就业信号**：就业率接近**100%**，且**80%-95%** 的毕业生在美国就业。</w:t>
      </w:r>
    </w:p>
    <w:p w14:paraId="6D873F0C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**起薪**：**$134,259**。</w:t>
      </w:r>
    </w:p>
    <w:p w14:paraId="788AA67E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**竞争压力（录取率/规模）**：录取率 **17.2%**，班级约**108人**。竞争存在，但远未到“零和博弈”的程度。</w:t>
      </w:r>
    </w:p>
    <w:p w14:paraId="7A2228C8" w14:textId="77777777" w:rsidR="00203F97" w:rsidRDefault="00203F97" w:rsidP="00203F97">
      <w:pPr>
        <w:rPr>
          <w:rFonts w:hint="eastAsia"/>
        </w:rPr>
      </w:pPr>
    </w:p>
    <w:p w14:paraId="0B8367FC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Emoji" w:hAnsi="Segoe UI Emoji" w:cs="Segoe UI Emoji"/>
        </w:rPr>
        <w:t>🥈</w:t>
      </w:r>
      <w:r>
        <w:rPr>
          <w:rFonts w:hint="eastAsia"/>
        </w:rPr>
        <w:t xml:space="preserve"> Baruch MFE（极致性价比，但门槛极端）**</w:t>
      </w:r>
    </w:p>
    <w:p w14:paraId="4B38F49B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**学费**：**$45,090**。</w:t>
      </w:r>
    </w:p>
    <w:p w14:paraId="630CB1C7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**留美就业信号**：就业率**100%**，85%的学生毕业前已获实习录用。</w:t>
      </w:r>
    </w:p>
    <w:p w14:paraId="790D0677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**起薪**：**$178,824**（底薪）。</w:t>
      </w:r>
    </w:p>
    <w:p w14:paraId="03BE0802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**竞争压力（录取率/规模）**：录取率仅**4.0%**，班级仅**20人**。这是纯粹的精英筛选，风险极高，且CUNY Baruch的综合院校声誉是明显短板。</w:t>
      </w:r>
    </w:p>
    <w:p w14:paraId="2C45E31C" w14:textId="77777777" w:rsidR="00203F97" w:rsidRDefault="00203F97" w:rsidP="00203F97">
      <w:pPr>
        <w:rPr>
          <w:rFonts w:hint="eastAsia"/>
        </w:rPr>
      </w:pPr>
    </w:p>
    <w:p w14:paraId="10266D5C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**</w:t>
      </w:r>
      <w:r>
        <w:rPr>
          <w:rFonts w:ascii="Segoe UI Emoji" w:hAnsi="Segoe UI Emoji" w:cs="Segoe UI Emoji"/>
        </w:rPr>
        <w:t>🥉</w:t>
      </w:r>
      <w:r>
        <w:rPr>
          <w:rFonts w:hint="eastAsia"/>
        </w:rPr>
        <w:t xml:space="preserve"> UChicago MSFM（录取友好的均衡选项）**</w:t>
      </w:r>
    </w:p>
    <w:p w14:paraId="2D3E2123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**学费**：$100,693。</w:t>
      </w:r>
    </w:p>
    <w:p w14:paraId="438A16D4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**留美就业信号**：三个月内就业率**91%**，芝加哥quant圈资源深厚。</w:t>
      </w:r>
    </w:p>
    <w:p w14:paraId="239A9810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**起薪**：**$123,867**。</w:t>
      </w:r>
    </w:p>
    <w:p w14:paraId="7CC85781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**竞争压力（录取率/规模）**：录取率**22.0%**，班级约**118人**。是顶尖项目中录取难度相对最友好的之一。</w:t>
      </w:r>
    </w:p>
    <w:p w14:paraId="2CD1EAD2" w14:textId="77777777" w:rsidR="00203F97" w:rsidRDefault="00203F97" w:rsidP="00203F97">
      <w:pPr>
        <w:rPr>
          <w:rFonts w:hint="eastAsia"/>
        </w:rPr>
      </w:pPr>
    </w:p>
    <w:p w14:paraId="0C2A56FB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**其他值得关注的参照项**</w:t>
      </w:r>
    </w:p>
    <w:p w14:paraId="4F5782BF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**UCB MFE**：学费$87,046，起薪$154,383，就业率90%，录取率17.4%。数据很好，但**偏好有全职工作经验的申请者**，对应届生内部竞争环境不友好。</w:t>
      </w:r>
    </w:p>
    <w:p w14:paraId="6B3FAFA0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   **Georgia Tech QCF（隐藏选项）**：学费仅**$66,132**，就业率**96%**，起薪$114,684，录取率**30.2%**。工科强校，竞争压力小，是追求“稳妥留美”的务实选择。</w:t>
      </w:r>
    </w:p>
    <w:p w14:paraId="05418FF4" w14:textId="77777777" w:rsidR="00203F97" w:rsidRDefault="00203F97" w:rsidP="00203F97">
      <w:pPr>
        <w:rPr>
          <w:rFonts w:hint="eastAsia"/>
        </w:rPr>
      </w:pPr>
    </w:p>
    <w:p w14:paraId="3F3C3CD0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为什么 CMU MSCF 是最适合你的均衡点</w:t>
      </w:r>
    </w:p>
    <w:p w14:paraId="04F5C1BF" w14:textId="77777777" w:rsidR="00203F97" w:rsidRDefault="00203F97" w:rsidP="00203F97">
      <w:pPr>
        <w:rPr>
          <w:rFonts w:hint="eastAsia"/>
        </w:rPr>
      </w:pPr>
    </w:p>
    <w:p w14:paraId="6316691E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对你个人而言，CMU 的匹配度尤其高，因为它放大了你的优势，同时包容了你的“内向”特质。</w:t>
      </w:r>
    </w:p>
    <w:p w14:paraId="6DCB8E98" w14:textId="77777777" w:rsidR="00203F97" w:rsidRDefault="00203F97" w:rsidP="00203F97">
      <w:pPr>
        <w:rPr>
          <w:rFonts w:hint="eastAsia"/>
        </w:rPr>
      </w:pPr>
    </w:p>
    <w:p w14:paraId="352A503C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lastRenderedPageBreak/>
        <w:t>**1. 竞争压力的“适度性”：有容错空间，而非一考定终身**</w:t>
      </w:r>
    </w:p>
    <w:p w14:paraId="3354E0BE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Baruch 的 4% 录取率和 20 人小班，意味着任何微小失误都可能是致命的，且同学间是纯粹的零和竞争。CMU 17% 的录取率和 108 人的规模，提供了**更宽的容错空间和更庞大的校友网络**。108 人不是一个小数字，但它意味着你不需要成为那最顶尖的 1-2 个人才能获得机会，凭借扎实的数理和编程功底，你完全可以在其中找到自己的位置。</w:t>
      </w:r>
    </w:p>
    <w:p w14:paraId="5A3EB5C9" w14:textId="77777777" w:rsidR="00203F97" w:rsidRDefault="00203F97" w:rsidP="00203F97">
      <w:pPr>
        <w:rPr>
          <w:rFonts w:hint="eastAsia"/>
        </w:rPr>
      </w:pPr>
    </w:p>
    <w:p w14:paraId="32D0B4EA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**2. 院校水平与个人特质的“精准咬合”**</w:t>
      </w:r>
    </w:p>
    <w:p w14:paraId="0BB94722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CMU 在计算机科学和量化金融交叉领域的声誉是顶级的。你自学的 **Agent 和编程能力**，在这里不是“业余爱好”，而是核心生产力。CMU MSCF 的课程本身就极度硬核和偏技术，这与你的数理背景和编程兴趣完美契合。在求职时，CMU 的招牌加上你实打实的 Agent 项目（比如一个金融分析智能体），能形成一条极具说服力的技术叙事，这比任何社交技巧都更能打动量化岗位的面试官。</w:t>
      </w:r>
    </w:p>
    <w:p w14:paraId="5DEA99D3" w14:textId="77777777" w:rsidR="00203F97" w:rsidRDefault="00203F97" w:rsidP="00203F97">
      <w:pPr>
        <w:rPr>
          <w:rFonts w:hint="eastAsia"/>
        </w:rPr>
      </w:pPr>
    </w:p>
    <w:p w14:paraId="0C1C0F85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**3. 留美就业的“确定性”与投资回报**</w:t>
      </w:r>
    </w:p>
    <w:p w14:paraId="2B8C08F4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近乎 100% 的就业率和极高的留美比例，意味着你几乎不需要担心“毕业后被迫回国”的风险。$134k 的起薪虽然略低于 Baruch 和 UCB，但考虑到 $104k 的学费和极短的回收周期，这笔教育投资的财务回报是非常清晰和稳健的。相比之下，哥大 MFE 班级规模高达 **136 人**，毕业时就业率仅 **79%**，留美比例 **72%**，内部的竞争压力和不确定性要大得多。</w:t>
      </w:r>
    </w:p>
    <w:p w14:paraId="364055DA" w14:textId="77777777" w:rsidR="00203F97" w:rsidRDefault="00203F97" w:rsidP="00203F97">
      <w:pPr>
        <w:rPr>
          <w:rFonts w:hint="eastAsia"/>
        </w:rPr>
      </w:pPr>
    </w:p>
    <w:p w14:paraId="088081A8" w14:textId="5D2A6489" w:rsidR="00400A7F" w:rsidRDefault="00203F97" w:rsidP="00203F97">
      <w:pPr>
        <w:rPr>
          <w:rFonts w:hint="eastAsia"/>
        </w:rPr>
      </w:pPr>
      <w:r>
        <w:rPr>
          <w:rFonts w:hint="eastAsia"/>
        </w:rPr>
        <w:t>**一个务实的行动建议**：在你的申请名单里，**把 CMU MSCF 作为主攻和核心目标**。同时，可以用 **UChicago MSFM** 作为一个录取概率更高的“安全网”，并用 **Baruch** 去“冲顶”那个理论上的最高回报（但要做好被其 4% 录取率拒绝的心理准备）。这样组合申请，能在控制风险的同时，最大化你获得一个理想结果的可能性。</w:t>
      </w:r>
    </w:p>
    <w:p w14:paraId="0B2CFDB9" w14:textId="77777777" w:rsidR="00203F97" w:rsidRDefault="00203F97" w:rsidP="00203F97">
      <w:pPr>
        <w:rPr>
          <w:rFonts w:hint="eastAsia"/>
        </w:rPr>
      </w:pPr>
    </w:p>
    <w:p w14:paraId="3BABCD35" w14:textId="77777777" w:rsidR="00203F97" w:rsidRDefault="00203F97" w:rsidP="00203F97">
      <w:pPr>
        <w:rPr>
          <w:rFonts w:hint="eastAsia"/>
        </w:rPr>
      </w:pPr>
    </w:p>
    <w:p w14:paraId="0273EECC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你对自己“内向、数理强、爱编程和Agent”的认知其实非常清晰，这在申请中反而是巨大的优势。美国量化金融硕士项目本质上是**技术密集型**的，看重的是数学建模和编程能力，而不是社交技巧。你的背景与量化分析、风险管理、金融科技等岗位的契合度很高，这些方向恰恰是内向者深度思考和独立解决问题的“主场”。</w:t>
      </w:r>
    </w:p>
    <w:p w14:paraId="349CBFA2" w14:textId="77777777" w:rsidR="00203F97" w:rsidRDefault="00203F97" w:rsidP="00203F97">
      <w:pPr>
        <w:rPr>
          <w:rFonts w:hint="eastAsia"/>
        </w:rPr>
      </w:pPr>
    </w:p>
    <w:p w14:paraId="7C70742E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结合你“高考可达南大水平”的学术底子，目标可以锁定在**美国量化金融硕士的第一梯队**。以下是为你量身梳理的选校思路和具体项目。</w:t>
      </w:r>
    </w:p>
    <w:p w14:paraId="012600C0" w14:textId="77777777" w:rsidR="00203F97" w:rsidRDefault="00203F97" w:rsidP="00203F97">
      <w:pPr>
        <w:rPr>
          <w:rFonts w:hint="eastAsia"/>
        </w:rPr>
      </w:pPr>
    </w:p>
    <w:p w14:paraId="29F778ED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核心策略：两条腿走路</w:t>
      </w:r>
    </w:p>
    <w:p w14:paraId="15E6F843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你的优势在于“金融数学+编程+Agent”，这对应两个可以同时准备的申请方向：</w:t>
      </w:r>
    </w:p>
    <w:p w14:paraId="58CEF15A" w14:textId="77777777" w:rsidR="00203F97" w:rsidRDefault="00203F97" w:rsidP="00203F97">
      <w:pPr>
        <w:rPr>
          <w:rFonts w:hint="eastAsia"/>
        </w:rPr>
      </w:pPr>
    </w:p>
    <w:p w14:paraId="160DE513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1.  **主攻：传统量化金融（MFE/金数）**：这是你的专业对口方向，顶尖项目对数学和编程要求极高，与你的特质完美匹配。</w:t>
      </w:r>
    </w:p>
    <w:p w14:paraId="2E19BDC1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2.  **拓展：AI与金融交叉方向**：越来越多顶尖金工项目已将**AI Agent、大语言模型（LLM）** 纳入课程。自学Agent的经历是文书和面试中极具辨识度的亮点。</w:t>
      </w:r>
    </w:p>
    <w:p w14:paraId="2C916344" w14:textId="77777777" w:rsidR="00203F97" w:rsidRDefault="00203F97" w:rsidP="00203F97">
      <w:pPr>
        <w:rPr>
          <w:rFonts w:hint="eastAsia"/>
        </w:rPr>
      </w:pPr>
    </w:p>
    <w:p w14:paraId="6099EC7C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🏆</w:t>
      </w:r>
      <w:r>
        <w:rPr>
          <w:rFonts w:hint="eastAsia"/>
        </w:rPr>
        <w:t xml:space="preserve"> 第一梯队：冲刺梦校（匹配“南大水平”的学术实力）</w:t>
      </w:r>
    </w:p>
    <w:p w14:paraId="0C124783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这些项目竞争激烈，但你的数理背景和编程主动性是重要筹码。</w:t>
      </w:r>
    </w:p>
    <w:p w14:paraId="344E26BC" w14:textId="77777777" w:rsidR="00203F97" w:rsidRDefault="00203F97" w:rsidP="00203F97">
      <w:pPr>
        <w:rPr>
          <w:rFonts w:hint="eastAsia"/>
        </w:rPr>
      </w:pPr>
    </w:p>
    <w:p w14:paraId="3530D257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lastRenderedPageBreak/>
        <w:t xml:space="preserve">*   **巴鲁克学院 </w:t>
      </w:r>
      <w:proofErr w:type="gramStart"/>
      <w:r>
        <w:rPr>
          <w:rFonts w:hint="eastAsia"/>
        </w:rPr>
        <w:t>(Baruch)</w:t>
      </w:r>
      <w:proofErr w:type="gramEnd"/>
      <w:r>
        <w:rPr>
          <w:rFonts w:hint="eastAsia"/>
        </w:rPr>
        <w:t xml:space="preserve"> - MFE**：2026 </w:t>
      </w:r>
      <w:proofErr w:type="spellStart"/>
      <w:r>
        <w:rPr>
          <w:rFonts w:hint="eastAsia"/>
        </w:rPr>
        <w:t>QuantNet</w:t>
      </w:r>
      <w:proofErr w:type="spellEnd"/>
      <w:r>
        <w:rPr>
          <w:rFonts w:hint="eastAsia"/>
        </w:rPr>
        <w:t>排名**第1**。就业率**100%**，起薪约**$178,824**，课程极度硬核，被誉为“华尔街的黄埔军校”。</w:t>
      </w:r>
    </w:p>
    <w:p w14:paraId="2D02177E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*   **普林斯顿大学 - </w:t>
      </w:r>
      <w:proofErr w:type="spellStart"/>
      <w:r>
        <w:rPr>
          <w:rFonts w:hint="eastAsia"/>
        </w:rPr>
        <w:t>MFin</w:t>
      </w:r>
      <w:proofErr w:type="spellEnd"/>
      <w:r>
        <w:rPr>
          <w:rFonts w:hint="eastAsia"/>
        </w:rPr>
        <w:t>**：排名**第2**。两年制，学术声誉顶尖，起薪约**$160,217**，适合想深入量化理论的学生。</w:t>
      </w:r>
    </w:p>
    <w:p w14:paraId="444C05FA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*   **卡内基梅隆大学 </w:t>
      </w:r>
      <w:proofErr w:type="gramStart"/>
      <w:r>
        <w:rPr>
          <w:rFonts w:hint="eastAsia"/>
        </w:rPr>
        <w:t>(CMU)</w:t>
      </w:r>
      <w:proofErr w:type="gramEnd"/>
      <w:r>
        <w:rPr>
          <w:rFonts w:hint="eastAsia"/>
        </w:rPr>
        <w:t xml:space="preserve"> - MSCF**：排名**第3**。由CS、数学、统计、商学院联合授课，编程含量极高，与你的编程兴趣高度匹配。</w:t>
      </w:r>
    </w:p>
    <w:p w14:paraId="338E336B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*   **哥伦比亚大学 </w:t>
      </w:r>
      <w:proofErr w:type="gramStart"/>
      <w:r>
        <w:rPr>
          <w:rFonts w:hint="eastAsia"/>
        </w:rPr>
        <w:t>(Columbia)</w:t>
      </w:r>
      <w:proofErr w:type="gramEnd"/>
      <w:r>
        <w:rPr>
          <w:rFonts w:hint="eastAsia"/>
        </w:rPr>
        <w:t xml:space="preserve"> - MFE**：排名**第4**。开设在工程学院下，强调工程方法论和定量方法在金融中的应用。</w:t>
      </w:r>
    </w:p>
    <w:p w14:paraId="7157636A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*   **加州大学伯克利分校 </w:t>
      </w:r>
      <w:proofErr w:type="gramStart"/>
      <w:r>
        <w:rPr>
          <w:rFonts w:hint="eastAsia"/>
        </w:rPr>
        <w:t>(UCB)</w:t>
      </w:r>
      <w:proofErr w:type="gramEnd"/>
      <w:r>
        <w:rPr>
          <w:rFonts w:hint="eastAsia"/>
        </w:rPr>
        <w:t xml:space="preserve"> - MFE**：排名**第5**。开设在Haas商学院下，为期1年，课程紧凑，起薪可观（约**$154,383**）。</w:t>
      </w:r>
    </w:p>
    <w:p w14:paraId="408DC7A7" w14:textId="77777777" w:rsidR="00203F97" w:rsidRDefault="00203F97" w:rsidP="00203F97">
      <w:pPr>
        <w:rPr>
          <w:rFonts w:hint="eastAsia"/>
        </w:rPr>
      </w:pPr>
    </w:p>
    <w:p w14:paraId="1A312C1C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高匹配度项目：值得重点关注</w:t>
      </w:r>
    </w:p>
    <w:p w14:paraId="6B75EADD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这些项目在AI与金融结合方面非常前沿，完美契合你“自学Agent”的背景。</w:t>
      </w:r>
    </w:p>
    <w:p w14:paraId="25BFFF12" w14:textId="77777777" w:rsidR="00203F97" w:rsidRDefault="00203F97" w:rsidP="00203F97">
      <w:pPr>
        <w:rPr>
          <w:rFonts w:hint="eastAsia"/>
        </w:rPr>
      </w:pPr>
    </w:p>
    <w:p w14:paraId="51A926D6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*   **芝加哥大学 </w:t>
      </w:r>
      <w:proofErr w:type="gramStart"/>
      <w:r>
        <w:rPr>
          <w:rFonts w:hint="eastAsia"/>
        </w:rPr>
        <w:t>(UChicago)</w:t>
      </w:r>
      <w:proofErr w:type="gramEnd"/>
      <w:r>
        <w:rPr>
          <w:rFonts w:hint="eastAsia"/>
        </w:rPr>
        <w:t xml:space="preserve"> - MS in Financial Mathematics**：2026 </w:t>
      </w:r>
      <w:proofErr w:type="spellStart"/>
      <w:r>
        <w:rPr>
          <w:rFonts w:hint="eastAsia"/>
        </w:rPr>
        <w:t>QuantNet</w:t>
      </w:r>
      <w:proofErr w:type="spellEnd"/>
      <w:r>
        <w:rPr>
          <w:rFonts w:hint="eastAsia"/>
        </w:rPr>
        <w:t>排名**第7**。其Project Lab允许学生参与涉及**AI agents、深度学习**等前沿研究，与你的兴趣高度契合。</w:t>
      </w:r>
    </w:p>
    <w:p w14:paraId="6143BCA7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*   **加州大学洛杉矶分校 </w:t>
      </w:r>
      <w:proofErr w:type="gramStart"/>
      <w:r>
        <w:rPr>
          <w:rFonts w:hint="eastAsia"/>
        </w:rPr>
        <w:t>(UCLA)</w:t>
      </w:r>
      <w:proofErr w:type="gramEnd"/>
      <w:r>
        <w:rPr>
          <w:rFonts w:hint="eastAsia"/>
        </w:rPr>
        <w:t xml:space="preserve"> - MFE**：其课程明确包含**AI agents**、LLM和深度神经网络在金融问题中的应用，方向非常对口。</w:t>
      </w:r>
    </w:p>
    <w:p w14:paraId="7EA9357F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*   **麻省理工学院 </w:t>
      </w:r>
      <w:proofErr w:type="gramStart"/>
      <w:r>
        <w:rPr>
          <w:rFonts w:hint="eastAsia"/>
        </w:rPr>
        <w:t>(MIT)</w:t>
      </w:r>
      <w:proofErr w:type="gram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MFin</w:t>
      </w:r>
      <w:proofErr w:type="spellEnd"/>
      <w:r>
        <w:rPr>
          <w:rFonts w:hint="eastAsia"/>
        </w:rPr>
        <w:t>**：排名**第5**，Sloan商学院下的18个月项目，可选修金融科技、机器学习等方向，起薪约**$140,140**。</w:t>
      </w:r>
    </w:p>
    <w:p w14:paraId="3C763961" w14:textId="77777777" w:rsidR="00203F97" w:rsidRDefault="00203F97" w:rsidP="00203F97">
      <w:pPr>
        <w:rPr>
          <w:rFonts w:hint="eastAsia"/>
        </w:rPr>
      </w:pPr>
    </w:p>
    <w:p w14:paraId="1E841BFA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给你的行动建议</w:t>
      </w:r>
    </w:p>
    <w:p w14:paraId="4D320236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1.  **夯实硬核先修课**：确保**线性代数、概率论、算法、数据结构**等核心课程分数突出，这是量化项目的审核重点。</w:t>
      </w:r>
    </w:p>
    <w:p w14:paraId="128BBAE5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2.  **将“Agent”项目作品化**：不要只停留在“自学”，尝试用Python搭建一个**基于LLM的金融分析智能体（Financial Analyst Agent）** 或**自动化交易策略回测Agent**，整理到GitHub上。在文书中讲清技术难点，这比空谈热爱有效得多。</w:t>
      </w:r>
    </w:p>
    <w:p w14:paraId="158D9E8A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3.  **积累量化实习/科研**：积极寻找券商金工组、量化私募或金融科技公司的实习。根据同济学长学姐案例，**2-3段相关经历**是申请名校的有力加分项。</w:t>
      </w:r>
    </w:p>
    <w:p w14:paraId="7507C236" w14:textId="77777777" w:rsidR="00203F97" w:rsidRDefault="00203F97" w:rsidP="00203F97">
      <w:pPr>
        <w:rPr>
          <w:rFonts w:hint="eastAsia"/>
        </w:rPr>
      </w:pPr>
      <w:r>
        <w:rPr>
          <w:rFonts w:hint="eastAsia"/>
        </w:rPr>
        <w:t>4.  **标化考试**：目标**托福100+**（顶尖项目建议105+），**GRE 320+**。虽然很多项目GRE可选，但一个高GRE分数能有效证明你的数理能力。</w:t>
      </w:r>
    </w:p>
    <w:p w14:paraId="45B286A8" w14:textId="77777777" w:rsidR="00203F97" w:rsidRDefault="00203F97" w:rsidP="00203F97">
      <w:pPr>
        <w:rPr>
          <w:rFonts w:hint="eastAsia"/>
        </w:rPr>
      </w:pPr>
    </w:p>
    <w:p w14:paraId="2C2DD0AF" w14:textId="6CE4AA61" w:rsidR="00203F97" w:rsidRDefault="00203F97" w:rsidP="00203F97">
      <w:pPr>
        <w:rPr>
          <w:rFonts w:hint="eastAsia"/>
        </w:rPr>
      </w:pPr>
      <w:r>
        <w:rPr>
          <w:rFonts w:hint="eastAsia"/>
        </w:rPr>
        <w:t>你的背景组合（同济金数双学位+编程+Agent）在申请中是很独特的优势。内向不是短板，而是让你在需要深度专注的量化领域走得更远的特质。如果想针对某个具体项目再深入聊聊，随时可以告诉我～</w:t>
      </w:r>
    </w:p>
    <w:sectPr w:rsidR="00203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A7D02" w14:textId="77777777" w:rsidR="00DF0938" w:rsidRDefault="00DF0938" w:rsidP="00203F97">
      <w:pPr>
        <w:rPr>
          <w:rFonts w:hint="eastAsia"/>
        </w:rPr>
      </w:pPr>
      <w:r>
        <w:separator/>
      </w:r>
    </w:p>
  </w:endnote>
  <w:endnote w:type="continuationSeparator" w:id="0">
    <w:p w14:paraId="0DB4ACEE" w14:textId="77777777" w:rsidR="00DF0938" w:rsidRDefault="00DF0938" w:rsidP="00203F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52E1A" w14:textId="77777777" w:rsidR="00DF0938" w:rsidRDefault="00DF0938" w:rsidP="00203F97">
      <w:pPr>
        <w:rPr>
          <w:rFonts w:hint="eastAsia"/>
        </w:rPr>
      </w:pPr>
      <w:r>
        <w:separator/>
      </w:r>
    </w:p>
  </w:footnote>
  <w:footnote w:type="continuationSeparator" w:id="0">
    <w:p w14:paraId="753F974B" w14:textId="77777777" w:rsidR="00DF0938" w:rsidRDefault="00DF0938" w:rsidP="00203F9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2A"/>
    <w:rsid w:val="00155DE8"/>
    <w:rsid w:val="00185ED7"/>
    <w:rsid w:val="00203F97"/>
    <w:rsid w:val="00220D48"/>
    <w:rsid w:val="003672F8"/>
    <w:rsid w:val="00400A7F"/>
    <w:rsid w:val="00674884"/>
    <w:rsid w:val="006F1D45"/>
    <w:rsid w:val="00B51F71"/>
    <w:rsid w:val="00DF0938"/>
    <w:rsid w:val="00EF2C2D"/>
    <w:rsid w:val="00FA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FBB87"/>
  <w15:chartTrackingRefBased/>
  <w15:docId w15:val="{D4FA1E86-ED77-4C01-9C60-3F93186F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62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2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2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2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22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22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22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2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62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6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6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62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622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62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62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62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62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62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2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62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6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62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62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62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6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62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62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3F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3F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3F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3F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家珩 臧</dc:creator>
  <cp:keywords/>
  <dc:description/>
  <cp:lastModifiedBy>家珩 臧</cp:lastModifiedBy>
  <cp:revision>5</cp:revision>
  <dcterms:created xsi:type="dcterms:W3CDTF">2026-10-26T05:06:00Z</dcterms:created>
  <dcterms:modified xsi:type="dcterms:W3CDTF">2026-10-26T11:24:00Z</dcterms:modified>
</cp:coreProperties>
</file>