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Características de remito: </w:t>
      </w:r>
      <w:r w:rsidDel="00000000" w:rsidR="00000000" w:rsidRPr="00000000">
        <w:rPr>
          <w:color w:val="2b2d2e"/>
          <w:rtl w:val="0"/>
        </w:rPr>
        <w:t xml:space="preserve">La nota de remisión deberá contener la lista de elementos transferidos, no necesariamente consignando el precio, y la firma del comprador (que indicará que recibió de conformidad todo lo solicitado). También deberá aparecer el domicilio o lugar donde se efectúa la compra, la fecha en la que se realiza la operación y los datos de quien recibe la mercadería.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