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left"/>
        <w:rPr>
          <w:rFonts w:ascii="Georgia" w:cs="Georgia" w:eastAsia="Georgia" w:hAnsi="Georgia"/>
          <w:b w:val="1"/>
          <w:sz w:val="74"/>
          <w:szCs w:val="74"/>
        </w:rPr>
      </w:pPr>
      <w:r w:rsidDel="00000000" w:rsidR="00000000" w:rsidRPr="00000000">
        <w:rPr>
          <w:rtl w:val="0"/>
        </w:rPr>
      </w:r>
    </w:p>
    <w:p w:rsidR="00000000" w:rsidDel="00000000" w:rsidP="00000000" w:rsidRDefault="00000000" w:rsidRPr="00000000" w14:paraId="00000002">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4"/>
          <w:szCs w:val="74"/>
          <w:rtl w:val="0"/>
        </w:rPr>
        <w:t xml:space="preserve">Plan de contingencia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0" w:right="-6.400146484375" w:firstLine="0"/>
        <w:jc w:val="left"/>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Times" w:cs="Times" w:eastAsia="Times" w:hAnsi="Times"/>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10">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Materia: Gestión de proyecto WEB</w:t>
      </w:r>
    </w:p>
    <w:p w:rsidR="00000000" w:rsidDel="00000000" w:rsidP="00000000" w:rsidRDefault="00000000" w:rsidRPr="00000000" w14:paraId="00000012">
      <w:pPr>
        <w:rPr>
          <w:rFonts w:ascii="Georgia" w:cs="Georgia" w:eastAsia="Georgia" w:hAnsi="Georgia"/>
          <w:b w:val="1"/>
          <w:sz w:val="28"/>
          <w:szCs w:val="28"/>
          <w:vertAlign w:val="baseline"/>
        </w:rPr>
      </w:pPr>
      <w:r w:rsidDel="00000000" w:rsidR="00000000" w:rsidRPr="00000000">
        <w:rPr>
          <w:rFonts w:ascii="Georgia" w:cs="Georgia" w:eastAsia="Georgia" w:hAnsi="Georgia"/>
          <w:b w:val="1"/>
          <w:sz w:val="28"/>
          <w:szCs w:val="28"/>
          <w:vertAlign w:val="baseline"/>
          <w:rtl w:val="0"/>
        </w:rPr>
        <w:t xml:space="preserve">Nombre de los Integrantes del Grupo: </w:t>
      </w:r>
    </w:p>
    <w:p w:rsidR="00000000" w:rsidDel="00000000" w:rsidP="00000000" w:rsidRDefault="00000000" w:rsidRPr="00000000" w14:paraId="00000013">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Bruno Acosta, Santiago Alvarez, Kevin Alvarez, </w:t>
      </w:r>
      <w:r w:rsidDel="00000000" w:rsidR="00000000" w:rsidRPr="00000000">
        <w:rPr>
          <w:rFonts w:ascii="Georgia" w:cs="Georgia" w:eastAsia="Georgia" w:hAnsi="Georgia"/>
          <w:b w:val="1"/>
          <w:sz w:val="28"/>
          <w:szCs w:val="28"/>
          <w:rtl w:val="0"/>
        </w:rPr>
        <w:t xml:space="preserve">Mauricio Brun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079.55810546875" w:firstLine="72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9">
      <w:pPr>
        <w:widowControl w:val="0"/>
        <w:spacing w:line="240" w:lineRule="auto"/>
        <w:ind w:left="2880" w:right="2463.638916015625" w:firstLine="0"/>
        <w:rPr>
          <w:rFonts w:ascii="Georgia" w:cs="Georgia" w:eastAsia="Georgia" w:hAnsi="Georgia"/>
          <w:i w:val="1"/>
          <w:sz w:val="19.920000076293945"/>
          <w:szCs w:val="19.920000076293945"/>
        </w:rPr>
      </w:pPr>
      <w:r w:rsidDel="00000000" w:rsidR="00000000" w:rsidRPr="00000000">
        <w:rPr>
          <w:rFonts w:ascii="Georgia" w:cs="Georgia" w:eastAsia="Georgia" w:hAnsi="Georgia"/>
          <w:i w:val="1"/>
          <w:sz w:val="19.920000076293945"/>
          <w:szCs w:val="19.920000076293945"/>
          <w:rtl w:val="0"/>
        </w:rPr>
        <w:t xml:space="preserve">Gral. Flores 3591 esq. Bvar. José Batlle y Ordoñez - Montevideo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36"/>
          <w:szCs w:val="36"/>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pStyle w:val="Title"/>
        <w:ind w:left="2880" w:firstLine="720"/>
        <w:rPr>
          <w:rFonts w:ascii="Georgia" w:cs="Georgia" w:eastAsia="Georgia" w:hAnsi="Georgia"/>
          <w:sz w:val="36"/>
          <w:szCs w:val="36"/>
          <w:u w:val="single"/>
        </w:rPr>
      </w:pPr>
      <w:bookmarkStart w:colFirst="0" w:colLast="0" w:name="_9cj1e023fnz1" w:id="0"/>
      <w:bookmarkEnd w:id="0"/>
      <w:r w:rsidDel="00000000" w:rsidR="00000000" w:rsidRPr="00000000">
        <w:rPr>
          <w:rFonts w:ascii="Georgia" w:cs="Georgia" w:eastAsia="Georgia" w:hAnsi="Georgia"/>
          <w:sz w:val="36"/>
          <w:szCs w:val="36"/>
          <w:u w:val="single"/>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1xpuy4sei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un plan de contingencia?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_31xpuy4seie9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t2pbpkdol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contingencias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_4t2pbpkdol6z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bv1nemfdw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_sbv1nemfdwaz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7ovliil4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_dn7ovliil4fs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6ojc1ev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Desventajas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_cm6ojc1evrp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e2w8je8q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_ame2w8je8q3s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rPr>
      </w:pPr>
      <w:r w:rsidDel="00000000" w:rsidR="00000000" w:rsidRPr="00000000">
        <w:rPr>
          <w:rtl w:val="0"/>
        </w:rPr>
      </w:r>
    </w:p>
    <w:p w:rsidR="00000000" w:rsidDel="00000000" w:rsidP="00000000" w:rsidRDefault="00000000" w:rsidRPr="00000000" w14:paraId="00000026">
      <w:pPr>
        <w:pStyle w:val="Heading1"/>
        <w:spacing w:after="120" w:before="400" w:lineRule="auto"/>
        <w:rPr>
          <w:rFonts w:ascii="Arial" w:cs="Arial" w:eastAsia="Arial" w:hAnsi="Arial"/>
          <w:b w:val="0"/>
          <w:sz w:val="40"/>
          <w:szCs w:val="40"/>
        </w:rPr>
      </w:pPr>
      <w:bookmarkStart w:colFirst="0" w:colLast="0" w:name="_wcpybx2upx0h" w:id="1"/>
      <w:bookmarkEnd w:id="1"/>
      <w:r w:rsidDel="00000000" w:rsidR="00000000" w:rsidRPr="00000000">
        <w:rPr>
          <w:rtl w:val="0"/>
        </w:rPr>
      </w:r>
    </w:p>
    <w:p w:rsidR="00000000" w:rsidDel="00000000" w:rsidP="00000000" w:rsidRDefault="00000000" w:rsidRPr="00000000" w14:paraId="00000027">
      <w:pPr>
        <w:pStyle w:val="Heading1"/>
        <w:spacing w:after="120" w:before="400" w:lineRule="auto"/>
        <w:rPr>
          <w:rFonts w:ascii="Arial" w:cs="Arial" w:eastAsia="Arial" w:hAnsi="Arial"/>
          <w:b w:val="0"/>
          <w:sz w:val="40"/>
          <w:szCs w:val="40"/>
        </w:rPr>
      </w:pPr>
      <w:bookmarkStart w:colFirst="0" w:colLast="0" w:name="_apbiwsm3d5bn" w:id="2"/>
      <w:bookmarkEnd w:id="2"/>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120" w:before="360" w:line="276" w:lineRule="auto"/>
        <w:ind w:left="0" w:right="0" w:firstLine="0"/>
        <w:rPr/>
      </w:pPr>
      <w:bookmarkStart w:colFirst="0" w:colLast="0" w:name="_1ectnaizqq0o" w:id="3"/>
      <w:bookmarkEnd w:id="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120" w:before="360" w:line="276" w:lineRule="auto"/>
        <w:ind w:left="0" w:right="0" w:firstLine="1417.3228346456694"/>
        <w:rPr/>
      </w:pPr>
      <w:bookmarkStart w:colFirst="0" w:colLast="0" w:name="_31xpuy4seie9" w:id="4"/>
      <w:bookmarkEnd w:id="4"/>
      <w:r w:rsidDel="00000000" w:rsidR="00000000" w:rsidRPr="00000000">
        <w:rPr>
          <w:rtl w:val="0"/>
        </w:rPr>
        <w:t xml:space="preserve">¿Qué es un plan de contingencia?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 plan de contingencia es un plan de acción ideado con el motivo de apoyar el funcionamiento de una institución o grupo previamente establecido, independientemente del contexto, en caso de un imprevisto o fallo. Tiene como función permitir el funcionamiento de lo anteriormente mencionado al presentar distintas condiciones a la operatividad general o normal.</w:t>
      </w:r>
    </w:p>
    <w:p w:rsidR="00000000" w:rsidDel="00000000" w:rsidP="00000000" w:rsidRDefault="00000000" w:rsidRPr="00000000" w14:paraId="0000003A">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ind w:firstLine="1417.3228346456694"/>
        <w:rPr/>
      </w:pPr>
      <w:r w:rsidDel="00000000" w:rsidR="00000000" w:rsidRPr="00000000">
        <w:rPr>
          <w:rFonts w:ascii="Georgia" w:cs="Georgia" w:eastAsia="Georgia" w:hAnsi="Georgia"/>
          <w:sz w:val="24"/>
          <w:szCs w:val="24"/>
          <w:rtl w:val="0"/>
        </w:rPr>
        <w:t xml:space="preserve">Para desarrollar uno, deben anticiparse a posibles riesgos con el objetivo de generar los planes y medidas necesarios, para atenuar las distintas consecuencias que puedan acarrear.  Durante la aplicación de los planes de contingencia, se busca conseguir una solución rápida y eficaz. Esto debido a que no están hechos para funcionar de forma permanente, sino, como la explicación busca dar a entender, operar de forma suplementaria.</w:t>
      </w:r>
      <w:r w:rsidDel="00000000" w:rsidR="00000000" w:rsidRPr="00000000">
        <w:rPr>
          <w:rtl w:val="0"/>
        </w:rPr>
      </w:r>
    </w:p>
    <w:p w:rsidR="00000000" w:rsidDel="00000000" w:rsidP="00000000" w:rsidRDefault="00000000" w:rsidRPr="00000000" w14:paraId="0000003C">
      <w:pPr>
        <w:pStyle w:val="Heading1"/>
        <w:spacing w:after="120" w:before="400" w:lineRule="auto"/>
        <w:ind w:firstLine="1417.3228346456694"/>
        <w:rPr>
          <w:rFonts w:ascii="Arial" w:cs="Arial" w:eastAsia="Arial" w:hAnsi="Arial"/>
          <w:b w:val="0"/>
          <w:sz w:val="40"/>
          <w:szCs w:val="40"/>
        </w:rPr>
      </w:pPr>
      <w:bookmarkStart w:colFirst="0" w:colLast="0" w:name="_4t2pbpkdol6z" w:id="5"/>
      <w:bookmarkEnd w:id="5"/>
      <w:r w:rsidDel="00000000" w:rsidR="00000000" w:rsidRPr="00000000">
        <w:rPr>
          <w:rtl w:val="0"/>
        </w:rPr>
        <w:t xml:space="preserve">Tipos de contingencias del proyecto</w:t>
      </w:r>
      <w:r w:rsidDel="00000000" w:rsidR="00000000" w:rsidRPr="00000000">
        <w:rPr>
          <w:rtl w:val="0"/>
        </w:rPr>
      </w:r>
    </w:p>
    <w:p w:rsidR="00000000" w:rsidDel="00000000" w:rsidP="00000000" w:rsidRDefault="00000000" w:rsidRPr="00000000" w14:paraId="0000003D">
      <w:pPr>
        <w:spacing w:after="120" w:before="360" w:line="276" w:lineRule="auto"/>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Generalmente se consta de tres distintos tipos de planes de contingencia de proyecto, los cuales los directores del proyecto deben supervisar:</w:t>
      </w:r>
    </w:p>
    <w:p w:rsidR="00000000" w:rsidDel="00000000" w:rsidP="00000000" w:rsidRDefault="00000000" w:rsidRPr="00000000" w14:paraId="0000003E">
      <w:pPr>
        <w:ind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numPr>
          <w:ilvl w:val="0"/>
          <w:numId w:val="3"/>
        </w:numPr>
        <w:ind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del propietario:</w:t>
      </w:r>
      <w:r w:rsidDel="00000000" w:rsidR="00000000" w:rsidRPr="00000000">
        <w:rPr>
          <w:rFonts w:ascii="Georgia" w:cs="Georgia" w:eastAsia="Georgia" w:hAnsi="Georgia"/>
          <w:sz w:val="24"/>
          <w:szCs w:val="24"/>
          <w:rtl w:val="0"/>
        </w:rPr>
        <w:t xml:space="preserve"> Representa la contingencia para situaciones en las que el propietario de un proyecto pueda solicitar cambios en el plan inicial una vez que el proyecto esté en marcha. Dependiendo de la naturaleza del proyecto, esto puede significar una solicitud de materiales de mejor calidad, un diseño diferente, la no obtención de un permiso o licencia a tiempo, problemas con los proveedores y las empresas de servicios públicos, problemas ambientales o climáticos imprevistos y otros.</w:t>
      </w:r>
    </w:p>
    <w:p w:rsidR="00000000" w:rsidDel="00000000" w:rsidP="00000000" w:rsidRDefault="00000000" w:rsidRPr="00000000" w14:paraId="0000004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numPr>
          <w:ilvl w:val="0"/>
          <w:numId w:val="3"/>
        </w:numPr>
        <w:ind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 diseño</w:t>
      </w:r>
      <w:r w:rsidDel="00000000" w:rsidR="00000000" w:rsidRPr="00000000">
        <w:rPr>
          <w:rFonts w:ascii="Georgia" w:cs="Georgia" w:eastAsia="Georgia" w:hAnsi="Georgia"/>
          <w:sz w:val="24"/>
          <w:szCs w:val="24"/>
          <w:rtl w:val="0"/>
        </w:rPr>
        <w:t xml:space="preserve">: Se trata de dar cuenta de cualquier problema potencial que pueda surgir durante la fase de diseño. Cubre los cambios que se producen después de que el proyecto se haya presupuestado inicialmente, como los nuevos requisitos del proyecto, los cambios en los precios de las materias primas, la disponibilidad recién descubierta de materiales de mejor calidad y otros problemas de diseño y nuevas oportunidades potenciales.</w:t>
      </w:r>
    </w:p>
    <w:p w:rsidR="00000000" w:rsidDel="00000000" w:rsidP="00000000" w:rsidRDefault="00000000" w:rsidRPr="00000000" w14:paraId="00000042">
      <w:pPr>
        <w:numPr>
          <w:ilvl w:val="0"/>
          <w:numId w:val="3"/>
        </w:numPr>
        <w:ind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 construcción: </w:t>
      </w:r>
      <w:r w:rsidDel="00000000" w:rsidR="00000000" w:rsidRPr="00000000">
        <w:rPr>
          <w:rFonts w:ascii="Georgia" w:cs="Georgia" w:eastAsia="Georgia" w:hAnsi="Georgia"/>
          <w:sz w:val="24"/>
          <w:szCs w:val="24"/>
          <w:rtl w:val="0"/>
        </w:rPr>
        <w:t xml:space="preserve">Un plan de contingencia para proyectos de construcción debe incluir planes para mitigar cualquier problema que esté fuera del control del contratista general.</w:t>
      </w:r>
      <w:r w:rsidDel="00000000" w:rsidR="00000000" w:rsidRPr="00000000">
        <w:rPr>
          <w:rtl w:val="0"/>
        </w:rPr>
      </w:r>
    </w:p>
    <w:p w:rsidR="00000000" w:rsidDel="00000000" w:rsidP="00000000" w:rsidRDefault="00000000" w:rsidRPr="00000000" w14:paraId="00000043">
      <w:pPr>
        <w:pStyle w:val="Heading1"/>
        <w:spacing w:after="120" w:before="400" w:lineRule="auto"/>
        <w:ind w:left="720" w:firstLine="720"/>
        <w:rPr>
          <w:rFonts w:ascii="Georgia" w:cs="Georgia" w:eastAsia="Georgia" w:hAnsi="Georgia"/>
          <w:b w:val="1"/>
          <w:sz w:val="24"/>
          <w:szCs w:val="24"/>
        </w:rPr>
      </w:pPr>
      <w:bookmarkStart w:colFirst="0" w:colLast="0" w:name="_sbv1nemfdwaz" w:id="6"/>
      <w:bookmarkEnd w:id="6"/>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44">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Siempre se realiza antes de la amenaza.</w:t>
      </w:r>
    </w:p>
    <w:p w:rsidR="00000000" w:rsidDel="00000000" w:rsidP="00000000" w:rsidRDefault="00000000" w:rsidRPr="00000000" w14:paraId="0000004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ser realista y eficaz.</w:t>
      </w:r>
    </w:p>
    <w:p w:rsidR="00000000" w:rsidDel="00000000" w:rsidP="00000000" w:rsidRDefault="00000000" w:rsidRPr="00000000" w14:paraId="0000004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encuentra permanentemente en estado de cambio y mejora.</w:t>
      </w:r>
    </w:p>
    <w:p w:rsidR="00000000" w:rsidDel="00000000" w:rsidP="00000000" w:rsidRDefault="00000000" w:rsidRPr="00000000" w14:paraId="0000004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Necesita ser exhaustivo pero sin entrar en demasiados detalles.</w:t>
      </w:r>
    </w:p>
    <w:p w:rsidR="00000000" w:rsidDel="00000000" w:rsidP="00000000" w:rsidRDefault="00000000" w:rsidRPr="00000000" w14:paraId="0000004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ser de fácil lectura y cómodo de actualizar. </w:t>
      </w:r>
      <w:r w:rsidDel="00000000" w:rsidR="00000000" w:rsidRPr="00000000">
        <w:rPr>
          <w:rtl w:val="0"/>
        </w:rPr>
      </w:r>
    </w:p>
    <w:p w:rsidR="00000000" w:rsidDel="00000000" w:rsidP="00000000" w:rsidRDefault="00000000" w:rsidRPr="00000000" w14:paraId="0000004D">
      <w:pPr>
        <w:pStyle w:val="Heading1"/>
        <w:spacing w:after="120" w:before="400" w:lineRule="auto"/>
        <w:ind w:firstLine="1417.3228346456694"/>
        <w:rPr>
          <w:rFonts w:ascii="Georgia" w:cs="Georgia" w:eastAsia="Georgia" w:hAnsi="Georgia"/>
          <w:sz w:val="24"/>
          <w:szCs w:val="24"/>
        </w:rPr>
      </w:pPr>
      <w:bookmarkStart w:colFirst="0" w:colLast="0" w:name="_dn7ovliil4fs" w:id="7"/>
      <w:bookmarkEnd w:id="7"/>
      <w:r w:rsidDel="00000000" w:rsidR="00000000" w:rsidRPr="00000000">
        <w:rPr>
          <w:sz w:val="32"/>
          <w:szCs w:val="32"/>
          <w:rtl w:val="0"/>
        </w:rPr>
        <w:t xml:space="preserve">Ventajas:</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Ahorra tiempo en la resolución de los inconvenientes.  </w:t>
      </w:r>
    </w:p>
    <w:p w:rsidR="00000000" w:rsidDel="00000000" w:rsidP="00000000" w:rsidRDefault="00000000" w:rsidRPr="00000000" w14:paraId="0000004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trabajo realizado no se desordena ni desestabiliza.</w:t>
      </w:r>
    </w:p>
    <w:p w:rsidR="00000000" w:rsidDel="00000000" w:rsidP="00000000" w:rsidRDefault="00000000" w:rsidRPr="00000000" w14:paraId="0000005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 preparación ante el futuro problema.</w:t>
      </w:r>
    </w:p>
    <w:p w:rsidR="00000000" w:rsidDel="00000000" w:rsidP="00000000" w:rsidRDefault="00000000" w:rsidRPr="00000000" w14:paraId="0000005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 aplicación en caso de desastres naturales logra poder salvar equipamientos y vidas, disminuyendo la pérdida de recursos de la empresa.</w:t>
      </w:r>
    </w:p>
    <w:p w:rsidR="00000000" w:rsidDel="00000000" w:rsidP="00000000" w:rsidRDefault="00000000" w:rsidRPr="00000000" w14:paraId="00000055">
      <w:pPr>
        <w:pStyle w:val="Heading1"/>
        <w:spacing w:after="120" w:before="400" w:lineRule="auto"/>
        <w:ind w:firstLine="1417.3228346456694"/>
        <w:rPr>
          <w:rFonts w:ascii="Georgia" w:cs="Georgia" w:eastAsia="Georgia" w:hAnsi="Georgia"/>
          <w:sz w:val="24"/>
          <w:szCs w:val="24"/>
        </w:rPr>
      </w:pPr>
      <w:bookmarkStart w:colFirst="0" w:colLast="0" w:name="_cm6ojc1evrp" w:id="8"/>
      <w:bookmarkEnd w:id="8"/>
      <w:r w:rsidDel="00000000" w:rsidR="00000000" w:rsidRPr="00000000">
        <w:rPr>
          <w:sz w:val="32"/>
          <w:szCs w:val="32"/>
          <w:rtl w:val="0"/>
        </w:rPr>
        <w:t xml:space="preserve">Desventajas:</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Llega a ser muy específico e inadaptable a futuros problemas.</w:t>
      </w:r>
    </w:p>
    <w:p w:rsidR="00000000" w:rsidDel="00000000" w:rsidP="00000000" w:rsidRDefault="00000000" w:rsidRPr="00000000" w14:paraId="0000005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limitaciones psicológicas, es decir, no se puede pensar en todo.</w:t>
      </w:r>
    </w:p>
    <w:p w:rsidR="00000000" w:rsidDel="00000000" w:rsidP="00000000" w:rsidRDefault="00000000" w:rsidRPr="00000000" w14:paraId="0000005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 elaboración aumenta el valor del presupuesto del proyecto.</w:t>
      </w:r>
    </w:p>
    <w:p w:rsidR="00000000" w:rsidDel="00000000" w:rsidP="00000000" w:rsidRDefault="00000000" w:rsidRPr="00000000" w14:paraId="0000005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Precisa ser muy bien desarrollado para no generar pérdidas.</w:t>
      </w:r>
      <w:r w:rsidDel="00000000" w:rsidR="00000000" w:rsidRPr="00000000">
        <w:rPr>
          <w:rtl w:val="0"/>
        </w:rPr>
      </w:r>
    </w:p>
    <w:p w:rsidR="00000000" w:rsidDel="00000000" w:rsidP="00000000" w:rsidRDefault="00000000" w:rsidRPr="00000000" w14:paraId="0000005D">
      <w:pPr>
        <w:pStyle w:val="Heading1"/>
        <w:rPr/>
      </w:pPr>
      <w:bookmarkStart w:colFirst="0" w:colLast="0" w:name="_ame2w8je8q3s" w:id="9"/>
      <w:bookmarkEnd w:id="9"/>
      <w:r w:rsidDel="00000000" w:rsidR="00000000" w:rsidRPr="00000000">
        <w:rPr>
          <w:rtl w:val="0"/>
        </w:rPr>
        <w:t xml:space="preserve">Bibliografía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hyperlink r:id="rId6">
        <w:r w:rsidDel="00000000" w:rsidR="00000000" w:rsidRPr="00000000">
          <w:rPr>
            <w:color w:val="1155cc"/>
            <w:sz w:val="24"/>
            <w:szCs w:val="24"/>
            <w:u w:val="single"/>
            <w:rtl w:val="0"/>
          </w:rPr>
          <w:t xml:space="preserve">https://uv-mdap.com/programa-desarrollado/bloque-ii-certificacion-pmp-pmi/gestion-de-los-riesgos-del-proyecto-pmp-pmi/</w:t>
        </w:r>
      </w:hyperlink>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hyperlink r:id="rId7">
        <w:r w:rsidDel="00000000" w:rsidR="00000000" w:rsidRPr="00000000">
          <w:rPr>
            <w:color w:val="1155cc"/>
            <w:sz w:val="24"/>
            <w:szCs w:val="24"/>
            <w:u w:val="single"/>
            <w:rtl w:val="0"/>
          </w:rPr>
          <w:t xml:space="preserve">https://definicion.de/plan-de-contingencia/</w:t>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hyperlink r:id="rId8">
        <w:r w:rsidDel="00000000" w:rsidR="00000000" w:rsidRPr="00000000">
          <w:rPr>
            <w:color w:val="1155cc"/>
            <w:sz w:val="24"/>
            <w:szCs w:val="24"/>
            <w:u w:val="single"/>
            <w:rtl w:val="0"/>
          </w:rPr>
          <w:t xml:space="preserve">https://historiadelaempresa.com/contingencia-del-proyecto</w:t>
        </w:r>
      </w:hyperlink>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rPr>
          <w:sz w:val="24"/>
          <w:szCs w:val="24"/>
        </w:rPr>
      </w:pPr>
      <w:hyperlink r:id="rId9">
        <w:r w:rsidDel="00000000" w:rsidR="00000000" w:rsidRPr="00000000">
          <w:rPr>
            <w:color w:val="1155cc"/>
            <w:sz w:val="24"/>
            <w:szCs w:val="24"/>
            <w:u w:val="single"/>
            <w:rtl w:val="0"/>
          </w:rPr>
          <w:t xml:space="preserve">https://lecciondeaprendizaje.blogspot.com/2018/11/plan-de-contingencia.html?m=1</w:t>
        </w:r>
      </w:hyperlink>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hyperlink r:id="rId10">
        <w:r w:rsidDel="00000000" w:rsidR="00000000" w:rsidRPr="00000000">
          <w:rPr>
            <w:color w:val="1155cc"/>
            <w:sz w:val="24"/>
            <w:szCs w:val="24"/>
            <w:u w:val="single"/>
            <w:rtl w:val="0"/>
          </w:rPr>
          <w:t xml:space="preserve">https://proyectosuntref.wixsite.com/proyectos/post/ventajas-y-desventajas-de-un-plan-de-contingencias</w:t>
        </w:r>
      </w:hyperlink>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hyperlink r:id="rId11">
        <w:r w:rsidDel="00000000" w:rsidR="00000000" w:rsidRPr="00000000">
          <w:rPr>
            <w:color w:val="1155cc"/>
            <w:sz w:val="24"/>
            <w:szCs w:val="24"/>
            <w:u w:val="single"/>
            <w:rtl w:val="0"/>
          </w:rPr>
          <w:t xml:space="preserve">https://www.monederosmart.com/plan-de-contingencia/</w:t>
        </w:r>
      </w:hyperlink>
      <w:r w:rsidDel="00000000" w:rsidR="00000000" w:rsidRPr="00000000">
        <w:rPr>
          <w:rtl w:val="0"/>
        </w:rPr>
      </w:r>
    </w:p>
    <w:p w:rsidR="00000000" w:rsidDel="00000000" w:rsidP="00000000" w:rsidRDefault="00000000" w:rsidRPr="00000000" w14:paraId="0000006B">
      <w:pPr>
        <w:rPr>
          <w:sz w:val="24"/>
          <w:szCs w:val="24"/>
        </w:rPr>
      </w:pPr>
      <w:hyperlink r:id="rId12">
        <w:r w:rsidDel="00000000" w:rsidR="00000000" w:rsidRPr="00000000">
          <w:rPr>
            <w:color w:val="1155cc"/>
            <w:sz w:val="24"/>
            <w:szCs w:val="24"/>
            <w:u w:val="single"/>
            <w:rtl w:val="0"/>
          </w:rPr>
          <w:t xml:space="preserve">https://prezi.com/eeneaxviexp0/ventajas-y-desventajas/</w:t>
        </w:r>
      </w:hyperlink>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hyperlink r:id="rId13">
        <w:r w:rsidDel="00000000" w:rsidR="00000000" w:rsidRPr="00000000">
          <w:rPr>
            <w:color w:val="1155cc"/>
            <w:sz w:val="24"/>
            <w:szCs w:val="24"/>
            <w:u w:val="single"/>
            <w:rtl w:val="0"/>
          </w:rPr>
          <w:t xml:space="preserve">https://ciberseguridad.com/normativa/espana/medidas/plan-contingencia/amp/</w:t>
        </w:r>
      </w:hyperlink>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hyperlink r:id="rId14">
        <w:r w:rsidDel="00000000" w:rsidR="00000000" w:rsidRPr="00000000">
          <w:rPr>
            <w:color w:val="1155cc"/>
            <w:sz w:val="24"/>
            <w:szCs w:val="24"/>
            <w:u w:val="single"/>
            <w:rtl w:val="0"/>
          </w:rPr>
          <w:t xml:space="preserve">https://es.slideshare.net/AntoniaMariaHerruzo/plan-contingencia-en-gestin-de-proyectos</w:t>
        </w:r>
      </w:hyperlink>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hyperlink r:id="rId15">
        <w:r w:rsidDel="00000000" w:rsidR="00000000" w:rsidRPr="00000000">
          <w:rPr>
            <w:color w:val="1155cc"/>
            <w:sz w:val="24"/>
            <w:szCs w:val="24"/>
            <w:u w:val="single"/>
            <w:rtl w:val="0"/>
          </w:rPr>
          <w:t xml:space="preserve">https://www.google.com/amp/s/uv-mdap.com/programa-desarrollado/bloque-ii-certificacion-pmp-pmi/gestion-de-los-riesgos-del-proyecto-pmp-pmi/amp/</w:t>
        </w:r>
      </w:hyperlink>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8.079999923706055"/>
          <w:szCs w:val="28.079999923706055"/>
          <w:u w:val="single"/>
        </w:rPr>
      </w:pPr>
      <w:hyperlink r:id="rId16">
        <w:r w:rsidDel="00000000" w:rsidR="00000000" w:rsidRPr="00000000">
          <w:rPr>
            <w:color w:val="1155cc"/>
            <w:sz w:val="24"/>
            <w:szCs w:val="24"/>
            <w:u w:val="single"/>
            <w:rtl w:val="0"/>
          </w:rPr>
          <w:t xml:space="preserve">http://www.forodeseguridad.com/artic/segcorp/7209-que-es-un-plan-de-contingencia.htm</w:t>
        </w:r>
      </w:hyperlink>
      <w:r w:rsidDel="00000000" w:rsidR="00000000" w:rsidRPr="00000000">
        <w:br w:type="page"/>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u w:val="single"/>
          <w:rtl w:val="0"/>
        </w:rPr>
        <w:t xml:space="preserve">HOJA TESTIGO</w:t>
      </w:r>
      <w:r w:rsidDel="00000000" w:rsidR="00000000" w:rsidRPr="00000000">
        <w:rPr>
          <w:rFonts w:ascii="Georgia" w:cs="Georgia" w:eastAsia="Georgia" w:hAnsi="Georgia"/>
          <w:b w:val="1"/>
          <w:sz w:val="28.079999923706055"/>
          <w:szCs w:val="28.079999923706055"/>
          <w:rtl w:val="0"/>
        </w:rPr>
        <w:t xml:space="preserve"> </w:t>
      </w:r>
    </w:p>
    <w:p w:rsidR="00000000" w:rsidDel="00000000" w:rsidP="00000000" w:rsidRDefault="00000000" w:rsidRPr="00000000" w14:paraId="00000077">
      <w:pPr>
        <w:widowControl w:val="0"/>
        <w:spacing w:line="240" w:lineRule="auto"/>
        <w:ind w:left="3600" w:firstLine="72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78">
      <w:pPr>
        <w:widowControl w:val="0"/>
        <w:spacing w:line="240" w:lineRule="auto"/>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Análisis y Diseño de Aplicaciones WEB</w:t>
      </w:r>
    </w:p>
    <w:p w:rsidR="00000000" w:rsidDel="00000000" w:rsidP="00000000" w:rsidRDefault="00000000" w:rsidRPr="00000000" w14:paraId="00000079">
      <w:pPr>
        <w:widowControl w:val="0"/>
        <w:spacing w:line="240" w:lineRule="auto"/>
        <w:ind w:left="720" w:firstLine="72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Ana Gonzales</w:t>
      </w:r>
    </w:p>
    <w:p w:rsidR="00000000" w:rsidDel="00000000" w:rsidP="00000000" w:rsidRDefault="00000000" w:rsidRPr="00000000" w14:paraId="0000007A">
      <w:pPr>
        <w:widowControl w:val="0"/>
        <w:spacing w:line="240" w:lineRule="auto"/>
        <w:ind w:left="720" w:firstLine="720"/>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07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7"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7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7F">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9"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2">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3"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4">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5">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2"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2"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8">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8"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8"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B">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5"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5"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8E">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1"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1" name="image2.png"/>
                <a:graphic>
                  <a:graphicData uri="http://schemas.openxmlformats.org/drawingml/2006/picture">
                    <pic:pic>
                      <pic:nvPicPr>
                        <pic:cNvPr id="0" name="image2.png"/>
                        <pic:cNvPicPr preferRelativeResize="0"/>
                      </pic:nvPicPr>
                      <pic:blipFill>
                        <a:blip r:embed="rId30"/>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9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91">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6"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6"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9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94">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580000" cy="25400"/>
                <wp:effectExtent b="0" l="0" r="0" t="0"/>
                <wp:docPr id="4"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5580000" cy="25400"/>
                        </a:xfrm>
                        <a:prstGeom prst="rect"/>
                        <a:ln/>
                      </pic:spPr>
                    </pic:pic>
                  </a:graphicData>
                </a:graphic>
              </wp:inline>
            </w:drawing>
          </mc:Choice>
          <mc:Fallback>
            <w:drawing>
              <wp:inline distB="0" distT="0" distL="0" distR="0">
                <wp:extent cx="5580000" cy="25400"/>
                <wp:effectExtent b="0" l="0" r="0" t="0"/>
                <wp:docPr id="4"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5580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rPr>
          <w:rFonts w:ascii="Georgia" w:cs="Georgia" w:eastAsia="Georgia" w:hAnsi="Georgia"/>
          <w:sz w:val="28.079999923706055"/>
          <w:szCs w:val="28.079999923706055"/>
          <w:u w:val="single"/>
        </w:rPr>
      </w:pPr>
      <w:r w:rsidDel="00000000" w:rsidR="00000000" w:rsidRPr="00000000">
        <w:rPr>
          <w:rtl w:val="0"/>
        </w:rPr>
      </w:r>
    </w:p>
    <w:sectPr>
      <w:headerReference r:id="rId35" w:type="default"/>
      <w:headerReference r:id="rId36" w:type="first"/>
      <w:footerReference r:id="rId37" w:type="default"/>
      <w:footerReference r:id="rId38" w:type="first"/>
      <w:pgSz w:h="16820" w:w="11900" w:orient="portrait"/>
      <w:pgMar w:bottom="1417.3228346456694" w:top="1984.2519685039372" w:left="1417.3228346456694" w:right="1700.78740157480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97">
    <w:pPr>
      <w:widowControl w:val="0"/>
      <w:spacing w:line="240" w:lineRule="auto"/>
      <w:ind w:left="0" w:right="1079.8974609375" w:firstLine="720"/>
      <w:jc w:val="left"/>
      <w:rPr>
        <w:rFonts w:ascii="Cambria" w:cs="Cambria" w:eastAsia="Cambria" w:hAnsi="Cambria"/>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Análisis y Diseño de Aplicaciones WEB </w:t>
    </w:r>
  </w:p>
  <w:p w:rsidR="00000000" w:rsidDel="00000000" w:rsidP="00000000" w:rsidRDefault="00000000" w:rsidRPr="00000000" w14:paraId="00000098">
    <w:pPr>
      <w:widowControl w:val="0"/>
      <w:spacing w:line="240" w:lineRule="auto"/>
      <w:ind w:left="2880" w:right="1079.8974609375" w:firstLine="72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6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12"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1" name="image19.jpg"/>
          <a:graphic>
            <a:graphicData uri="http://schemas.openxmlformats.org/drawingml/2006/picture">
              <pic:pic>
                <pic:nvPicPr>
                  <pic:cNvPr id="0" name="image19.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p>
  <w:p w:rsidR="00000000" w:rsidDel="00000000" w:rsidP="00000000" w:rsidRDefault="00000000" w:rsidRPr="00000000" w14:paraId="0000009A">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firstLine="1417.3228346456694"/>
    </w:pPr>
    <w:rPr>
      <w:rFonts w:ascii="Georgia" w:cs="Georgia" w:eastAsia="Georgia" w:hAnsi="Georgia"/>
      <w:b w:val="1"/>
      <w:sz w:val="36"/>
      <w:szCs w:val="36"/>
    </w:rPr>
  </w:style>
  <w:style w:type="paragraph" w:styleId="Heading2">
    <w:name w:val="heading 2"/>
    <w:basedOn w:val="Normal"/>
    <w:next w:val="Normal"/>
    <w:pPr>
      <w:keepNext w:val="1"/>
      <w:keepLines w:val="1"/>
      <w:spacing w:after="320" w:before="115.919189453125" w:line="230.40809154510498" w:lineRule="auto"/>
      <w:ind w:left="1632.3199462890625" w:right="520.95947265625" w:firstLine="0"/>
    </w:pPr>
    <w:rPr>
      <w:rFonts w:ascii="Georgia" w:cs="Georgia" w:eastAsia="Georgia" w:hAnsi="Georgia"/>
      <w:b w:val="1"/>
      <w:color w:val="111111"/>
      <w:sz w:val="32"/>
      <w:szCs w:val="32"/>
    </w:rPr>
  </w:style>
  <w:style w:type="paragraph" w:styleId="Heading3">
    <w:name w:val="heading 3"/>
    <w:basedOn w:val="Normal"/>
    <w:next w:val="Normal"/>
    <w:pPr>
      <w:keepNext w:val="1"/>
      <w:keepLines w:val="1"/>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cciondeaprendizaje.blogspot.com/2018/11/plan-de-contingencia.html?m=1" TargetMode="Externa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uv-mdap.com/programa-desarrollado/bloque-ii-certificacion-pmp-pmi/gestion-de-los-riesgos-del-proyecto-pmp-pmi/" TargetMode="External"/><Relationship Id="rId29" Type="http://schemas.openxmlformats.org/officeDocument/2006/relationships/image" Target="media/image1.png"/><Relationship Id="rId7" Type="http://schemas.openxmlformats.org/officeDocument/2006/relationships/hyperlink" Target="https://definicion.de/plan-de-contingencia/" TargetMode="External"/><Relationship Id="rId8" Type="http://schemas.openxmlformats.org/officeDocument/2006/relationships/hyperlink" Target="https://historiadelaempresa.com/contingencia-del-proyecto" TargetMode="External"/><Relationship Id="rId31" Type="http://schemas.openxmlformats.org/officeDocument/2006/relationships/image" Target="media/image11.png"/><Relationship Id="rId30" Type="http://schemas.openxmlformats.org/officeDocument/2006/relationships/image" Target="media/image2.png"/><Relationship Id="rId11" Type="http://schemas.openxmlformats.org/officeDocument/2006/relationships/hyperlink" Target="https://www.monederosmart.com/plan-de-contingencia/" TargetMode="External"/><Relationship Id="rId33" Type="http://schemas.openxmlformats.org/officeDocument/2006/relationships/image" Target="media/image7.png"/><Relationship Id="rId10" Type="http://schemas.openxmlformats.org/officeDocument/2006/relationships/hyperlink" Target="https://proyectosuntref.wixsite.com/proyectos/post/ventajas-y-desventajas-de-un-plan-de-contingencias" TargetMode="External"/><Relationship Id="rId32" Type="http://schemas.openxmlformats.org/officeDocument/2006/relationships/image" Target="media/image12.png"/><Relationship Id="rId13" Type="http://schemas.openxmlformats.org/officeDocument/2006/relationships/hyperlink" Target="https://ciberseguridad.com/normativa/espana/medidas/plan-contingencia/amp/" TargetMode="External"/><Relationship Id="rId35" Type="http://schemas.openxmlformats.org/officeDocument/2006/relationships/header" Target="header1.xml"/><Relationship Id="rId12" Type="http://schemas.openxmlformats.org/officeDocument/2006/relationships/hyperlink" Target="https://prezi.com/eeneaxviexp0/ventajas-y-desventajas/" TargetMode="External"/><Relationship Id="rId34" Type="http://schemas.openxmlformats.org/officeDocument/2006/relationships/image" Target="media/image8.png"/><Relationship Id="rId15" Type="http://schemas.openxmlformats.org/officeDocument/2006/relationships/hyperlink" Target="https://www.google.com/amp/s/uv-mdap.com/programa-desarrollado/bloque-ii-certificacion-pmp-pmi/gestion-de-los-riesgos-del-proyecto-pmp-pmi/amp/" TargetMode="External"/><Relationship Id="rId37" Type="http://schemas.openxmlformats.org/officeDocument/2006/relationships/footer" Target="footer1.xml"/><Relationship Id="rId14" Type="http://schemas.openxmlformats.org/officeDocument/2006/relationships/hyperlink" Target="https://es.slideshare.net/AntoniaMariaHerruzo/plan-contingencia-en-gestin-de-proyectos" TargetMode="External"/><Relationship Id="rId36" Type="http://schemas.openxmlformats.org/officeDocument/2006/relationships/header" Target="header2.xml"/><Relationship Id="rId17" Type="http://schemas.openxmlformats.org/officeDocument/2006/relationships/image" Target="media/image13.png"/><Relationship Id="rId16" Type="http://schemas.openxmlformats.org/officeDocument/2006/relationships/hyperlink" Target="http://www.forodeseguridad.com/artic/segcorp/7209-que-es-un-plan-de-contingencia.htm" TargetMode="External"/><Relationship Id="rId38" Type="http://schemas.openxmlformats.org/officeDocument/2006/relationships/footer" Target="footer2.xml"/><Relationship Id="rId19" Type="http://schemas.openxmlformats.org/officeDocument/2006/relationships/image" Target="media/image17.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9.jpg"/><Relationship Id="rId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