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Georgia" w:cs="Georgia" w:eastAsia="Georgia" w:hAnsi="Georgia"/>
          <w:b w:val="1"/>
          <w:sz w:val="72"/>
          <w:szCs w:val="72"/>
        </w:rPr>
      </w:pPr>
      <w:r w:rsidDel="00000000" w:rsidR="00000000" w:rsidRPr="00000000">
        <w:rPr>
          <w:rFonts w:ascii="Georgia" w:cs="Georgia" w:eastAsia="Georgia" w:hAnsi="Georgia"/>
          <w:b w:val="1"/>
          <w:sz w:val="72"/>
          <w:szCs w:val="72"/>
          <w:rtl w:val="0"/>
        </w:rPr>
        <w:t xml:space="preserve">Documentación de 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" w:cs="Times" w:eastAsia="Times" w:hAnsi="Times"/>
          <w:sz w:val="19.920000076293945"/>
          <w:szCs w:val="19.920000076293945"/>
        </w:rPr>
      </w:pPr>
      <w:r w:rsidDel="00000000" w:rsidR="00000000" w:rsidRPr="00000000">
        <w:rPr>
          <w:rFonts w:ascii="Georgia" w:cs="Georgia" w:eastAsia="Georgia" w:hAnsi="Georgia"/>
          <w:b w:val="1"/>
          <w:sz w:val="72"/>
          <w:szCs w:val="72"/>
          <w:rtl w:val="0"/>
        </w:rPr>
        <w:t xml:space="preserve">Programación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8.9997100830078" w:lineRule="auto"/>
        <w:ind w:left="262.9999542236328" w:right="-6.400146484375" w:firstLine="0"/>
        <w:jc w:val="center"/>
        <w:rPr>
          <w:rFonts w:ascii="Times" w:cs="Times" w:eastAsia="Times" w:hAnsi="Times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8.9997100830078" w:lineRule="auto"/>
        <w:ind w:left="262.9999542236328" w:right="-6.400146484375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3.91999816894531"/>
          <w:szCs w:val="43.91999816894531"/>
        </w:rPr>
        <w:drawing>
          <wp:inline distB="114300" distT="114300" distL="114300" distR="114300">
            <wp:extent cx="1746596" cy="2606032"/>
            <wp:effectExtent b="0" l="0" r="0" t="0"/>
            <wp:docPr id="13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596" cy="260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695068359375" w:line="240" w:lineRule="auto"/>
        <w:ind w:left="1376.7847442626953" w:right="0" w:firstLine="0"/>
        <w:jc w:val="left"/>
        <w:rPr>
          <w:rFonts w:ascii="Georgia" w:cs="Georgia" w:eastAsia="Georgia" w:hAnsi="Georgia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695068359375" w:line="240" w:lineRule="auto"/>
        <w:ind w:left="1376.7847442626953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Solicitante: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9.22851562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.T.S. – Instituto Tecnológico Superior Arias - Balparda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27.25922107696533" w:lineRule="auto"/>
        <w:ind w:left="1377.9080200195312" w:right="3200.4852294921875" w:hanging="5.896759033203125"/>
        <w:jc w:val="left"/>
        <w:rPr>
          <w:rFonts w:ascii="Georgia" w:cs="Georgia" w:eastAsia="Georgia" w:hAnsi="Georgia"/>
          <w:b w:val="1"/>
          <w:sz w:val="28.079999923706055"/>
          <w:szCs w:val="28.079999923706055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Nombre de Fantasía del Proyecto: Lonig</w:t>
      </w:r>
      <w:r w:rsidDel="00000000" w:rsidR="00000000" w:rsidRPr="00000000">
        <w:rPr>
          <w:rFonts w:ascii="Georgia" w:cs="Georgia" w:eastAsia="Georgia" w:hAnsi="Georgia"/>
          <w:b w:val="1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27.25922107696533" w:lineRule="auto"/>
        <w:ind w:left="1377.9080200195312" w:right="3200.4852294921875" w:hanging="5.896759033203125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Grupo de Clase: </w:t>
      </w:r>
      <w:r w:rsidDel="00000000" w:rsidR="00000000" w:rsidRPr="00000000">
        <w:rPr>
          <w:rFonts w:ascii="Georgia" w:cs="Georgia" w:eastAsia="Georgia" w:hAnsi="Georgia"/>
          <w:b w:val="1"/>
          <w:sz w:val="28.079999923706055"/>
          <w:szCs w:val="28.079999923706055"/>
          <w:rtl w:val="0"/>
        </w:rPr>
        <w:t xml:space="preserve">3ºIE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13671875" w:line="240" w:lineRule="auto"/>
        <w:ind w:left="1369.7647857666016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Turno: </w:t>
      </w:r>
      <w:r w:rsidDel="00000000" w:rsidR="00000000" w:rsidRPr="00000000">
        <w:rPr>
          <w:rFonts w:ascii="Georgia" w:cs="Georgia" w:eastAsia="Georgia" w:hAnsi="Georgia"/>
          <w:b w:val="1"/>
          <w:sz w:val="28.079999923706055"/>
          <w:szCs w:val="28.079999923706055"/>
          <w:rtl w:val="0"/>
        </w:rPr>
        <w:t xml:space="preserve">Vespertino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2.8534698486328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Materia: </w:t>
      </w:r>
      <w:r w:rsidDel="00000000" w:rsidR="00000000" w:rsidRPr="00000000">
        <w:rPr>
          <w:rFonts w:ascii="Georgia" w:cs="Georgia" w:eastAsia="Georgia" w:hAnsi="Georgia"/>
          <w:b w:val="1"/>
          <w:sz w:val="28.079999923706055"/>
          <w:szCs w:val="28.079999923706055"/>
          <w:rtl w:val="0"/>
        </w:rPr>
        <w:t xml:space="preserve">Programación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9.747314453125" w:right="1079.55810546875" w:hanging="3987.7362060546875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Nombre de los Integrantes del Grupo: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9.747314453125" w:right="1079.55810546875" w:hanging="3987.7362060546875"/>
        <w:rPr>
          <w:rFonts w:ascii="Georgia" w:cs="Georgia" w:eastAsia="Georgia" w:hAnsi="Georgia"/>
          <w:sz w:val="28.079999923706055"/>
          <w:szCs w:val="28.079999923706055"/>
          <w:u w:val="single"/>
        </w:rPr>
      </w:pPr>
      <w:r w:rsidDel="00000000" w:rsidR="00000000" w:rsidRPr="00000000">
        <w:rPr>
          <w:rFonts w:ascii="Georgia" w:cs="Georgia" w:eastAsia="Georgia" w:hAnsi="Georgia"/>
          <w:sz w:val="28.079999923706055"/>
          <w:szCs w:val="28.079999923706055"/>
          <w:rtl w:val="0"/>
        </w:rPr>
        <w:t xml:space="preserve">Bruno Acosta, </w:t>
      </w:r>
      <w:r w:rsidDel="00000000" w:rsidR="00000000" w:rsidRPr="00000000">
        <w:rPr>
          <w:rFonts w:ascii="Georgia" w:cs="Georgia" w:eastAsia="Georgia" w:hAnsi="Georgia"/>
          <w:sz w:val="28.079999923706055"/>
          <w:szCs w:val="28.079999923706055"/>
          <w:rtl w:val="0"/>
        </w:rPr>
        <w:t xml:space="preserve">Santiago Alvarez</w:t>
      </w:r>
      <w:r w:rsidDel="00000000" w:rsidR="00000000" w:rsidRPr="00000000">
        <w:rPr>
          <w:rFonts w:ascii="Georgia" w:cs="Georgia" w:eastAsia="Georgia" w:hAnsi="Georgia"/>
          <w:sz w:val="28.079999923706055"/>
          <w:szCs w:val="28.079999923706055"/>
          <w:rtl w:val="0"/>
        </w:rPr>
        <w:t xml:space="preserve">, Kevin Alvarez, </w:t>
      </w:r>
      <w:r w:rsidDel="00000000" w:rsidR="00000000" w:rsidRPr="00000000">
        <w:rPr>
          <w:rFonts w:ascii="Georgia" w:cs="Georgia" w:eastAsia="Georgia" w:hAnsi="Georgia"/>
          <w:sz w:val="28.079999923706055"/>
          <w:szCs w:val="28.079999923706055"/>
          <w:u w:val="single"/>
          <w:rtl w:val="0"/>
        </w:rPr>
        <w:t xml:space="preserve">Mauricio Brun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9.747314453125" w:right="1079.55810546875" w:hanging="3987.7362060546875"/>
        <w:rPr>
          <w:rFonts w:ascii="Georgia" w:cs="Georgia" w:eastAsia="Georgia" w:hAnsi="Georgia"/>
          <w:b w:val="1"/>
          <w:sz w:val="28.079999923706055"/>
          <w:szCs w:val="28.079999923706055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Fecha de entrega: </w:t>
      </w:r>
      <w:r w:rsidDel="00000000" w:rsidR="00000000" w:rsidRPr="00000000">
        <w:rPr>
          <w:rFonts w:ascii="Georgia" w:cs="Georgia" w:eastAsia="Georgia" w:hAnsi="Georgia"/>
          <w:b w:val="1"/>
          <w:sz w:val="28.079999923706055"/>
          <w:szCs w:val="28.079999923706055"/>
          <w:rtl w:val="0"/>
        </w:rPr>
        <w:t xml:space="preserve">25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eorgia" w:cs="Georgia" w:eastAsia="Georgia" w:hAnsi="Georgia"/>
          <w:b w:val="1"/>
          <w:sz w:val="28.079999923706055"/>
          <w:szCs w:val="28.079999923706055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9.747314453125" w:right="1079.55810546875" w:hanging="3987.7362060546875"/>
        <w:rPr>
          <w:rFonts w:ascii="Georgia" w:cs="Georgia" w:eastAsia="Georgia" w:hAnsi="Georgia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9.747314453125" w:right="1079.55810546875" w:hanging="3987.7362060546875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9.747314453125" w:right="1079.55810546875" w:hanging="3987.7362060546875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9.747314453125" w:right="1079.55810546875" w:hanging="3987.7362060546875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9.747314453125" w:right="1079.55810546875" w:hanging="3987.7362060546875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9.747314453125" w:right="1079.55810546875" w:hanging="3987.7362060546875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Instituto Tecnológico Superior Arias Balparda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2160" w:right="2463.638916015625" w:firstLine="720"/>
        <w:rPr>
          <w:rFonts w:ascii="Georgia" w:cs="Georgia" w:eastAsia="Georgia" w:hAnsi="Georgia"/>
          <w:i w:val="1"/>
          <w:sz w:val="19.920000076293945"/>
          <w:szCs w:val="19.920000076293945"/>
        </w:rPr>
      </w:pPr>
      <w:r w:rsidDel="00000000" w:rsidR="00000000" w:rsidRPr="00000000">
        <w:rPr>
          <w:rFonts w:ascii="Georgia" w:cs="Georgia" w:eastAsia="Georgia" w:hAnsi="Georgia"/>
          <w:i w:val="1"/>
          <w:sz w:val="19.920000076293945"/>
          <w:szCs w:val="19.920000076293945"/>
          <w:rtl w:val="0"/>
        </w:rPr>
        <w:t xml:space="preserve">Gral. Flores 3591 esq. Bvar. José Batlle y Ordoñez - Montevideo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6708984375" w:line="240" w:lineRule="auto"/>
        <w:ind w:left="720" w:right="0" w:firstLine="72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9267578125" w:line="226.57592296600342" w:lineRule="auto"/>
        <w:ind w:left="720" w:right="1024.039306640625" w:firstLine="72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● Validación de tipos de datos y control de campos vacíos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9267578125" w:line="226.57592296600342" w:lineRule="auto"/>
        <w:ind w:left="720" w:right="1024.039306640625" w:firstLine="72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● Control de acceso a hojas según el tipo de usuario mediante login (sitio de la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9267578125" w:line="226.57592296600342" w:lineRule="auto"/>
        <w:ind w:left="720" w:right="1024.039306640625" w:firstLine="72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empresa)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9267578125" w:line="226.57592296600342" w:lineRule="auto"/>
        <w:ind w:left="720" w:right="1024.039306640625" w:firstLine="72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● Persistencia de datos mediante archivos.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9267578125" w:line="226.57592296600342" w:lineRule="auto"/>
        <w:ind w:left="2084.4000244140625" w:right="1024.039306640625" w:firstLine="1.67999267578125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3427734375" w:line="240" w:lineRule="auto"/>
        <w:ind w:left="1359.7806549072266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Alcance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9.89746093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 realización de este proyecto se ha dado durante el año lectivo hasta cuando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creamos este archivo, buscando un buen desempeño en sus funciones y suplir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las demandas necesarias de la página web.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871826171875" w:line="240" w:lineRule="auto"/>
        <w:ind w:left="0" w:right="4835.159912109375" w:firstLine="0"/>
        <w:jc w:val="left"/>
        <w:rPr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754.871826171875" w:line="240" w:lineRule="auto"/>
        <w:ind w:right="4835.159912109375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871826171875" w:line="240" w:lineRule="auto"/>
        <w:ind w:left="3600" w:right="4835.159912109375" w:firstLine="720"/>
        <w:jc w:val="left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871826171875" w:line="240" w:lineRule="auto"/>
        <w:ind w:left="0" w:right="4835.159912109375" w:firstLine="0"/>
        <w:jc w:val="left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871826171875" w:line="240" w:lineRule="auto"/>
        <w:ind w:left="3600" w:right="4835.159912109375" w:firstLine="720"/>
        <w:jc w:val="left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pos="11241.11140513983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bpn36723iew">
            <w:r w:rsidDel="00000000" w:rsidR="00000000" w:rsidRPr="00000000">
              <w:rPr>
                <w:b w:val="1"/>
                <w:rtl w:val="0"/>
              </w:rPr>
              <w:t xml:space="preserve">1. Validación de datos y control de campos vacíos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_jbpn36723iew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11241.111405139834"/>
            </w:tabs>
            <w:spacing w:before="200" w:line="240" w:lineRule="auto"/>
            <w:ind w:left="0" w:firstLine="0"/>
            <w:rPr/>
          </w:pPr>
          <w:hyperlink w:anchor="_979pi9adldsz">
            <w:r w:rsidDel="00000000" w:rsidR="00000000" w:rsidRPr="00000000">
              <w:rPr>
                <w:b w:val="1"/>
                <w:rtl w:val="0"/>
              </w:rPr>
              <w:t xml:space="preserve">2. Control de acceso a hojas según el tipo de usuario mediante login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_979pi9adldsz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11241.111405139834"/>
            </w:tabs>
            <w:spacing w:before="200" w:line="240" w:lineRule="auto"/>
            <w:ind w:left="0" w:firstLine="0"/>
            <w:rPr/>
          </w:pPr>
          <w:hyperlink w:anchor="_uroaud9hcghz">
            <w:r w:rsidDel="00000000" w:rsidR="00000000" w:rsidRPr="00000000">
              <w:rPr>
                <w:b w:val="1"/>
                <w:rtl w:val="0"/>
              </w:rPr>
              <w:t xml:space="preserve">3. Persistencia de datos mediante archivos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11241.111405139834"/>
            </w:tabs>
            <w:spacing w:after="80" w:before="200" w:line="240" w:lineRule="auto"/>
            <w:ind w:left="0" w:firstLine="0"/>
            <w:rPr/>
          </w:pPr>
          <w:hyperlink w:anchor="_fratdo4gj24c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871826171875" w:line="240" w:lineRule="auto"/>
        <w:ind w:left="3600" w:right="4835.159912109375" w:firstLine="720"/>
        <w:jc w:val="left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871826171875" w:line="240" w:lineRule="auto"/>
        <w:ind w:left="0" w:right="4835.159912109375" w:firstLine="0"/>
        <w:jc w:val="left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871826171875" w:line="240" w:lineRule="auto"/>
        <w:ind w:left="4320" w:right="4835.159912109375" w:firstLine="0"/>
        <w:jc w:val="left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firstLine="720"/>
        <w:rPr>
          <w:vertAlign w:val="baseline"/>
        </w:rPr>
      </w:pPr>
      <w:bookmarkStart w:colFirst="0" w:colLast="0" w:name="_jbpn36723iew" w:id="0"/>
      <w:bookmarkEnd w:id="0"/>
      <w:r w:rsidDel="00000000" w:rsidR="00000000" w:rsidRPr="00000000">
        <w:rPr>
          <w:rtl w:val="0"/>
        </w:rPr>
        <w:t xml:space="preserve">1. Validación de datos y control de campos vacíos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09130859375" w:line="240" w:lineRule="auto"/>
        <w:ind w:left="1386.2743377685547" w:right="0" w:firstLine="0"/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</w:rPr>
        <w:drawing>
          <wp:inline distB="114300" distT="114300" distL="114300" distR="114300">
            <wp:extent cx="5831522" cy="33909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1522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jc w:val="center"/>
        <w:rPr/>
      </w:pPr>
      <w:r w:rsidDel="00000000" w:rsidR="00000000" w:rsidRPr="00000000">
        <w:rPr>
          <w:rFonts w:ascii="Georgia" w:cs="Georgia" w:eastAsia="Georgia" w:hAnsi="Georgia"/>
          <w:b w:val="1"/>
          <w:sz w:val="72"/>
          <w:szCs w:val="72"/>
        </w:rPr>
        <w:drawing>
          <wp:inline distB="114300" distT="114300" distL="114300" distR="114300">
            <wp:extent cx="4476750" cy="3052763"/>
            <wp:effectExtent b="0" l="0" r="0" t="0"/>
            <wp:docPr id="15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0"/>
        <w:spacing w:before="705.609130859375" w:line="240" w:lineRule="auto"/>
        <w:ind w:left="1386.2743377685547" w:firstLine="0"/>
        <w:rPr>
          <w:vertAlign w:val="baseline"/>
        </w:rPr>
      </w:pPr>
      <w:bookmarkStart w:colFirst="0" w:colLast="0" w:name="_c83b15ok3jmy" w:id="1"/>
      <w:bookmarkEnd w:id="1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Control de acceso a hojas según el tipo de usuario mediante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09130859375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b w:val="1"/>
          <w:sz w:val="72"/>
          <w:szCs w:val="72"/>
        </w:rPr>
        <w:drawing>
          <wp:inline distB="114300" distT="114300" distL="114300" distR="114300">
            <wp:extent cx="4624105" cy="2790825"/>
            <wp:effectExtent b="0" l="0" r="0" t="0"/>
            <wp:docPr id="11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10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widowControl w:val="0"/>
        <w:spacing w:before="705.609130859375" w:line="240" w:lineRule="auto"/>
        <w:ind w:left="1386.2743377685547" w:firstLine="0"/>
        <w:rPr/>
      </w:pPr>
      <w:bookmarkStart w:colFirst="0" w:colLast="0" w:name="_uroaud9hcgh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widowControl w:val="0"/>
        <w:spacing w:before="705.609130859375" w:line="240" w:lineRule="auto"/>
        <w:ind w:left="0" w:firstLine="0"/>
        <w:rPr/>
      </w:pPr>
      <w:bookmarkStart w:colFirst="0" w:colLast="0" w:name="_64weq1tgn1b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widowControl w:val="0"/>
        <w:spacing w:before="705.609130859375" w:line="240" w:lineRule="auto"/>
        <w:ind w:left="0" w:firstLine="0"/>
        <w:rPr/>
      </w:pPr>
      <w:bookmarkStart w:colFirst="0" w:colLast="0" w:name="_rnla60g844s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0"/>
        <w:spacing w:before="705.609130859375" w:line="240" w:lineRule="auto"/>
        <w:ind w:left="1386.2743377685547" w:firstLine="0"/>
        <w:rPr/>
      </w:pPr>
      <w:bookmarkStart w:colFirst="0" w:colLast="0" w:name="_h5plrwyqqll5" w:id="5"/>
      <w:bookmarkEnd w:id="5"/>
      <w:r w:rsidDel="00000000" w:rsidR="00000000" w:rsidRPr="00000000">
        <w:rPr>
          <w:rtl w:val="0"/>
        </w:rPr>
        <w:t xml:space="preserve">3. Persistencia de datos mediante archivos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520751953125" w:line="240" w:lineRule="auto"/>
        <w:ind w:left="1378.9327239990234" w:right="0" w:firstLine="0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754.871826171875" w:line="240" w:lineRule="auto"/>
        <w:ind w:right="4835.159912109375"/>
        <w:jc w:val="center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03642" cy="3057525"/>
            <wp:effectExtent b="0" l="0" r="0" t="0"/>
            <wp:docPr id="16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642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520751953125" w:line="240" w:lineRule="auto"/>
        <w:ind w:left="1378.9327239990234" w:right="0" w:firstLine="0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520751953125" w:line="240" w:lineRule="auto"/>
        <w:ind w:left="1378.9327239990234" w:right="0" w:firstLine="0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520751953125" w:line="240" w:lineRule="auto"/>
        <w:ind w:left="1378.9327239990234" w:right="0" w:firstLine="0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520751953125" w:line="240" w:lineRule="auto"/>
        <w:ind w:left="1378.9327239990234" w:right="0" w:firstLine="0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520751953125" w:line="240" w:lineRule="auto"/>
        <w:ind w:left="1378.9327239990234" w:right="0" w:firstLine="0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520751953125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520751953125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widowControl w:val="0"/>
        <w:spacing w:before="497.520751953125" w:line="240" w:lineRule="auto"/>
        <w:ind w:left="1378.9327239990234" w:firstLine="0"/>
        <w:rPr>
          <w:vertAlign w:val="baseline"/>
        </w:rPr>
      </w:pPr>
      <w:bookmarkStart w:colFirst="0" w:colLast="0" w:name="_fratdo4gj24c" w:id="6"/>
      <w:bookmarkEnd w:id="6"/>
      <w:r w:rsidDel="00000000" w:rsidR="00000000" w:rsidRPr="00000000">
        <w:rPr>
          <w:vertAlign w:val="baseline"/>
          <w:rtl w:val="0"/>
        </w:rPr>
        <w:t xml:space="preserve">Bibliografía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1417.3228346456694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1417.3228346456694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https://www.php.net/manual/es/index.php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720"/>
        <w:rPr>
          <w:rFonts w:ascii="Georgia" w:cs="Georgia" w:eastAsia="Georgia" w:hAnsi="Georgia"/>
          <w:sz w:val="24"/>
          <w:szCs w:val="24"/>
        </w:rPr>
      </w:pP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http://www.carambula.net/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653.1997680664062" w:right="1478.641357421875" w:firstLine="3.1201171875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653.1997680664062" w:right="1478.641357421875" w:firstLine="3.1201171875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653.1997680664062" w:right="1478.641357421875" w:firstLine="3.1201171875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653.1997680664062" w:right="1478.641357421875" w:firstLine="3.1201171875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653.1997680664062" w:right="1478.641357421875" w:firstLine="3.1201171875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653.1997680664062" w:right="1478.641357421875" w:firstLine="3.1201171875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653.1997680664062" w:right="1478.641357421875" w:firstLine="3.1201171875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653.1997680664062" w:right="1478.641357421875" w:firstLine="3.1201171875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653.1997680664062" w:right="1478.641357421875" w:firstLine="3.1201171875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653.1997680664062" w:right="1478.641357421875" w:firstLine="3.1201171875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653.1997680664062" w:right="1478.641357421875" w:firstLine="3.1201171875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653.1997680664062" w:right="1478.641357421875" w:firstLine="3.1201171875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653.1997680664062" w:right="1478.641357421875" w:firstLine="3.1201171875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653.1997680664062" w:right="1478.641357421875" w:firstLine="3.1201171875"/>
        <w:jc w:val="left"/>
        <w:rPr>
          <w:rFonts w:ascii="Georgia" w:cs="Georgia" w:eastAsia="Georgia" w:hAnsi="Georgia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.079999923706055"/>
          <w:szCs w:val="28.079999923706055"/>
          <w:u w:val="single"/>
          <w:rtl w:val="0"/>
        </w:rPr>
        <w:t xml:space="preserve">Bibliografía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HOJA TESTIGO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.079999923706055"/>
          <w:szCs w:val="28.079999923706055"/>
        </w:rPr>
      </w:pPr>
      <w:r w:rsidDel="00000000" w:rsidR="00000000" w:rsidRPr="00000000">
        <w:rPr>
          <w:rFonts w:ascii="Georgia" w:cs="Georgia" w:eastAsia="Georgia" w:hAnsi="Georgia"/>
          <w:b w:val="1"/>
          <w:sz w:val="28.079999923706055"/>
          <w:szCs w:val="28.079999923706055"/>
          <w:rtl w:val="0"/>
        </w:rPr>
        <w:tab/>
        <w:tab/>
        <w:t xml:space="preserve">MATERIA: Programación WEB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</w:rPr>
      </w:pPr>
      <w:r w:rsidDel="00000000" w:rsidR="00000000" w:rsidRPr="00000000">
        <w:rPr>
          <w:rFonts w:ascii="Georgia" w:cs="Georgia" w:eastAsia="Georgia" w:hAnsi="Georgia"/>
          <w:b w:val="1"/>
          <w:sz w:val="28.079999923706055"/>
          <w:szCs w:val="28.079999923706055"/>
          <w:rtl w:val="0"/>
        </w:rPr>
        <w:t xml:space="preserve">Nombre del Profesor/a: Leonardo </w:t>
      </w:r>
      <w:r w:rsidDel="00000000" w:rsidR="00000000" w:rsidRPr="00000000">
        <w:rPr>
          <w:rFonts w:ascii="Georgia" w:cs="Georgia" w:eastAsia="Georgia" w:hAnsi="Georgia"/>
          <w:b w:val="1"/>
          <w:sz w:val="28.079999923706055"/>
          <w:szCs w:val="28.079999923706055"/>
          <w:rtl w:val="0"/>
        </w:rPr>
        <w:t xml:space="preserve">Carambula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</w:rPr>
      </w:pPr>
      <w:r w:rsidDel="00000000" w:rsidR="00000000" w:rsidRPr="00000000">
        <w:rPr>
          <w:rFonts w:ascii="Georgia" w:cs="Georgia" w:eastAsia="Georgia" w:hAnsi="Georgia"/>
          <w:b w:val="1"/>
          <w:sz w:val="28.079999923706055"/>
          <w:szCs w:val="28.079999923706055"/>
          <w:rtl w:val="0"/>
        </w:rPr>
        <w:t xml:space="preserve">Nota:</w:t>
      </w:r>
    </w:p>
    <w:p w:rsidR="00000000" w:rsidDel="00000000" w:rsidP="00000000" w:rsidRDefault="00000000" w:rsidRPr="00000000" w14:paraId="0000007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49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51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51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51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49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51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51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51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49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59" w:lineRule="auto"/>
        <w:jc w:val="cente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941" w:line="259" w:lineRule="auto"/>
        <w:jc w:val="center"/>
        <w:rPr>
          <w:rFonts w:ascii="Georgia" w:cs="Georgia" w:eastAsia="Georgia" w:hAnsi="Georgia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sectPr>
      <w:headerReference r:id="rId33" w:type="default"/>
      <w:headerReference r:id="rId34" w:type="first"/>
      <w:footerReference r:id="rId35" w:type="default"/>
      <w:footerReference r:id="rId36" w:type="first"/>
      <w:pgSz w:h="16820" w:w="11900" w:orient="portrait"/>
      <w:pgMar w:bottom="1102.9133858267733" w:top="428.00048828125" w:left="334.00001525878906" w:right="330.40039062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Gungsuh"/>
  <w:font w:name="Cambr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widowControl w:val="0"/>
      <w:spacing w:line="240" w:lineRule="auto"/>
      <w:ind w:right="1079.8974609375"/>
      <w:jc w:val="right"/>
      <w:rPr>
        <w:rFonts w:ascii="Cambria" w:cs="Cambria" w:eastAsia="Cambria" w:hAnsi="Cambria"/>
        <w:sz w:val="19.920000076293945"/>
        <w:szCs w:val="19.920000076293945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widowControl w:val="0"/>
      <w:spacing w:line="240" w:lineRule="auto"/>
      <w:ind w:left="2160" w:right="1079.8974609375" w:firstLine="0"/>
      <w:jc w:val="left"/>
      <w:rPr>
        <w:rFonts w:ascii="Georgia" w:cs="Georgia" w:eastAsia="Georgia" w:hAnsi="Georgia"/>
        <w:i w:val="1"/>
        <w:sz w:val="19.920000076293945"/>
        <w:szCs w:val="19.920000076293945"/>
      </w:rPr>
    </w:pPr>
    <w:r w:rsidDel="00000000" w:rsidR="00000000" w:rsidRPr="00000000">
      <w:rPr>
        <w:rFonts w:ascii="Cambria" w:cs="Cambria" w:eastAsia="Cambria" w:hAnsi="Cambria"/>
        <w:sz w:val="19.920000076293945"/>
        <w:szCs w:val="19.920000076293945"/>
        <w:rtl w:val="0"/>
      </w:rPr>
      <w:t xml:space="preserve">INFORMÁTICA – ITS Arias Balparda – Análisis y Diseño de Aplicaciones WEB Página  </w:t>
    </w:r>
    <w:r w:rsidDel="00000000" w:rsidR="00000000" w:rsidRPr="00000000">
      <w:rPr>
        <w:rFonts w:ascii="Cambria" w:cs="Cambria" w:eastAsia="Cambria" w:hAnsi="Cambria"/>
        <w:sz w:val="19.920000076293945"/>
        <w:szCs w:val="19.920000076293945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sz w:val="19.920000076293945"/>
        <w:szCs w:val="19.920000076293945"/>
        <w:rtl w:val="0"/>
      </w:rPr>
      <w:t xml:space="preserve"> de 10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widowControl w:val="0"/>
      <w:spacing w:line="240" w:lineRule="auto"/>
      <w:rPr>
        <w:rFonts w:ascii="Times" w:cs="Times" w:eastAsia="Times" w:hAnsi="Times"/>
        <w:sz w:val="19.920000076293945"/>
        <w:szCs w:val="19.920000076293945"/>
      </w:rPr>
    </w:pPr>
    <w:r w:rsidDel="00000000" w:rsidR="00000000" w:rsidRPr="00000000">
      <w:rPr>
        <w:rFonts w:ascii="Georgia" w:cs="Georgia" w:eastAsia="Georgia" w:hAnsi="Georgia"/>
        <w:i w:val="1"/>
        <w:sz w:val="19.920000076293945"/>
        <w:szCs w:val="19.920000076293945"/>
      </w:rPr>
      <w:drawing>
        <wp:inline distB="19050" distT="19050" distL="19050" distR="19050">
          <wp:extent cx="3830320" cy="485658"/>
          <wp:effectExtent b="0" l="0" r="0" t="0"/>
          <wp:docPr id="17" name="image19.png"/>
          <a:graphic>
            <a:graphicData uri="http://schemas.openxmlformats.org/drawingml/2006/picture">
              <pic:pic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30320" cy="4856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" w:cs="Times" w:eastAsia="Times" w:hAnsi="Times"/>
        <w:sz w:val="19.920000076293945"/>
        <w:szCs w:val="19.920000076293945"/>
        <w:rtl w:val="0"/>
      </w:rPr>
      <w:t xml:space="preserve">                           </w:t>
    </w:r>
    <w:r w:rsidDel="00000000" w:rsidR="00000000" w:rsidRPr="00000000">
      <w:rPr>
        <w:rFonts w:ascii="Times" w:cs="Times" w:eastAsia="Times" w:hAnsi="Times"/>
        <w:sz w:val="19.920000076293945"/>
        <w:szCs w:val="19.920000076293945"/>
      </w:rPr>
      <w:drawing>
        <wp:inline distB="19050" distT="19050" distL="19050" distR="19050">
          <wp:extent cx="2343785" cy="905309"/>
          <wp:effectExtent b="0" l="0" r="0" t="0"/>
          <wp:docPr id="14" name="image20.jpg"/>
          <a:graphic>
            <a:graphicData uri="http://schemas.openxmlformats.org/drawingml/2006/picture">
              <pic:pic>
                <pic:nvPicPr>
                  <pic:cNvPr id="0" name="image20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43785" cy="9053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widowControl w:val="0"/>
      <w:spacing w:line="240" w:lineRule="auto"/>
      <w:jc w:val="center"/>
      <w:rPr>
        <w:rFonts w:ascii="Times" w:cs="Times" w:eastAsia="Times" w:hAnsi="Times"/>
        <w:sz w:val="19.920000076293945"/>
        <w:szCs w:val="19.920000076293945"/>
      </w:rPr>
    </w:pPr>
    <w:r w:rsidDel="00000000" w:rsidR="00000000" w:rsidRPr="00000000">
      <w:rPr>
        <w:rFonts w:ascii="Times" w:cs="Times" w:eastAsia="Times" w:hAnsi="Times"/>
        <w:sz w:val="19.920000076293945"/>
        <w:szCs w:val="19.920000076293945"/>
      </w:rPr>
      <mc:AlternateContent>
        <mc:Choice Requires="wpg">
          <w:drawing>
            <wp:inline distB="114300" distT="114300" distL="114300" distR="114300">
              <wp:extent cx="5638800" cy="28575"/>
              <wp:effectExtent b="0" l="0" r="0" t="0"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90436" y="3605345"/>
                        <a:ext cx="5616829" cy="7727"/>
                      </a:xfrm>
                      <a:custGeom>
                        <a:rect b="b" l="l" r="r" t="t"/>
                        <a:pathLst>
                          <a:path extrusionOk="0" h="9144" w="5616829">
                            <a:moveTo>
                              <a:pt x="0" y="0"/>
                            </a:moveTo>
                            <a:lnTo>
                              <a:pt x="5616829" y="0"/>
                            </a:lnTo>
                            <a:lnTo>
                              <a:pt x="5616829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638800" cy="28575"/>
              <wp:effectExtent b="0" l="0" r="0" t="0"/>
              <wp:docPr id="10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8800" cy="285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720"/>
    </w:pPr>
    <w:rPr>
      <w:rFonts w:ascii="Georgia" w:cs="Georgia" w:eastAsia="Georgia" w:hAnsi="Georgi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jpg"/><Relationship Id="rId26" Type="http://schemas.openxmlformats.org/officeDocument/2006/relationships/image" Target="media/image2.png"/><Relationship Id="rId25" Type="http://schemas.openxmlformats.org/officeDocument/2006/relationships/image" Target="media/image1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22.jpg"/><Relationship Id="rId29" Type="http://schemas.openxmlformats.org/officeDocument/2006/relationships/image" Target="media/image11.png"/><Relationship Id="rId7" Type="http://schemas.openxmlformats.org/officeDocument/2006/relationships/image" Target="media/image21.png"/><Relationship Id="rId8" Type="http://schemas.openxmlformats.org/officeDocument/2006/relationships/image" Target="media/image24.jpg"/><Relationship Id="rId31" Type="http://schemas.openxmlformats.org/officeDocument/2006/relationships/image" Target="media/image3.png"/><Relationship Id="rId30" Type="http://schemas.openxmlformats.org/officeDocument/2006/relationships/image" Target="media/image12.png"/><Relationship Id="rId11" Type="http://schemas.openxmlformats.org/officeDocument/2006/relationships/hyperlink" Target="https://getbootstrap.com/" TargetMode="External"/><Relationship Id="rId33" Type="http://schemas.openxmlformats.org/officeDocument/2006/relationships/header" Target="header1.xml"/><Relationship Id="rId10" Type="http://schemas.openxmlformats.org/officeDocument/2006/relationships/image" Target="media/image26.jpg"/><Relationship Id="rId32" Type="http://schemas.openxmlformats.org/officeDocument/2006/relationships/image" Target="media/image4.png"/><Relationship Id="rId13" Type="http://schemas.openxmlformats.org/officeDocument/2006/relationships/hyperlink" Target="https://www.php.net/manual/es/index.php" TargetMode="External"/><Relationship Id="rId35" Type="http://schemas.openxmlformats.org/officeDocument/2006/relationships/footer" Target="footer1.xml"/><Relationship Id="rId12" Type="http://schemas.openxmlformats.org/officeDocument/2006/relationships/hyperlink" Target="https://www.w3schools.com/" TargetMode="External"/><Relationship Id="rId34" Type="http://schemas.openxmlformats.org/officeDocument/2006/relationships/header" Target="header2.xml"/><Relationship Id="rId15" Type="http://schemas.openxmlformats.org/officeDocument/2006/relationships/image" Target="media/image5.png"/><Relationship Id="rId14" Type="http://schemas.openxmlformats.org/officeDocument/2006/relationships/hyperlink" Target="http://www.carambula.net/" TargetMode="External"/><Relationship Id="rId36" Type="http://schemas.openxmlformats.org/officeDocument/2006/relationships/footer" Target="footer2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9" Type="http://schemas.openxmlformats.org/officeDocument/2006/relationships/image" Target="media/image9.png"/><Relationship Id="rId1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20.jpg"/><Relationship Id="rId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