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ED791" w14:textId="77777777" w:rsidR="008156C3" w:rsidRPr="006A6E9D" w:rsidRDefault="00B515BB" w:rsidP="005B1204">
      <w:pPr>
        <w:pStyle w:val="aa"/>
        <w:rPr>
          <w:rFonts w:asciiTheme="majorHAnsi" w:hAnsiTheme="majorHAnsi"/>
          <w:lang w:val="en-US"/>
        </w:rPr>
      </w:pPr>
      <w:r w:rsidRPr="006A6E9D">
        <w:rPr>
          <w:rFonts w:asciiTheme="majorHAnsi" w:hAnsiTheme="majorHAnsi"/>
          <w:lang w:val="en-US"/>
        </w:rPr>
        <w:t>Kaspersky Security Center 10</w:t>
      </w:r>
      <w:r w:rsidR="00AC2772" w:rsidRPr="006A6E9D">
        <w:rPr>
          <w:rFonts w:asciiTheme="majorHAnsi" w:hAnsiTheme="majorHAnsi"/>
          <w:lang w:val="en-US"/>
        </w:rPr>
        <w:t xml:space="preserve"> SP</w:t>
      </w:r>
      <w:r w:rsidR="008156C3" w:rsidRPr="006A6E9D">
        <w:rPr>
          <w:rFonts w:asciiTheme="majorHAnsi" w:hAnsiTheme="majorHAnsi"/>
          <w:lang w:val="en-US"/>
        </w:rPr>
        <w:t>3</w:t>
      </w:r>
    </w:p>
    <w:p w14:paraId="1B10B48A" w14:textId="77777777" w:rsidR="000373D7" w:rsidRPr="006A6E9D" w:rsidRDefault="00B515BB" w:rsidP="005B1204">
      <w:pPr>
        <w:pStyle w:val="aa"/>
        <w:rPr>
          <w:rFonts w:asciiTheme="majorHAnsi" w:hAnsiTheme="majorHAnsi"/>
          <w:lang w:val="en-US"/>
        </w:rPr>
      </w:pPr>
      <w:r w:rsidRPr="006A6E9D">
        <w:rPr>
          <w:rFonts w:asciiTheme="majorHAnsi" w:hAnsiTheme="majorHAnsi"/>
          <w:lang w:val="en-US"/>
        </w:rPr>
        <w:t xml:space="preserve">Kaspersky Endpoint Security </w:t>
      </w:r>
      <w:r w:rsidR="008156C3" w:rsidRPr="006A6E9D">
        <w:rPr>
          <w:rFonts w:asciiTheme="majorHAnsi" w:hAnsiTheme="majorHAnsi"/>
          <w:lang w:val="en-US"/>
        </w:rPr>
        <w:t>11</w:t>
      </w:r>
    </w:p>
    <w:p w14:paraId="6AEAC3F5" w14:textId="77777777" w:rsidR="00192D86" w:rsidRPr="007158E9" w:rsidRDefault="007C54E2" w:rsidP="00B921E9">
      <w:pPr>
        <w:pStyle w:val="ab"/>
      </w:pPr>
      <w:r w:rsidRPr="007158E9">
        <w:t>Пилотное тестирование</w:t>
      </w:r>
    </w:p>
    <w:p w14:paraId="4B6C8630" w14:textId="0B8F1932" w:rsidR="00F939C4" w:rsidRPr="007158E9" w:rsidRDefault="006A6E9D" w:rsidP="005655C0">
      <w:pPr>
        <w:pStyle w:val="a3"/>
        <w:rPr>
          <w:rFonts w:asciiTheme="majorHAnsi" w:hAnsiTheme="majorHAnsi"/>
          <w:b/>
        </w:rPr>
      </w:pPr>
      <w:r>
        <w:t>Экспорт и импорт списка доверенных устройств</w:t>
      </w:r>
    </w:p>
    <w:p w14:paraId="4AD96F86" w14:textId="3D5BF7FE" w:rsidR="006A5239" w:rsidRPr="002F359F" w:rsidRDefault="00011F88" w:rsidP="002F359F">
      <w:pPr>
        <w:pStyle w:val="NormalWeb"/>
      </w:pPr>
      <w:r w:rsidRPr="002F359F">
        <w:t xml:space="preserve">В этом сценарии </w:t>
      </w:r>
      <w:r w:rsidR="006A6E9D" w:rsidRPr="002F359F">
        <w:t xml:space="preserve">вы </w:t>
      </w:r>
      <w:r w:rsidR="005D6C7E" w:rsidRPr="002F359F">
        <w:t>созд</w:t>
      </w:r>
      <w:r w:rsidR="006A6E9D" w:rsidRPr="002F359F">
        <w:t>адите список доверенных устройств в политике Kaspersky Endpoint Security 11 for Windows, э</w:t>
      </w:r>
      <w:r w:rsidR="00062FED" w:rsidRPr="002F359F">
        <w:t>кспортир</w:t>
      </w:r>
      <w:r w:rsidR="006A6E9D" w:rsidRPr="002F359F">
        <w:t>уете</w:t>
      </w:r>
      <w:r w:rsidR="00062FED" w:rsidRPr="002F359F">
        <w:t xml:space="preserve"> </w:t>
      </w:r>
      <w:r w:rsidR="006A6E9D" w:rsidRPr="002F359F">
        <w:t xml:space="preserve">его в </w:t>
      </w:r>
      <w:r w:rsidR="00062FED" w:rsidRPr="002F359F">
        <w:t>XML</w:t>
      </w:r>
      <w:r w:rsidR="006A6E9D" w:rsidRPr="002F359F">
        <w:t xml:space="preserve">-файл и затем </w:t>
      </w:r>
      <w:r w:rsidR="00062FED" w:rsidRPr="002F359F">
        <w:t>импортир</w:t>
      </w:r>
      <w:r w:rsidR="006A6E9D" w:rsidRPr="002F359F">
        <w:t>уете</w:t>
      </w:r>
      <w:r w:rsidR="00062FED" w:rsidRPr="002F359F">
        <w:t xml:space="preserve"> его в другую политику</w:t>
      </w:r>
    </w:p>
    <w:p w14:paraId="3E2A1330" w14:textId="77777777" w:rsidR="00F73A4E" w:rsidRPr="007158E9" w:rsidRDefault="00B1335C" w:rsidP="00B921E9">
      <w:pPr>
        <w:pStyle w:val="Heading2"/>
      </w:pPr>
      <w:r w:rsidRPr="007158E9">
        <w:t>Расскажите о себе</w:t>
      </w:r>
    </w:p>
    <w:tbl>
      <w:tblPr>
        <w:tblStyle w:val="KLstyle"/>
        <w:tblW w:w="9332" w:type="dxa"/>
        <w:tblLayout w:type="fixed"/>
        <w:tblLook w:val="04A0" w:firstRow="1" w:lastRow="0" w:firstColumn="1" w:lastColumn="0" w:noHBand="0" w:noVBand="1"/>
      </w:tblPr>
      <w:tblGrid>
        <w:gridCol w:w="1446"/>
        <w:gridCol w:w="7886"/>
      </w:tblGrid>
      <w:tr w:rsidR="008459EE" w:rsidRPr="007158E9" w14:paraId="43929115" w14:textId="77777777" w:rsidTr="00D1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F2EE4F0" w14:textId="77777777" w:rsidR="008459EE" w:rsidRPr="007158E9" w:rsidRDefault="00F73A4E" w:rsidP="00B1335C">
            <w:pPr>
              <w:pStyle w:val="a4"/>
            </w:pPr>
            <w:r w:rsidRPr="007158E9">
              <w:rPr>
                <w:color w:val="auto"/>
              </w:rPr>
              <w:t>ФИО</w:t>
            </w:r>
          </w:p>
        </w:tc>
        <w:tc>
          <w:tcPr>
            <w:tcW w:w="7886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511B67B" w14:textId="77777777" w:rsidR="008459EE" w:rsidRPr="007158E9" w:rsidRDefault="008459EE" w:rsidP="007A3889">
            <w:pPr>
              <w:rPr>
                <w:color w:val="auto"/>
              </w:rPr>
            </w:pPr>
          </w:p>
        </w:tc>
      </w:tr>
      <w:tr w:rsidR="008459EE" w:rsidRPr="007158E9" w14:paraId="102C4948" w14:textId="77777777" w:rsidTr="00D15331">
        <w:tc>
          <w:tcPr>
            <w:tcW w:w="1446" w:type="dxa"/>
          </w:tcPr>
          <w:p w14:paraId="68D4AAF8" w14:textId="77777777" w:rsidR="008459EE" w:rsidRPr="007158E9" w:rsidRDefault="00F73A4E" w:rsidP="00B1335C">
            <w:pPr>
              <w:pStyle w:val="a4"/>
            </w:pPr>
            <w:r w:rsidRPr="007158E9">
              <w:t>Компания</w:t>
            </w:r>
          </w:p>
        </w:tc>
        <w:tc>
          <w:tcPr>
            <w:tcW w:w="7886" w:type="dxa"/>
          </w:tcPr>
          <w:p w14:paraId="41AFCBDA" w14:textId="77777777" w:rsidR="008459EE" w:rsidRPr="007158E9" w:rsidRDefault="008459EE" w:rsidP="007A3889"/>
        </w:tc>
      </w:tr>
      <w:tr w:rsidR="008459EE" w:rsidRPr="007158E9" w14:paraId="227A85F9" w14:textId="77777777" w:rsidTr="00D15331">
        <w:tc>
          <w:tcPr>
            <w:tcW w:w="1446" w:type="dxa"/>
          </w:tcPr>
          <w:p w14:paraId="0E0415E4" w14:textId="77777777" w:rsidR="008459EE" w:rsidRPr="007158E9" w:rsidRDefault="008459EE" w:rsidP="00B1335C">
            <w:pPr>
              <w:pStyle w:val="a4"/>
            </w:pPr>
            <w:r w:rsidRPr="007158E9">
              <w:t>E-mail</w:t>
            </w:r>
          </w:p>
        </w:tc>
        <w:tc>
          <w:tcPr>
            <w:tcW w:w="7886" w:type="dxa"/>
          </w:tcPr>
          <w:p w14:paraId="4DC89149" w14:textId="77777777" w:rsidR="008459EE" w:rsidRPr="007158E9" w:rsidRDefault="008459EE" w:rsidP="007A3889"/>
        </w:tc>
      </w:tr>
      <w:tr w:rsidR="008459EE" w:rsidRPr="007158E9" w14:paraId="63C687EF" w14:textId="77777777" w:rsidTr="00D15331">
        <w:tc>
          <w:tcPr>
            <w:tcW w:w="1446" w:type="dxa"/>
          </w:tcPr>
          <w:p w14:paraId="51725CE0" w14:textId="77777777" w:rsidR="008459EE" w:rsidRPr="007158E9" w:rsidRDefault="00F73A4E" w:rsidP="00B1335C">
            <w:pPr>
              <w:pStyle w:val="a4"/>
            </w:pPr>
            <w:r w:rsidRPr="007158E9">
              <w:t>телефон</w:t>
            </w:r>
          </w:p>
        </w:tc>
        <w:tc>
          <w:tcPr>
            <w:tcW w:w="7886" w:type="dxa"/>
          </w:tcPr>
          <w:p w14:paraId="2B61D8CA" w14:textId="77777777" w:rsidR="008459EE" w:rsidRPr="007158E9" w:rsidRDefault="008459EE" w:rsidP="007A3889"/>
        </w:tc>
      </w:tr>
    </w:tbl>
    <w:p w14:paraId="5259D1C3" w14:textId="77777777" w:rsidR="00F73A4E" w:rsidRPr="007158E9" w:rsidRDefault="00B1335C" w:rsidP="00B921E9">
      <w:pPr>
        <w:pStyle w:val="Heading2"/>
      </w:pPr>
      <w:r w:rsidRPr="007158E9">
        <w:t>Подготовьте</w:t>
      </w:r>
    </w:p>
    <w:p w14:paraId="5AD0FBEE" w14:textId="4A6179EB" w:rsidR="00B1335C" w:rsidRPr="007158E9" w:rsidRDefault="002F359F" w:rsidP="00B1335C">
      <w:r>
        <w:rPr>
          <w:noProof/>
        </w:rPr>
        <w:drawing>
          <wp:inline distT="0" distB="0" distL="0" distR="0" wp14:anchorId="3B57BDED" wp14:editId="7220A44E">
            <wp:extent cx="4270248" cy="13167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1316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49749" w14:textId="7EB398F8" w:rsidR="00A11EDB" w:rsidRPr="007158E9" w:rsidRDefault="00A11EDB" w:rsidP="002F359F">
      <w:pPr>
        <w:pStyle w:val="NormalWeb"/>
        <w:numPr>
          <w:ilvl w:val="0"/>
          <w:numId w:val="6"/>
        </w:numPr>
      </w:pPr>
      <w:r w:rsidRPr="007158E9">
        <w:t xml:space="preserve">Сервер администрирования, на котором установлен </w:t>
      </w:r>
      <w:r w:rsidR="00763A1E" w:rsidRPr="007158E9">
        <w:t>Kaspersky Security Center 10 SP3</w:t>
      </w:r>
    </w:p>
    <w:p w14:paraId="2D29FD4E" w14:textId="78CB4277" w:rsidR="00B87C0C" w:rsidRPr="007158E9" w:rsidRDefault="00A11EDB" w:rsidP="002F359F">
      <w:pPr>
        <w:pStyle w:val="NormalWeb"/>
        <w:numPr>
          <w:ilvl w:val="0"/>
          <w:numId w:val="6"/>
        </w:numPr>
      </w:pPr>
      <w:r w:rsidRPr="007158E9">
        <w:t>Клиентский компьютер с</w:t>
      </w:r>
      <w:r w:rsidR="007008BA" w:rsidRPr="007158E9">
        <w:t xml:space="preserve"> </w:t>
      </w:r>
      <w:r w:rsidRPr="007158E9">
        <w:t>Ka</w:t>
      </w:r>
      <w:r w:rsidR="00763A1E" w:rsidRPr="007158E9">
        <w:t>spersky Endpoint Security 11</w:t>
      </w:r>
      <w:r w:rsidRPr="007158E9">
        <w:t>, который находится под управлением Kasp</w:t>
      </w:r>
      <w:r w:rsidR="00763A1E" w:rsidRPr="007158E9">
        <w:t>ersky Security Center 10 SP3</w:t>
      </w:r>
    </w:p>
    <w:p w14:paraId="2D56D179" w14:textId="39EC6491" w:rsidR="00062FED" w:rsidRPr="007158E9" w:rsidRDefault="00062FED" w:rsidP="002F359F">
      <w:pPr>
        <w:pStyle w:val="NormalWeb"/>
        <w:numPr>
          <w:ilvl w:val="0"/>
          <w:numId w:val="6"/>
        </w:numPr>
      </w:pPr>
      <w:r w:rsidRPr="007158E9">
        <w:t>Два USB-</w:t>
      </w:r>
      <w:r w:rsidR="006A6E9D">
        <w:t>накопителя</w:t>
      </w:r>
      <w:r w:rsidRPr="007158E9">
        <w:t xml:space="preserve"> разных производителей</w:t>
      </w:r>
    </w:p>
    <w:p w14:paraId="570E2E9E" w14:textId="28C1C95E" w:rsidR="007008BA" w:rsidRPr="006A6E9D" w:rsidRDefault="007008BA" w:rsidP="006A6E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13"/>
        <w:gridCol w:w="3528"/>
        <w:gridCol w:w="3735"/>
      </w:tblGrid>
      <w:tr w:rsidR="00763A1E" w:rsidRPr="007158E9" w14:paraId="4291652B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3BA1C7E1" w14:textId="77777777" w:rsidR="00763A1E" w:rsidRPr="007158E9" w:rsidRDefault="00763A1E" w:rsidP="00DF3DC8">
            <w:pPr>
              <w:pStyle w:val="a4"/>
            </w:pPr>
          </w:p>
        </w:tc>
        <w:tc>
          <w:tcPr>
            <w:tcW w:w="1700" w:type="pct"/>
            <w:shd w:val="clear" w:color="auto" w:fill="D9D9D9"/>
          </w:tcPr>
          <w:p w14:paraId="487DD708" w14:textId="77777777" w:rsidR="00763A1E" w:rsidRPr="007158E9" w:rsidRDefault="00763A1E" w:rsidP="00DF3DC8">
            <w:pPr>
              <w:pStyle w:val="a7"/>
            </w:pPr>
            <w:r w:rsidRPr="007158E9">
              <w:t>Сервер администрирования</w:t>
            </w:r>
          </w:p>
        </w:tc>
        <w:tc>
          <w:tcPr>
            <w:tcW w:w="1800" w:type="pct"/>
            <w:shd w:val="clear" w:color="auto" w:fill="D9D9D9"/>
          </w:tcPr>
          <w:p w14:paraId="1EAF3503" w14:textId="77777777" w:rsidR="00763A1E" w:rsidRPr="007158E9" w:rsidRDefault="00763A1E" w:rsidP="00DF3DC8">
            <w:pPr>
              <w:pStyle w:val="a7"/>
            </w:pPr>
            <w:r w:rsidRPr="007158E9">
              <w:t>Клиентский компьютер</w:t>
            </w:r>
          </w:p>
        </w:tc>
      </w:tr>
      <w:tr w:rsidR="00763A1E" w:rsidRPr="007158E9" w14:paraId="783A4744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5EE2FB7C" w14:textId="77777777" w:rsidR="00763A1E" w:rsidRPr="007158E9" w:rsidRDefault="00763A1E" w:rsidP="00DF3DC8">
            <w:pPr>
              <w:pStyle w:val="a4"/>
            </w:pPr>
            <w:r w:rsidRPr="007158E9">
              <w:t>Операционная система</w:t>
            </w:r>
          </w:p>
        </w:tc>
        <w:tc>
          <w:tcPr>
            <w:tcW w:w="1700" w:type="pct"/>
            <w:shd w:val="clear" w:color="auto" w:fill="auto"/>
          </w:tcPr>
          <w:p w14:paraId="44D6AE38" w14:textId="77777777" w:rsidR="00763A1E" w:rsidRPr="007158E9" w:rsidRDefault="00763A1E" w:rsidP="006A6E9D">
            <w:pPr>
              <w:pStyle w:val="afc"/>
            </w:pPr>
          </w:p>
        </w:tc>
        <w:tc>
          <w:tcPr>
            <w:tcW w:w="1800" w:type="pct"/>
          </w:tcPr>
          <w:p w14:paraId="7AE682F1" w14:textId="77777777" w:rsidR="00763A1E" w:rsidRPr="007158E9" w:rsidRDefault="00763A1E" w:rsidP="006A6E9D">
            <w:pPr>
              <w:pStyle w:val="afc"/>
            </w:pPr>
          </w:p>
        </w:tc>
      </w:tr>
      <w:tr w:rsidR="00763A1E" w:rsidRPr="007158E9" w14:paraId="71411F0C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6ECCF54F" w14:textId="77777777" w:rsidR="00763A1E" w:rsidRPr="007158E9" w:rsidRDefault="00763A1E" w:rsidP="00DF3DC8">
            <w:pPr>
              <w:pStyle w:val="a4"/>
            </w:pPr>
            <w:r w:rsidRPr="007158E9">
              <w:t>Версия Kaspersky Security Center</w:t>
            </w:r>
          </w:p>
        </w:tc>
        <w:tc>
          <w:tcPr>
            <w:tcW w:w="1700" w:type="pct"/>
            <w:shd w:val="clear" w:color="auto" w:fill="auto"/>
          </w:tcPr>
          <w:p w14:paraId="47EBD069" w14:textId="77777777" w:rsidR="00763A1E" w:rsidRPr="007158E9" w:rsidRDefault="00763A1E" w:rsidP="006A6E9D">
            <w:pPr>
              <w:pStyle w:val="afc"/>
            </w:pPr>
          </w:p>
        </w:tc>
        <w:tc>
          <w:tcPr>
            <w:tcW w:w="1800" w:type="pct"/>
            <w:shd w:val="clear" w:color="auto" w:fill="D9D9D9"/>
          </w:tcPr>
          <w:p w14:paraId="3CA71799" w14:textId="77777777" w:rsidR="00763A1E" w:rsidRPr="007158E9" w:rsidRDefault="00763A1E" w:rsidP="006A6E9D">
            <w:pPr>
              <w:pStyle w:val="afc"/>
            </w:pPr>
          </w:p>
        </w:tc>
      </w:tr>
      <w:tr w:rsidR="00763A1E" w:rsidRPr="007158E9" w14:paraId="32DB6B28" w14:textId="77777777" w:rsidTr="00DF3DC8">
        <w:tc>
          <w:tcPr>
            <w:tcW w:w="1500" w:type="pct"/>
            <w:shd w:val="clear" w:color="auto" w:fill="D9D9D9"/>
          </w:tcPr>
          <w:p w14:paraId="6A5100B9" w14:textId="77777777" w:rsidR="00763A1E" w:rsidRPr="007158E9" w:rsidRDefault="00763A1E" w:rsidP="00DF3DC8">
            <w:pPr>
              <w:pStyle w:val="a4"/>
            </w:pPr>
            <w:r w:rsidRPr="007158E9">
              <w:t xml:space="preserve">Версия Kaspersky Endpoint Security </w:t>
            </w:r>
          </w:p>
        </w:tc>
        <w:tc>
          <w:tcPr>
            <w:tcW w:w="1700" w:type="pct"/>
            <w:shd w:val="clear" w:color="auto" w:fill="D9D9D9"/>
          </w:tcPr>
          <w:p w14:paraId="4095B2AB" w14:textId="77777777" w:rsidR="00763A1E" w:rsidRPr="007158E9" w:rsidRDefault="00763A1E" w:rsidP="006A6E9D">
            <w:pPr>
              <w:pStyle w:val="afc"/>
            </w:pPr>
          </w:p>
        </w:tc>
        <w:tc>
          <w:tcPr>
            <w:tcW w:w="1800" w:type="pct"/>
            <w:shd w:val="clear" w:color="auto" w:fill="auto"/>
          </w:tcPr>
          <w:p w14:paraId="49F40E75" w14:textId="77777777" w:rsidR="00763A1E" w:rsidRPr="007158E9" w:rsidRDefault="00763A1E" w:rsidP="006A6E9D">
            <w:pPr>
              <w:pStyle w:val="afc"/>
            </w:pPr>
          </w:p>
        </w:tc>
      </w:tr>
    </w:tbl>
    <w:p w14:paraId="1C08D681" w14:textId="77777777" w:rsidR="00A22BA2" w:rsidRPr="007158E9" w:rsidRDefault="00A22BA2" w:rsidP="00B921E9"/>
    <w:p w14:paraId="1A19DEEB" w14:textId="718AA4A0" w:rsidR="00C104AA" w:rsidRPr="007158E9" w:rsidRDefault="00F73A4E" w:rsidP="00B921E9">
      <w:pPr>
        <w:pStyle w:val="Heading1"/>
      </w:pPr>
      <w:r w:rsidRPr="007158E9">
        <w:lastRenderedPageBreak/>
        <w:t>Сценарий</w:t>
      </w:r>
      <w:r w:rsidR="00062FED" w:rsidRPr="007158E9">
        <w:t xml:space="preserve"> 1.</w:t>
      </w:r>
      <w:r w:rsidR="000E4B24">
        <w:t xml:space="preserve"> </w:t>
      </w:r>
      <w:r w:rsidR="007158E9" w:rsidRPr="007158E9">
        <w:t>Созда</w:t>
      </w:r>
      <w:r w:rsidR="006A6E9D">
        <w:t>йте</w:t>
      </w:r>
      <w:r w:rsidR="007158E9" w:rsidRPr="007158E9">
        <w:t xml:space="preserve"> </w:t>
      </w:r>
      <w:r w:rsidR="00050634">
        <w:t xml:space="preserve">список </w:t>
      </w:r>
      <w:r w:rsidR="007158E9" w:rsidRPr="007158E9">
        <w:t>доверенных</w:t>
      </w:r>
      <w:r w:rsidR="00062FED" w:rsidRPr="007158E9">
        <w:t xml:space="preserve"> USB</w:t>
      </w:r>
      <w:r w:rsidR="00050634">
        <w:t>-</w:t>
      </w:r>
      <w:r w:rsidR="007158E9" w:rsidRPr="007158E9">
        <w:t>устройств</w:t>
      </w:r>
      <w:r w:rsidR="00050634">
        <w:t xml:space="preserve"> и экспортируйте его в файл</w:t>
      </w:r>
    </w:p>
    <w:p w14:paraId="6D899EDB" w14:textId="3CCAC891" w:rsidR="00F842A7" w:rsidRPr="007158E9" w:rsidRDefault="000E4B24" w:rsidP="00B921E9">
      <w:pPr>
        <w:pStyle w:val="a8"/>
      </w:pPr>
      <w:r>
        <w:t>Н</w:t>
      </w:r>
      <w:r w:rsidR="00763A1E" w:rsidRPr="007158E9">
        <w:t>а Сервере администрирования</w:t>
      </w:r>
    </w:p>
    <w:p w14:paraId="53A02E52" w14:textId="77777777" w:rsidR="00C104AA" w:rsidRPr="007158E9" w:rsidRDefault="00C104AA" w:rsidP="00762422"/>
    <w:p w14:paraId="33A6E9AB" w14:textId="77777777" w:rsidR="00763A1E" w:rsidRPr="007158E9" w:rsidRDefault="00763A1E" w:rsidP="00763A1E">
      <w:pPr>
        <w:pStyle w:val="ListParagraph"/>
      </w:pPr>
      <w:r w:rsidRPr="007158E9">
        <w:t>Запустите Консоль администрирования Kaspersky Security Center</w:t>
      </w:r>
    </w:p>
    <w:p w14:paraId="255F25DB" w14:textId="0F83F8D4" w:rsidR="00763A1E" w:rsidRPr="0024125D" w:rsidRDefault="00325893" w:rsidP="00763A1E">
      <w:pPr>
        <w:pStyle w:val="ListParagraph"/>
        <w:rPr>
          <w:lang w:val="en-US"/>
        </w:rPr>
      </w:pPr>
      <w:r w:rsidRPr="007158E9">
        <w:t>Перейдите</w:t>
      </w:r>
      <w:r w:rsidRPr="0024125D">
        <w:rPr>
          <w:lang w:val="en-US"/>
        </w:rPr>
        <w:t xml:space="preserve"> </w:t>
      </w:r>
      <w:r w:rsidRPr="007158E9">
        <w:t>в</w:t>
      </w:r>
      <w:r w:rsidRPr="0024125D">
        <w:rPr>
          <w:lang w:val="en-US"/>
        </w:rPr>
        <w:t xml:space="preserve"> </w:t>
      </w:r>
      <w:r w:rsidRPr="007158E9">
        <w:t>узел</w:t>
      </w:r>
      <w:r w:rsidRPr="0024125D">
        <w:rPr>
          <w:lang w:val="en-US"/>
        </w:rPr>
        <w:t xml:space="preserve"> </w:t>
      </w:r>
      <w:r w:rsidR="00062FED" w:rsidRPr="006A6E9D">
        <w:rPr>
          <w:rStyle w:val="Char"/>
          <w:lang w:val="en-US"/>
        </w:rPr>
        <w:t>Managed devices</w:t>
      </w:r>
    </w:p>
    <w:p w14:paraId="6569EFD5" w14:textId="026354F6" w:rsidR="00A13262" w:rsidRPr="007158E9" w:rsidRDefault="00062FED" w:rsidP="00A13262">
      <w:pPr>
        <w:pStyle w:val="ListParagraph"/>
      </w:pPr>
      <w:r w:rsidRPr="007158E9">
        <w:t>Создайте групп</w:t>
      </w:r>
      <w:r w:rsidR="00267325">
        <w:t>у</w:t>
      </w:r>
      <w:bookmarkStart w:id="0" w:name="_GoBack"/>
      <w:bookmarkEnd w:id="0"/>
      <w:r w:rsidRPr="006A6E9D">
        <w:rPr>
          <w:rStyle w:val="Char"/>
          <w:lang w:val="en-US"/>
        </w:rPr>
        <w:t xml:space="preserve"> Test</w:t>
      </w:r>
    </w:p>
    <w:p w14:paraId="1A2538D7" w14:textId="7E641E1C" w:rsidR="00A13262" w:rsidRPr="007158E9" w:rsidRDefault="00A13262" w:rsidP="00A13262">
      <w:pPr>
        <w:pStyle w:val="ListParagraph"/>
      </w:pPr>
      <w:r w:rsidRPr="007158E9">
        <w:t>Переместите в группу</w:t>
      </w:r>
      <w:r w:rsidRPr="002F359F">
        <w:rPr>
          <w:rStyle w:val="Char"/>
        </w:rPr>
        <w:t xml:space="preserve"> </w:t>
      </w:r>
      <w:r w:rsidRPr="006A6E9D">
        <w:rPr>
          <w:rStyle w:val="Char"/>
          <w:lang w:val="en-US"/>
        </w:rPr>
        <w:t>Test</w:t>
      </w:r>
      <w:r w:rsidRPr="002F359F">
        <w:rPr>
          <w:rStyle w:val="Char"/>
        </w:rPr>
        <w:t xml:space="preserve"> </w:t>
      </w:r>
      <w:r w:rsidRPr="007158E9">
        <w:t>клиентский компьютер с Kaspersky Endpoint Security 11</w:t>
      </w:r>
    </w:p>
    <w:p w14:paraId="6887C0E4" w14:textId="77777777" w:rsidR="001E0649" w:rsidRPr="006A6E9D" w:rsidRDefault="001E0649" w:rsidP="006A6E9D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C01115" w:rsidRPr="007158E9" w14:paraId="3F78B1B1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C4E9AC1" w14:textId="77777777" w:rsidR="00C01115" w:rsidRPr="007158E9" w:rsidRDefault="00C01115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3E93999B" w14:textId="77777777" w:rsidR="00C01115" w:rsidRPr="007158E9" w:rsidRDefault="00B921E9" w:rsidP="00B1335C">
            <w:pPr>
              <w:pStyle w:val="a7"/>
            </w:pPr>
            <w:r w:rsidRPr="007158E9">
              <w:t>Наблюдаемый</w:t>
            </w:r>
            <w:r w:rsidR="00C01115" w:rsidRPr="007158E9">
              <w:t xml:space="preserve"> результат</w:t>
            </w:r>
          </w:p>
        </w:tc>
      </w:tr>
      <w:tr w:rsidR="00C01115" w:rsidRPr="007158E9" w14:paraId="60061591" w14:textId="77777777" w:rsidTr="009A411B">
        <w:trPr>
          <w:jc w:val="right"/>
        </w:trPr>
        <w:tc>
          <w:tcPr>
            <w:tcW w:w="4394" w:type="dxa"/>
          </w:tcPr>
          <w:p w14:paraId="144599BD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71C26D33" wp14:editId="727408F0">
                  <wp:extent cx="2569922" cy="14506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22" cy="145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D27913F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  <w:p w14:paraId="01FBF076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  <w:p w14:paraId="394498CA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  <w:p w14:paraId="17A64086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</w:tc>
      </w:tr>
      <w:tr w:rsidR="00C01115" w:rsidRPr="007158E9" w14:paraId="53FEB8AD" w14:textId="77777777" w:rsidTr="009A411B">
        <w:trPr>
          <w:jc w:val="right"/>
        </w:trPr>
        <w:tc>
          <w:tcPr>
            <w:tcW w:w="4394" w:type="dxa"/>
          </w:tcPr>
          <w:p w14:paraId="6476410D" w14:textId="54EA3FC3" w:rsidR="00C01115" w:rsidRPr="0024125D" w:rsidRDefault="0024125D" w:rsidP="00B1335C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 xml:space="preserve">Клиентский компьютер находится в группе </w:t>
            </w:r>
            <w:r w:rsidRPr="0024125D">
              <w:rPr>
                <w:rStyle w:val="Char"/>
                <w:lang w:val="en-US"/>
              </w:rPr>
              <w:t>Test</w:t>
            </w:r>
          </w:p>
        </w:tc>
        <w:tc>
          <w:tcPr>
            <w:tcW w:w="4394" w:type="dxa"/>
          </w:tcPr>
          <w:p w14:paraId="27AA86B6" w14:textId="77777777" w:rsidR="00C01115" w:rsidRPr="007158E9" w:rsidRDefault="00C01115" w:rsidP="00B1335C">
            <w:pPr>
              <w:pStyle w:val="afc"/>
              <w:rPr>
                <w:lang w:val="ru-RU"/>
              </w:rPr>
            </w:pPr>
          </w:p>
        </w:tc>
      </w:tr>
    </w:tbl>
    <w:p w14:paraId="6DFFA667" w14:textId="77777777" w:rsidR="00C01115" w:rsidRPr="007158E9" w:rsidRDefault="00C01115" w:rsidP="00762422"/>
    <w:p w14:paraId="7348CCA9" w14:textId="16EC8429" w:rsidR="007E435F" w:rsidRPr="007158E9" w:rsidRDefault="001E0649" w:rsidP="00B1335C">
      <w:pPr>
        <w:pStyle w:val="ListParagraph"/>
      </w:pPr>
      <w:r w:rsidRPr="007158E9">
        <w:t xml:space="preserve">Перейдите на закладку </w:t>
      </w:r>
      <w:r w:rsidRPr="006A6E9D">
        <w:rPr>
          <w:rStyle w:val="Char"/>
          <w:lang w:val="en-US"/>
        </w:rPr>
        <w:t>Policies</w:t>
      </w:r>
    </w:p>
    <w:p w14:paraId="18733608" w14:textId="2C18F06D" w:rsidR="001E0649" w:rsidRPr="007158E9" w:rsidRDefault="001E0649" w:rsidP="00B1335C">
      <w:pPr>
        <w:pStyle w:val="ListParagraph"/>
      </w:pPr>
      <w:r w:rsidRPr="007158E9">
        <w:t xml:space="preserve">Создайте политику для Kaspersky Endpoint Security 11 для Windows с настройками по умолчанию и </w:t>
      </w:r>
      <w:r w:rsidR="0024125D">
        <w:t>назовите ее</w:t>
      </w:r>
      <w:r w:rsidRPr="007158E9">
        <w:t xml:space="preserve"> </w:t>
      </w:r>
      <w:r w:rsidRPr="006A6E9D">
        <w:rPr>
          <w:rStyle w:val="Char"/>
          <w:lang w:val="en-US"/>
        </w:rPr>
        <w:t>Test</w:t>
      </w:r>
      <w:r w:rsidRPr="0024125D">
        <w:rPr>
          <w:rStyle w:val="Char"/>
        </w:rPr>
        <w:t xml:space="preserve"> </w:t>
      </w:r>
      <w:r w:rsidRPr="006A6E9D">
        <w:rPr>
          <w:rStyle w:val="Char"/>
          <w:lang w:val="en-US"/>
        </w:rPr>
        <w:t>policy</w:t>
      </w:r>
      <w:r w:rsidRPr="0024125D">
        <w:rPr>
          <w:rStyle w:val="Char"/>
        </w:rPr>
        <w:t xml:space="preserve"> </w:t>
      </w:r>
      <w:r w:rsidRPr="006A6E9D">
        <w:rPr>
          <w:rStyle w:val="Char"/>
          <w:lang w:val="en-US"/>
        </w:rPr>
        <w:t>KES</w:t>
      </w:r>
      <w:r w:rsidRPr="0024125D">
        <w:rPr>
          <w:rStyle w:val="Char"/>
        </w:rPr>
        <w:t xml:space="preserve"> 11</w:t>
      </w:r>
    </w:p>
    <w:p w14:paraId="7B6F768F" w14:textId="189201CE" w:rsidR="00C45567" w:rsidRPr="007158E9" w:rsidRDefault="00C45567" w:rsidP="00B1335C">
      <w:pPr>
        <w:pStyle w:val="ListParagraph"/>
      </w:pPr>
      <w:r w:rsidRPr="007158E9">
        <w:t xml:space="preserve">Откройте окно свойств политики </w:t>
      </w:r>
      <w:r w:rsidRPr="006A6E9D">
        <w:rPr>
          <w:rStyle w:val="Char"/>
          <w:lang w:val="en-US"/>
        </w:rPr>
        <w:t>Test</w:t>
      </w:r>
      <w:r w:rsidRPr="002F359F">
        <w:rPr>
          <w:rStyle w:val="Char"/>
        </w:rPr>
        <w:t xml:space="preserve"> </w:t>
      </w:r>
      <w:r w:rsidRPr="006A6E9D">
        <w:rPr>
          <w:rStyle w:val="Char"/>
          <w:lang w:val="en-US"/>
        </w:rPr>
        <w:t>policy</w:t>
      </w:r>
      <w:r w:rsidRPr="002F359F">
        <w:rPr>
          <w:rStyle w:val="Char"/>
        </w:rPr>
        <w:t xml:space="preserve"> </w:t>
      </w:r>
      <w:r w:rsidRPr="006A6E9D">
        <w:rPr>
          <w:rStyle w:val="Char"/>
          <w:lang w:val="en-US"/>
        </w:rPr>
        <w:t>KES</w:t>
      </w:r>
      <w:r w:rsidRPr="002F359F">
        <w:rPr>
          <w:rStyle w:val="Char"/>
        </w:rPr>
        <w:t xml:space="preserve"> 11</w:t>
      </w:r>
    </w:p>
    <w:p w14:paraId="345BF53B" w14:textId="5ADC61CA" w:rsidR="00C45567" w:rsidRPr="007158E9" w:rsidRDefault="00C45567" w:rsidP="00B1335C">
      <w:pPr>
        <w:pStyle w:val="ListParagraph"/>
      </w:pPr>
      <w:r w:rsidRPr="007158E9">
        <w:t xml:space="preserve">Снимите отметку с параметра </w:t>
      </w:r>
      <w:r w:rsidRPr="006A6E9D">
        <w:rPr>
          <w:rStyle w:val="Char"/>
          <w:lang w:val="en-US"/>
        </w:rPr>
        <w:t xml:space="preserve">Inherit policy top-level settings </w:t>
      </w:r>
      <w:r w:rsidRPr="007158E9">
        <w:t>и нажмите</w:t>
      </w:r>
      <w:r w:rsidRPr="006A6E9D">
        <w:rPr>
          <w:rStyle w:val="Char"/>
          <w:lang w:val="en-US"/>
        </w:rPr>
        <w:t xml:space="preserve"> OK</w:t>
      </w:r>
    </w:p>
    <w:p w14:paraId="105457DA" w14:textId="6AD1BE76" w:rsidR="00C45567" w:rsidRPr="007158E9" w:rsidRDefault="0024125D" w:rsidP="00B1335C">
      <w:pPr>
        <w:pStyle w:val="ListParagraph"/>
      </w:pPr>
      <w:r>
        <w:t>Еще раз о</w:t>
      </w:r>
      <w:r w:rsidR="00C45567" w:rsidRPr="007158E9">
        <w:t xml:space="preserve">ткройте окно свойств политики </w:t>
      </w:r>
      <w:r w:rsidR="00C45567" w:rsidRPr="006A6E9D">
        <w:rPr>
          <w:rStyle w:val="Char"/>
          <w:lang w:val="en-US"/>
        </w:rPr>
        <w:t>Test</w:t>
      </w:r>
      <w:r w:rsidR="00C45567" w:rsidRPr="0024125D">
        <w:rPr>
          <w:rStyle w:val="Char"/>
        </w:rPr>
        <w:t xml:space="preserve"> </w:t>
      </w:r>
      <w:r w:rsidR="00C45567" w:rsidRPr="006A6E9D">
        <w:rPr>
          <w:rStyle w:val="Char"/>
          <w:lang w:val="en-US"/>
        </w:rPr>
        <w:t>policy</w:t>
      </w:r>
      <w:r w:rsidR="00C45567" w:rsidRPr="0024125D">
        <w:rPr>
          <w:rStyle w:val="Char"/>
        </w:rPr>
        <w:t xml:space="preserve"> </w:t>
      </w:r>
      <w:r w:rsidR="00C45567" w:rsidRPr="006A6E9D">
        <w:rPr>
          <w:rStyle w:val="Char"/>
          <w:lang w:val="en-US"/>
        </w:rPr>
        <w:t>KES</w:t>
      </w:r>
      <w:r w:rsidR="00C45567" w:rsidRPr="0024125D">
        <w:rPr>
          <w:rStyle w:val="Char"/>
        </w:rPr>
        <w:t xml:space="preserve"> 11</w:t>
      </w:r>
    </w:p>
    <w:p w14:paraId="0EBAFA0D" w14:textId="37ABA418" w:rsidR="00C45567" w:rsidRPr="006A6E9D" w:rsidRDefault="00C45567" w:rsidP="00B1335C">
      <w:pPr>
        <w:pStyle w:val="ListParagraph"/>
        <w:rPr>
          <w:lang w:val="en-US"/>
        </w:rPr>
      </w:pPr>
      <w:r w:rsidRPr="007158E9">
        <w:t>Перейдите</w:t>
      </w:r>
      <w:r w:rsidRPr="006A6E9D">
        <w:rPr>
          <w:lang w:val="en-US"/>
        </w:rPr>
        <w:t xml:space="preserve"> </w:t>
      </w:r>
      <w:r w:rsidRPr="007158E9">
        <w:t>в</w:t>
      </w:r>
      <w:r w:rsidRPr="006A6E9D">
        <w:rPr>
          <w:lang w:val="en-US"/>
        </w:rPr>
        <w:t xml:space="preserve"> </w:t>
      </w:r>
      <w:r w:rsidRPr="007158E9">
        <w:t>узел</w:t>
      </w:r>
      <w:r w:rsidRPr="006A6E9D">
        <w:rPr>
          <w:lang w:val="en-US"/>
        </w:rPr>
        <w:t xml:space="preserve"> </w:t>
      </w:r>
      <w:r w:rsidRPr="006A6E9D">
        <w:rPr>
          <w:rStyle w:val="Char"/>
          <w:lang w:val="en-US"/>
        </w:rPr>
        <w:t>Security Controls</w:t>
      </w:r>
      <w:r w:rsidR="0024125D" w:rsidRPr="002F359F">
        <w:rPr>
          <w:lang w:val="en-US"/>
        </w:rPr>
        <w:t xml:space="preserve"> | </w:t>
      </w:r>
      <w:r w:rsidRPr="006A6E9D">
        <w:rPr>
          <w:rStyle w:val="Char"/>
          <w:lang w:val="en-US"/>
        </w:rPr>
        <w:t>Device Control</w:t>
      </w:r>
    </w:p>
    <w:p w14:paraId="36176C83" w14:textId="083C927F" w:rsidR="00C45567" w:rsidRPr="007158E9" w:rsidRDefault="000D41D3" w:rsidP="00B1335C">
      <w:pPr>
        <w:pStyle w:val="ListParagraph"/>
      </w:pPr>
      <w:r w:rsidRPr="007158E9">
        <w:t>З</w:t>
      </w:r>
      <w:r w:rsidR="00C45567" w:rsidRPr="007158E9">
        <w:t>ап</w:t>
      </w:r>
      <w:r w:rsidR="0024125D">
        <w:t>р</w:t>
      </w:r>
      <w:r w:rsidR="00C45567" w:rsidRPr="007158E9">
        <w:t>етите доступ</w:t>
      </w:r>
      <w:r w:rsidR="0024125D">
        <w:t xml:space="preserve"> к</w:t>
      </w:r>
      <w:r w:rsidRPr="007158E9">
        <w:t xml:space="preserve"> </w:t>
      </w:r>
      <w:r w:rsidRPr="006A6E9D">
        <w:rPr>
          <w:rStyle w:val="Char"/>
          <w:lang w:val="en-US"/>
        </w:rPr>
        <w:t>Removable</w:t>
      </w:r>
      <w:r w:rsidRPr="0024125D">
        <w:rPr>
          <w:rStyle w:val="Char"/>
        </w:rPr>
        <w:t xml:space="preserve"> </w:t>
      </w:r>
      <w:r w:rsidRPr="006A6E9D">
        <w:rPr>
          <w:rStyle w:val="Char"/>
          <w:lang w:val="en-US"/>
        </w:rPr>
        <w:t>drivers</w:t>
      </w:r>
    </w:p>
    <w:p w14:paraId="420F4FB1" w14:textId="76BC39F0" w:rsidR="009A2DA0" w:rsidRPr="007158E9" w:rsidRDefault="009A2DA0" w:rsidP="00A864E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7158E9" w14:paraId="716D69AA" w14:textId="77777777" w:rsidTr="003E6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EA46A7A" w14:textId="77777777" w:rsidR="00B921E9" w:rsidRPr="007158E9" w:rsidRDefault="00B921E9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3495C9D9" w14:textId="77777777" w:rsidR="00B921E9" w:rsidRPr="007158E9" w:rsidRDefault="00B921E9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8E2C14" w:rsidRPr="007158E9" w14:paraId="7C973F22" w14:textId="77777777" w:rsidTr="003E67EC">
        <w:trPr>
          <w:jc w:val="right"/>
        </w:trPr>
        <w:tc>
          <w:tcPr>
            <w:tcW w:w="4394" w:type="dxa"/>
          </w:tcPr>
          <w:p w14:paraId="0D7B84D0" w14:textId="77777777" w:rsidR="008E2C14" w:rsidRPr="007158E9" w:rsidRDefault="008E2C14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0E3AC640" wp14:editId="6348EA98">
                  <wp:extent cx="1678834" cy="1271645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34" cy="127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6A2E253" w14:textId="77777777" w:rsidR="008E2C14" w:rsidRPr="007158E9" w:rsidRDefault="008E2C14" w:rsidP="00B1335C">
            <w:pPr>
              <w:pStyle w:val="afc"/>
              <w:rPr>
                <w:lang w:val="ru-RU"/>
              </w:rPr>
            </w:pPr>
          </w:p>
          <w:p w14:paraId="41D15DEC" w14:textId="77777777" w:rsidR="008E2C14" w:rsidRPr="007158E9" w:rsidRDefault="008E2C14" w:rsidP="00B1335C">
            <w:pPr>
              <w:pStyle w:val="afc"/>
              <w:rPr>
                <w:lang w:val="ru-RU"/>
              </w:rPr>
            </w:pPr>
          </w:p>
          <w:p w14:paraId="180D036C" w14:textId="77777777" w:rsidR="008E2C14" w:rsidRPr="007158E9" w:rsidRDefault="008E2C14" w:rsidP="00B1335C">
            <w:pPr>
              <w:pStyle w:val="afc"/>
              <w:rPr>
                <w:lang w:val="ru-RU"/>
              </w:rPr>
            </w:pPr>
          </w:p>
          <w:p w14:paraId="46491429" w14:textId="77777777" w:rsidR="008E2C14" w:rsidRPr="007158E9" w:rsidRDefault="008E2C14" w:rsidP="00B1335C">
            <w:pPr>
              <w:pStyle w:val="afc"/>
              <w:rPr>
                <w:lang w:val="ru-RU"/>
              </w:rPr>
            </w:pPr>
          </w:p>
        </w:tc>
      </w:tr>
      <w:tr w:rsidR="0024125D" w:rsidRPr="007158E9" w14:paraId="4BF32D3F" w14:textId="77777777" w:rsidTr="003E67EC">
        <w:trPr>
          <w:jc w:val="right"/>
        </w:trPr>
        <w:tc>
          <w:tcPr>
            <w:tcW w:w="4394" w:type="dxa"/>
          </w:tcPr>
          <w:p w14:paraId="47A12776" w14:textId="7A5642F1" w:rsidR="0024125D" w:rsidRPr="00050634" w:rsidRDefault="0024125D" w:rsidP="00B1335C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 xml:space="preserve">Вы можете менять настройки политики. В колонке </w:t>
            </w:r>
            <w:r w:rsidRPr="00050634">
              <w:rPr>
                <w:rStyle w:val="Char"/>
              </w:rPr>
              <w:t>Acces</w:t>
            </w:r>
            <w:r>
              <w:rPr>
                <w:noProof/>
                <w:lang w:eastAsia="ja-JP"/>
              </w:rPr>
              <w:t>s</w:t>
            </w:r>
            <w:r w:rsidRPr="0024125D">
              <w:rPr>
                <w:noProof/>
                <w:lang w:val="ru-RU" w:eastAsia="ja-JP"/>
              </w:rPr>
              <w:t xml:space="preserve"> </w:t>
            </w:r>
            <w:r>
              <w:rPr>
                <w:noProof/>
                <w:lang w:val="uk-UA" w:eastAsia="ja-JP"/>
              </w:rPr>
              <w:t xml:space="preserve">напротив типа устройств </w:t>
            </w:r>
            <w:r w:rsidRPr="00050634">
              <w:rPr>
                <w:rStyle w:val="Char"/>
              </w:rPr>
              <w:t>Remova</w:t>
            </w:r>
            <w:r w:rsidR="00050634" w:rsidRPr="00050634">
              <w:rPr>
                <w:rStyle w:val="Char"/>
              </w:rPr>
              <w:t>ble drives</w:t>
            </w:r>
            <w:r w:rsidR="00050634" w:rsidRPr="00050634">
              <w:rPr>
                <w:noProof/>
                <w:lang w:val="ru-RU" w:eastAsia="ja-JP"/>
              </w:rPr>
              <w:t xml:space="preserve"> </w:t>
            </w:r>
            <w:r w:rsidR="00050634">
              <w:rPr>
                <w:noProof/>
                <w:lang w:val="ru-RU" w:eastAsia="ja-JP"/>
              </w:rPr>
              <w:t>находится знак блокирования</w:t>
            </w:r>
          </w:p>
        </w:tc>
        <w:tc>
          <w:tcPr>
            <w:tcW w:w="4394" w:type="dxa"/>
          </w:tcPr>
          <w:p w14:paraId="0C73A7A5" w14:textId="77777777" w:rsidR="0024125D" w:rsidRPr="007158E9" w:rsidRDefault="0024125D" w:rsidP="00B1335C">
            <w:pPr>
              <w:pStyle w:val="afc"/>
              <w:rPr>
                <w:lang w:val="ru-RU"/>
              </w:rPr>
            </w:pPr>
          </w:p>
        </w:tc>
      </w:tr>
    </w:tbl>
    <w:p w14:paraId="7BF0DB7C" w14:textId="77777777" w:rsidR="00A56125" w:rsidRPr="006A6E9D" w:rsidRDefault="00A56125" w:rsidP="006A6E9D"/>
    <w:p w14:paraId="6309232C" w14:textId="0097A80A" w:rsidR="00A84CAC" w:rsidRPr="007158E9" w:rsidRDefault="0024125D" w:rsidP="001D5E04">
      <w:pPr>
        <w:pStyle w:val="ListParagraph"/>
      </w:pPr>
      <w:r>
        <w:t xml:space="preserve">Сохраните </w:t>
      </w:r>
      <w:r w:rsidR="00050634">
        <w:t>политику и подождите, пока она применится к клиентскому компьютеру</w:t>
      </w:r>
    </w:p>
    <w:p w14:paraId="14ECCCEF" w14:textId="19AE6DA9" w:rsidR="001D5E04" w:rsidRPr="007158E9" w:rsidRDefault="001D5E04" w:rsidP="001D5E04">
      <w:pPr>
        <w:pStyle w:val="a8"/>
      </w:pPr>
      <w:r w:rsidRPr="007158E9">
        <w:t>На клиентском компьютере</w:t>
      </w:r>
    </w:p>
    <w:p w14:paraId="5B7EB654" w14:textId="77777777" w:rsidR="001D5E04" w:rsidRPr="007158E9" w:rsidRDefault="001D5E04" w:rsidP="001D5E04"/>
    <w:p w14:paraId="243625CF" w14:textId="3B59B521" w:rsidR="001D5E04" w:rsidRPr="007158E9" w:rsidRDefault="00E447D1" w:rsidP="001D5E04">
      <w:pPr>
        <w:pStyle w:val="ListParagraph"/>
      </w:pPr>
      <w:r w:rsidRPr="007158E9">
        <w:t>Подключите</w:t>
      </w:r>
      <w:r w:rsidR="001D5E04" w:rsidRPr="007158E9">
        <w:t xml:space="preserve"> два USB</w:t>
      </w:r>
      <w:r w:rsidR="00050634">
        <w:t xml:space="preserve">-накопителя </w:t>
      </w:r>
      <w:r w:rsidRPr="007158E9">
        <w:t>к клиентскому компьютеру</w:t>
      </w:r>
    </w:p>
    <w:p w14:paraId="4A626993" w14:textId="3565C4D8" w:rsidR="001D5E04" w:rsidRPr="007158E9" w:rsidRDefault="00050634" w:rsidP="001D5E04">
      <w:pPr>
        <w:pStyle w:val="ListParagraph"/>
      </w:pPr>
      <w:r>
        <w:t xml:space="preserve">Убедитесь, что доступ к ним </w:t>
      </w:r>
      <w:r w:rsidR="001D5E04" w:rsidRPr="007158E9">
        <w:t>заблокирован</w:t>
      </w:r>
    </w:p>
    <w:p w14:paraId="42DED975" w14:textId="77777777" w:rsidR="00E447D1" w:rsidRPr="006A6E9D" w:rsidRDefault="00E447D1" w:rsidP="006A6E9D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E447D1" w:rsidRPr="007158E9" w14:paraId="55676DEA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4CC79D1F" w14:textId="77777777" w:rsidR="00E447D1" w:rsidRPr="007158E9" w:rsidRDefault="00E447D1" w:rsidP="00DF3DC8">
            <w:pPr>
              <w:pStyle w:val="a7"/>
            </w:pPr>
            <w:r w:rsidRPr="007158E9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20E39212" w14:textId="77777777" w:rsidR="00E447D1" w:rsidRPr="007158E9" w:rsidRDefault="00E447D1" w:rsidP="00DF3DC8">
            <w:pPr>
              <w:pStyle w:val="a7"/>
            </w:pPr>
            <w:r w:rsidRPr="007158E9">
              <w:t>Наблюдаемый результат</w:t>
            </w:r>
          </w:p>
        </w:tc>
      </w:tr>
      <w:tr w:rsidR="00E447D1" w:rsidRPr="007158E9" w14:paraId="7D0B8483" w14:textId="77777777" w:rsidTr="00DF3DC8">
        <w:trPr>
          <w:jc w:val="right"/>
        </w:trPr>
        <w:tc>
          <w:tcPr>
            <w:tcW w:w="4394" w:type="dxa"/>
          </w:tcPr>
          <w:p w14:paraId="7BF09EBE" w14:textId="77777777" w:rsidR="00E447D1" w:rsidRPr="007158E9" w:rsidRDefault="00E447D1" w:rsidP="00DF3DC8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617C631E" wp14:editId="1B1D62B3">
                  <wp:extent cx="1677600" cy="1159200"/>
                  <wp:effectExtent l="0" t="0" r="0" b="3175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00" cy="11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906DF13" w14:textId="77777777" w:rsidR="00E447D1" w:rsidRPr="007158E9" w:rsidRDefault="00E447D1" w:rsidP="00DF3DC8">
            <w:pPr>
              <w:pStyle w:val="afc"/>
              <w:rPr>
                <w:lang w:val="ru-RU"/>
              </w:rPr>
            </w:pPr>
          </w:p>
          <w:p w14:paraId="77A8C613" w14:textId="77777777" w:rsidR="00E447D1" w:rsidRPr="007158E9" w:rsidRDefault="00E447D1" w:rsidP="00DF3DC8">
            <w:pPr>
              <w:pStyle w:val="afc"/>
              <w:rPr>
                <w:lang w:val="ru-RU"/>
              </w:rPr>
            </w:pPr>
          </w:p>
          <w:p w14:paraId="20C3AF81" w14:textId="77777777" w:rsidR="00E447D1" w:rsidRPr="007158E9" w:rsidRDefault="00E447D1" w:rsidP="00DF3DC8">
            <w:pPr>
              <w:pStyle w:val="afc"/>
              <w:rPr>
                <w:lang w:val="ru-RU"/>
              </w:rPr>
            </w:pPr>
          </w:p>
          <w:p w14:paraId="0E30B139" w14:textId="77777777" w:rsidR="00E447D1" w:rsidRPr="007158E9" w:rsidRDefault="00E447D1" w:rsidP="00DF3DC8">
            <w:pPr>
              <w:pStyle w:val="afc"/>
              <w:rPr>
                <w:lang w:val="ru-RU"/>
              </w:rPr>
            </w:pPr>
          </w:p>
        </w:tc>
      </w:tr>
      <w:tr w:rsidR="00E447D1" w:rsidRPr="00050634" w14:paraId="125BA958" w14:textId="77777777" w:rsidTr="00DF3DC8">
        <w:trPr>
          <w:jc w:val="right"/>
        </w:trPr>
        <w:tc>
          <w:tcPr>
            <w:tcW w:w="4394" w:type="dxa"/>
          </w:tcPr>
          <w:p w14:paraId="3DE78742" w14:textId="752B0F07" w:rsidR="00E447D1" w:rsidRPr="00050634" w:rsidRDefault="00050634" w:rsidP="00DF3DC8">
            <w:pPr>
              <w:pStyle w:val="afc"/>
              <w:rPr>
                <w:lang w:val="ru-RU"/>
              </w:rPr>
            </w:pPr>
            <w:r>
              <w:t>Kaspersky</w:t>
            </w:r>
            <w:r w:rsidRPr="00050634">
              <w:rPr>
                <w:lang w:val="ru-RU"/>
              </w:rPr>
              <w:t xml:space="preserve"> </w:t>
            </w:r>
            <w:r>
              <w:t>Endpoint</w:t>
            </w:r>
            <w:r w:rsidRPr="00050634">
              <w:rPr>
                <w:lang w:val="ru-RU"/>
              </w:rPr>
              <w:t xml:space="preserve"> </w:t>
            </w:r>
            <w:r>
              <w:t>Security</w:t>
            </w:r>
            <w:r w:rsidRPr="00050634">
              <w:rPr>
                <w:lang w:val="ru-RU"/>
              </w:rPr>
              <w:t xml:space="preserve"> 11 </w:t>
            </w:r>
            <w:r>
              <w:t>for</w:t>
            </w:r>
            <w:r w:rsidRPr="00050634">
              <w:rPr>
                <w:lang w:val="ru-RU"/>
              </w:rPr>
              <w:t xml:space="preserve"> </w:t>
            </w:r>
            <w:r>
              <w:t>Windows</w:t>
            </w:r>
            <w:r w:rsidRPr="00050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показывает сообщение о запрете доступа</w:t>
            </w:r>
          </w:p>
        </w:tc>
        <w:tc>
          <w:tcPr>
            <w:tcW w:w="4394" w:type="dxa"/>
          </w:tcPr>
          <w:p w14:paraId="763CB794" w14:textId="77777777" w:rsidR="00E447D1" w:rsidRPr="00050634" w:rsidRDefault="00E447D1" w:rsidP="00DF3DC8">
            <w:pPr>
              <w:pStyle w:val="afc"/>
              <w:rPr>
                <w:lang w:val="ru-RU"/>
              </w:rPr>
            </w:pPr>
          </w:p>
        </w:tc>
      </w:tr>
    </w:tbl>
    <w:p w14:paraId="1C21690C" w14:textId="77777777" w:rsidR="000D41D3" w:rsidRPr="007158E9" w:rsidRDefault="000D41D3" w:rsidP="000D41D3">
      <w:pPr>
        <w:pStyle w:val="a8"/>
      </w:pPr>
      <w:r w:rsidRPr="007158E9">
        <w:t>В Консоли Kaspersky Security Center на Сервере администрирования</w:t>
      </w:r>
    </w:p>
    <w:p w14:paraId="4E3F87B4" w14:textId="77777777" w:rsidR="001D5E04" w:rsidRPr="007158E9" w:rsidRDefault="001D5E04" w:rsidP="001D5E04"/>
    <w:p w14:paraId="02F51E6D" w14:textId="77777777" w:rsidR="00E447D1" w:rsidRPr="007158E9" w:rsidRDefault="00E447D1" w:rsidP="005D6C7E">
      <w:pPr>
        <w:pStyle w:val="ListParagraph"/>
      </w:pPr>
      <w:r w:rsidRPr="007158E9">
        <w:t xml:space="preserve">Откройте окно свойств политики </w:t>
      </w:r>
      <w:r w:rsidRPr="006A6E9D">
        <w:rPr>
          <w:rStyle w:val="Char"/>
          <w:lang w:val="en-US"/>
        </w:rPr>
        <w:t>Test</w:t>
      </w:r>
      <w:r w:rsidRPr="002F359F">
        <w:rPr>
          <w:rStyle w:val="Char"/>
        </w:rPr>
        <w:t xml:space="preserve"> </w:t>
      </w:r>
      <w:r w:rsidRPr="006A6E9D">
        <w:rPr>
          <w:rStyle w:val="Char"/>
          <w:lang w:val="en-US"/>
        </w:rPr>
        <w:t>policy</w:t>
      </w:r>
      <w:r w:rsidRPr="002F359F">
        <w:rPr>
          <w:rStyle w:val="Char"/>
        </w:rPr>
        <w:t xml:space="preserve"> </w:t>
      </w:r>
      <w:r w:rsidRPr="006A6E9D">
        <w:rPr>
          <w:rStyle w:val="Char"/>
          <w:lang w:val="en-US"/>
        </w:rPr>
        <w:t>KES</w:t>
      </w:r>
      <w:r w:rsidRPr="002F359F">
        <w:rPr>
          <w:rStyle w:val="Char"/>
        </w:rPr>
        <w:t xml:space="preserve"> 11</w:t>
      </w:r>
    </w:p>
    <w:p w14:paraId="109CE6C2" w14:textId="39631DF2" w:rsidR="00E447D1" w:rsidRPr="006A6E9D" w:rsidRDefault="00E447D1" w:rsidP="00E447D1">
      <w:pPr>
        <w:pStyle w:val="ListParagraph"/>
        <w:rPr>
          <w:lang w:val="en-US"/>
        </w:rPr>
      </w:pPr>
      <w:r w:rsidRPr="007158E9">
        <w:t>Перейдите</w:t>
      </w:r>
      <w:r w:rsidRPr="006A6E9D">
        <w:rPr>
          <w:lang w:val="en-US"/>
        </w:rPr>
        <w:t xml:space="preserve"> </w:t>
      </w:r>
      <w:r w:rsidRPr="007158E9">
        <w:t>в</w:t>
      </w:r>
      <w:r w:rsidRPr="006A6E9D">
        <w:rPr>
          <w:lang w:val="en-US"/>
        </w:rPr>
        <w:t xml:space="preserve"> </w:t>
      </w:r>
      <w:r w:rsidR="00050634">
        <w:t>раздел</w:t>
      </w:r>
      <w:r w:rsidR="00050634" w:rsidRPr="00050634">
        <w:rPr>
          <w:lang w:val="en-US"/>
        </w:rPr>
        <w:t xml:space="preserve"> </w:t>
      </w:r>
      <w:r w:rsidRPr="006A6E9D">
        <w:rPr>
          <w:rStyle w:val="Char"/>
          <w:lang w:val="en-US"/>
        </w:rPr>
        <w:t>Security Controls</w:t>
      </w:r>
      <w:r w:rsidR="00050634" w:rsidRPr="00050634">
        <w:rPr>
          <w:lang w:val="en-US"/>
        </w:rPr>
        <w:t xml:space="preserve"> </w:t>
      </w:r>
      <w:r w:rsidR="00050634" w:rsidRPr="002F359F">
        <w:rPr>
          <w:lang w:val="en-US"/>
        </w:rPr>
        <w:t xml:space="preserve">| </w:t>
      </w:r>
      <w:r w:rsidRPr="006A6E9D">
        <w:rPr>
          <w:rStyle w:val="Char"/>
          <w:lang w:val="en-US"/>
        </w:rPr>
        <w:t>Device Control</w:t>
      </w:r>
    </w:p>
    <w:p w14:paraId="428D653E" w14:textId="53622118" w:rsidR="00A56125" w:rsidRPr="007158E9" w:rsidRDefault="00050634" w:rsidP="00A56125">
      <w:pPr>
        <w:pStyle w:val="ListParagraph"/>
      </w:pPr>
      <w:r>
        <w:t xml:space="preserve">Откройте </w:t>
      </w:r>
      <w:r w:rsidR="005D6C7E" w:rsidRPr="007158E9">
        <w:t xml:space="preserve">закладку </w:t>
      </w:r>
      <w:r w:rsidR="005D6C7E" w:rsidRPr="006A6E9D">
        <w:rPr>
          <w:rStyle w:val="Char"/>
          <w:lang w:val="en-US"/>
        </w:rPr>
        <w:t>Trusted devices</w:t>
      </w:r>
    </w:p>
    <w:p w14:paraId="7F0393CD" w14:textId="6750EAC7" w:rsidR="005D6C7E" w:rsidRPr="00050634" w:rsidRDefault="005D6C7E" w:rsidP="00F01728">
      <w:pPr>
        <w:pStyle w:val="ListParagraph"/>
        <w:rPr>
          <w:lang w:val="en-US"/>
        </w:rPr>
      </w:pPr>
      <w:r w:rsidRPr="007158E9">
        <w:t>Нажмите</w:t>
      </w:r>
      <w:r w:rsidRPr="00050634">
        <w:rPr>
          <w:lang w:val="en-US"/>
        </w:rPr>
        <w:t xml:space="preserve"> </w:t>
      </w:r>
      <w:r w:rsidRPr="00050634">
        <w:rPr>
          <w:rStyle w:val="Char"/>
          <w:lang w:val="en-US"/>
        </w:rPr>
        <w:t>Add</w:t>
      </w:r>
      <w:r w:rsidR="00050634" w:rsidRPr="00050634">
        <w:rPr>
          <w:lang w:val="en-US"/>
        </w:rPr>
        <w:t xml:space="preserve"> </w:t>
      </w:r>
      <w:r w:rsidR="00050634">
        <w:t>и</w:t>
      </w:r>
      <w:r w:rsidR="00050634" w:rsidRPr="00050634">
        <w:rPr>
          <w:lang w:val="en-US"/>
        </w:rPr>
        <w:t xml:space="preserve"> </w:t>
      </w:r>
      <w:r w:rsidRPr="007158E9">
        <w:t>выберите</w:t>
      </w:r>
      <w:r w:rsidRPr="00050634">
        <w:rPr>
          <w:lang w:val="en-US"/>
        </w:rPr>
        <w:t xml:space="preserve"> </w:t>
      </w:r>
      <w:r w:rsidRPr="00050634">
        <w:rPr>
          <w:rStyle w:val="Char"/>
          <w:lang w:val="en-US"/>
        </w:rPr>
        <w:t>Devices by ID</w:t>
      </w:r>
    </w:p>
    <w:p w14:paraId="657A4448" w14:textId="735C9912" w:rsidR="005D6C7E" w:rsidRPr="007158E9" w:rsidRDefault="00050634" w:rsidP="00A56125">
      <w:pPr>
        <w:pStyle w:val="ListParagraph"/>
      </w:pPr>
      <w:r>
        <w:t>Введите имя клиентского компьютера и н</w:t>
      </w:r>
      <w:r w:rsidR="005D6C7E" w:rsidRPr="007158E9">
        <w:t xml:space="preserve">ажмите кнопку </w:t>
      </w:r>
      <w:r w:rsidR="005D6C7E" w:rsidRPr="006A6E9D">
        <w:rPr>
          <w:rStyle w:val="Char"/>
          <w:lang w:val="en-US"/>
        </w:rPr>
        <w:t>Refresh</w:t>
      </w:r>
    </w:p>
    <w:p w14:paraId="17E314AB" w14:textId="77777777" w:rsidR="00050634" w:rsidRPr="006A6E9D" w:rsidRDefault="00050634" w:rsidP="00050634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050634" w:rsidRPr="007158E9" w14:paraId="4148CB61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D9C9F9C" w14:textId="77777777" w:rsidR="00050634" w:rsidRPr="007158E9" w:rsidRDefault="00050634" w:rsidP="00DF3DC8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7CA42C6A" w14:textId="77777777" w:rsidR="00050634" w:rsidRPr="007158E9" w:rsidRDefault="00050634" w:rsidP="00DF3DC8">
            <w:pPr>
              <w:pStyle w:val="a7"/>
            </w:pPr>
            <w:r w:rsidRPr="007158E9">
              <w:t>Наблюдаемый результат</w:t>
            </w:r>
          </w:p>
        </w:tc>
      </w:tr>
      <w:tr w:rsidR="00050634" w:rsidRPr="007158E9" w14:paraId="2935ACF8" w14:textId="77777777" w:rsidTr="00DF3DC8">
        <w:trPr>
          <w:jc w:val="right"/>
        </w:trPr>
        <w:tc>
          <w:tcPr>
            <w:tcW w:w="4394" w:type="dxa"/>
          </w:tcPr>
          <w:p w14:paraId="20AF1F3B" w14:textId="77777777" w:rsidR="00050634" w:rsidRPr="007158E9" w:rsidRDefault="00050634" w:rsidP="00DF3DC8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34223136" wp14:editId="1EC6A37C">
                  <wp:extent cx="2454479" cy="1753200"/>
                  <wp:effectExtent l="0" t="0" r="3175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479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94DEFD9" w14:textId="77777777" w:rsidR="00050634" w:rsidRPr="007158E9" w:rsidRDefault="00050634" w:rsidP="00DF3DC8">
            <w:pPr>
              <w:pStyle w:val="afc"/>
              <w:rPr>
                <w:lang w:val="ru-RU"/>
              </w:rPr>
            </w:pPr>
          </w:p>
          <w:p w14:paraId="3DF75ABB" w14:textId="77777777" w:rsidR="00050634" w:rsidRPr="007158E9" w:rsidRDefault="00050634" w:rsidP="00DF3DC8">
            <w:pPr>
              <w:pStyle w:val="afc"/>
              <w:rPr>
                <w:lang w:val="ru-RU"/>
              </w:rPr>
            </w:pPr>
          </w:p>
          <w:p w14:paraId="55609E5C" w14:textId="77777777" w:rsidR="00050634" w:rsidRPr="007158E9" w:rsidRDefault="00050634" w:rsidP="00DF3DC8">
            <w:pPr>
              <w:pStyle w:val="afc"/>
              <w:rPr>
                <w:lang w:val="ru-RU"/>
              </w:rPr>
            </w:pPr>
          </w:p>
          <w:p w14:paraId="76A814DF" w14:textId="77777777" w:rsidR="00050634" w:rsidRPr="007158E9" w:rsidRDefault="00050634" w:rsidP="00DF3DC8">
            <w:pPr>
              <w:pStyle w:val="afc"/>
              <w:rPr>
                <w:lang w:val="ru-RU"/>
              </w:rPr>
            </w:pPr>
          </w:p>
        </w:tc>
      </w:tr>
      <w:tr w:rsidR="00050634" w:rsidRPr="007158E9" w14:paraId="7561450B" w14:textId="77777777" w:rsidTr="00DF3DC8">
        <w:trPr>
          <w:jc w:val="right"/>
        </w:trPr>
        <w:tc>
          <w:tcPr>
            <w:tcW w:w="4394" w:type="dxa"/>
          </w:tcPr>
          <w:p w14:paraId="6DD2E30E" w14:textId="1A6F3CD4" w:rsidR="00050634" w:rsidRPr="00050634" w:rsidRDefault="00050634" w:rsidP="00DF3DC8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>В списке устройств есть оба накопителя, которые были заблокированы на клиентском компьютере</w:t>
            </w:r>
          </w:p>
        </w:tc>
        <w:tc>
          <w:tcPr>
            <w:tcW w:w="4394" w:type="dxa"/>
          </w:tcPr>
          <w:p w14:paraId="4E5D8918" w14:textId="77777777" w:rsidR="00050634" w:rsidRPr="007158E9" w:rsidRDefault="00050634" w:rsidP="00DF3DC8">
            <w:pPr>
              <w:pStyle w:val="afc"/>
              <w:rPr>
                <w:lang w:val="ru-RU"/>
              </w:rPr>
            </w:pPr>
          </w:p>
        </w:tc>
      </w:tr>
    </w:tbl>
    <w:p w14:paraId="0B39669C" w14:textId="77777777" w:rsidR="00050634" w:rsidRPr="007158E9" w:rsidRDefault="00050634" w:rsidP="00050634"/>
    <w:p w14:paraId="47878F81" w14:textId="2E1BE051" w:rsidR="005D6C7E" w:rsidRPr="007158E9" w:rsidRDefault="00050634" w:rsidP="00A56125">
      <w:pPr>
        <w:pStyle w:val="ListParagraph"/>
      </w:pPr>
      <w:r>
        <w:t xml:space="preserve">Отметьте USB-накопители </w:t>
      </w:r>
      <w:r w:rsidR="005D6C7E" w:rsidRPr="007158E9">
        <w:t xml:space="preserve">и нажмите </w:t>
      </w:r>
      <w:r>
        <w:rPr>
          <w:rStyle w:val="Char"/>
          <w:lang w:val="en-US"/>
        </w:rPr>
        <w:t>OK</w:t>
      </w:r>
    </w:p>
    <w:p w14:paraId="4594C6AC" w14:textId="77777777" w:rsidR="00A54DA3" w:rsidRPr="007158E9" w:rsidRDefault="00A54DA3" w:rsidP="00762422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7158E9" w14:paraId="74040651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7968D7F" w14:textId="77777777" w:rsidR="00B921E9" w:rsidRPr="007158E9" w:rsidRDefault="00B921E9" w:rsidP="00B1335C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65BF393F" w14:textId="77777777" w:rsidR="00B921E9" w:rsidRPr="007158E9" w:rsidRDefault="00B921E9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A54DA3" w:rsidRPr="007158E9" w14:paraId="3003DDBE" w14:textId="77777777" w:rsidTr="009A411B">
        <w:trPr>
          <w:jc w:val="right"/>
        </w:trPr>
        <w:tc>
          <w:tcPr>
            <w:tcW w:w="4394" w:type="dxa"/>
          </w:tcPr>
          <w:p w14:paraId="597348DC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609521FF" wp14:editId="7FF367D6">
                  <wp:extent cx="1946353" cy="147428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353" cy="147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6BF0E71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  <w:p w14:paraId="5A99DBD1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  <w:p w14:paraId="5B92C7CD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  <w:p w14:paraId="2907EC60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</w:tc>
      </w:tr>
      <w:tr w:rsidR="00A54DA3" w:rsidRPr="007158E9" w14:paraId="5014462E" w14:textId="77777777" w:rsidTr="009A411B">
        <w:trPr>
          <w:jc w:val="right"/>
        </w:trPr>
        <w:tc>
          <w:tcPr>
            <w:tcW w:w="4394" w:type="dxa"/>
          </w:tcPr>
          <w:p w14:paraId="1F5E84B6" w14:textId="707C1BDD" w:rsidR="00A54DA3" w:rsidRPr="00050634" w:rsidRDefault="00050634" w:rsidP="00B1335C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 xml:space="preserve">В списке доверенных устройств отображается два </w:t>
            </w:r>
            <w:r>
              <w:t>USB</w:t>
            </w:r>
            <w:r w:rsidRPr="00050634">
              <w:rPr>
                <w:lang w:val="ru-RU"/>
              </w:rPr>
              <w:t>-</w:t>
            </w:r>
            <w:r>
              <w:rPr>
                <w:lang w:val="ru-RU"/>
              </w:rPr>
              <w:t>накопителя</w:t>
            </w:r>
          </w:p>
        </w:tc>
        <w:tc>
          <w:tcPr>
            <w:tcW w:w="4394" w:type="dxa"/>
          </w:tcPr>
          <w:p w14:paraId="081606EC" w14:textId="77777777" w:rsidR="00A54DA3" w:rsidRPr="007158E9" w:rsidRDefault="00A54DA3" w:rsidP="00B1335C">
            <w:pPr>
              <w:pStyle w:val="afc"/>
              <w:rPr>
                <w:lang w:val="ru-RU"/>
              </w:rPr>
            </w:pPr>
          </w:p>
        </w:tc>
      </w:tr>
    </w:tbl>
    <w:p w14:paraId="34D52043" w14:textId="77777777" w:rsidR="00A54DA3" w:rsidRPr="007158E9" w:rsidRDefault="00A54DA3" w:rsidP="00762422"/>
    <w:p w14:paraId="37E36C3C" w14:textId="704DFDE6" w:rsidR="00951DB6" w:rsidRPr="007158E9" w:rsidRDefault="00951DB6" w:rsidP="00D3144D">
      <w:pPr>
        <w:pStyle w:val="ListParagraph"/>
      </w:pPr>
      <w:r w:rsidRPr="007158E9">
        <w:t xml:space="preserve">Нажмите </w:t>
      </w:r>
      <w:r w:rsidRPr="006A6E9D">
        <w:rPr>
          <w:rStyle w:val="Char"/>
          <w:lang w:val="en-US"/>
        </w:rPr>
        <w:t>Export</w:t>
      </w:r>
      <w:r w:rsidR="00050634" w:rsidRPr="00050634">
        <w:t xml:space="preserve"> </w:t>
      </w:r>
      <w:r w:rsidR="00050634">
        <w:t>над списком</w:t>
      </w:r>
    </w:p>
    <w:p w14:paraId="2FD4FA17" w14:textId="77777777" w:rsidR="00050634" w:rsidRPr="007158E9" w:rsidRDefault="00050634" w:rsidP="00050634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050634" w:rsidRPr="007158E9" w14:paraId="05899BEF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88B02EC" w14:textId="77777777" w:rsidR="00050634" w:rsidRPr="007158E9" w:rsidRDefault="00050634" w:rsidP="00B1335C">
            <w:pPr>
              <w:pStyle w:val="a7"/>
            </w:pPr>
            <w:r w:rsidRPr="007158E9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27FBE4EA" w14:textId="77777777" w:rsidR="00050634" w:rsidRPr="007158E9" w:rsidRDefault="00050634" w:rsidP="00B1335C">
            <w:pPr>
              <w:pStyle w:val="a7"/>
            </w:pPr>
            <w:r w:rsidRPr="007158E9">
              <w:t>Наблюдаемый результат</w:t>
            </w:r>
          </w:p>
        </w:tc>
      </w:tr>
      <w:tr w:rsidR="00050634" w:rsidRPr="007158E9" w14:paraId="284E3376" w14:textId="77777777" w:rsidTr="009A411B">
        <w:trPr>
          <w:jc w:val="right"/>
        </w:trPr>
        <w:tc>
          <w:tcPr>
            <w:tcW w:w="4394" w:type="dxa"/>
          </w:tcPr>
          <w:p w14:paraId="0B2FD8C6" w14:textId="77777777" w:rsidR="00050634" w:rsidRPr="007158E9" w:rsidRDefault="00050634" w:rsidP="00B1335C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072F6DDF" wp14:editId="4196B4CA">
                  <wp:extent cx="2239857" cy="1474281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857" cy="147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59BD934" w14:textId="77777777" w:rsidR="00050634" w:rsidRPr="007158E9" w:rsidRDefault="00050634" w:rsidP="00B1335C">
            <w:pPr>
              <w:pStyle w:val="afc"/>
              <w:rPr>
                <w:lang w:val="ru-RU"/>
              </w:rPr>
            </w:pPr>
          </w:p>
          <w:p w14:paraId="06E87F5A" w14:textId="77777777" w:rsidR="00050634" w:rsidRPr="007158E9" w:rsidRDefault="00050634" w:rsidP="00B1335C">
            <w:pPr>
              <w:pStyle w:val="afc"/>
              <w:rPr>
                <w:lang w:val="ru-RU"/>
              </w:rPr>
            </w:pPr>
          </w:p>
          <w:p w14:paraId="206A62E9" w14:textId="77777777" w:rsidR="00050634" w:rsidRPr="007158E9" w:rsidRDefault="00050634" w:rsidP="00B1335C">
            <w:pPr>
              <w:pStyle w:val="afc"/>
              <w:rPr>
                <w:lang w:val="ru-RU"/>
              </w:rPr>
            </w:pPr>
          </w:p>
          <w:p w14:paraId="2C613580" w14:textId="77777777" w:rsidR="00050634" w:rsidRPr="007158E9" w:rsidRDefault="00050634" w:rsidP="00B1335C">
            <w:pPr>
              <w:pStyle w:val="afc"/>
              <w:rPr>
                <w:lang w:val="ru-RU"/>
              </w:rPr>
            </w:pPr>
          </w:p>
        </w:tc>
      </w:tr>
      <w:tr w:rsidR="00050634" w:rsidRPr="007158E9" w14:paraId="0CAA2718" w14:textId="77777777" w:rsidTr="009A411B">
        <w:trPr>
          <w:jc w:val="right"/>
        </w:trPr>
        <w:tc>
          <w:tcPr>
            <w:tcW w:w="4394" w:type="dxa"/>
          </w:tcPr>
          <w:p w14:paraId="5B19060A" w14:textId="7FC8DA31" w:rsidR="00050634" w:rsidRPr="00050634" w:rsidRDefault="00050634" w:rsidP="00B1335C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 xml:space="preserve">Политика предлагает сохранить список в виде </w:t>
            </w:r>
            <w:r>
              <w:t>XML</w:t>
            </w:r>
            <w:r w:rsidRPr="00050634">
              <w:rPr>
                <w:lang w:val="ru-RU"/>
              </w:rPr>
              <w:t>-</w:t>
            </w:r>
            <w:r>
              <w:rPr>
                <w:lang w:val="ru-RU"/>
              </w:rPr>
              <w:t>файла</w:t>
            </w:r>
          </w:p>
        </w:tc>
        <w:tc>
          <w:tcPr>
            <w:tcW w:w="4394" w:type="dxa"/>
          </w:tcPr>
          <w:p w14:paraId="6A09951B" w14:textId="77777777" w:rsidR="00050634" w:rsidRPr="007158E9" w:rsidRDefault="00050634" w:rsidP="00B1335C">
            <w:pPr>
              <w:pStyle w:val="afc"/>
              <w:rPr>
                <w:lang w:val="ru-RU"/>
              </w:rPr>
            </w:pPr>
          </w:p>
        </w:tc>
      </w:tr>
    </w:tbl>
    <w:p w14:paraId="76AA87FA" w14:textId="77777777" w:rsidR="00050634" w:rsidRPr="007158E9" w:rsidRDefault="00050634" w:rsidP="00050634"/>
    <w:p w14:paraId="6C9D99FB" w14:textId="231ABC6F" w:rsidR="00D3144D" w:rsidRPr="007158E9" w:rsidRDefault="00951DB6" w:rsidP="00D3144D">
      <w:pPr>
        <w:pStyle w:val="ListParagraph"/>
      </w:pPr>
      <w:r w:rsidRPr="007158E9">
        <w:t xml:space="preserve">Сохраните </w:t>
      </w:r>
      <w:r w:rsidR="00050634">
        <w:t xml:space="preserve">список </w:t>
      </w:r>
      <w:r w:rsidRPr="007158E9">
        <w:t>на рабочий стол</w:t>
      </w:r>
      <w:r w:rsidR="00050634">
        <w:t xml:space="preserve"> под именем </w:t>
      </w:r>
      <w:r w:rsidR="00050634" w:rsidRPr="006A6E9D">
        <w:rPr>
          <w:rStyle w:val="Char"/>
          <w:lang w:val="en-US"/>
        </w:rPr>
        <w:t>Trusted</w:t>
      </w:r>
      <w:r w:rsidR="00050634" w:rsidRPr="00050634">
        <w:rPr>
          <w:rStyle w:val="Char"/>
        </w:rPr>
        <w:t xml:space="preserve"> </w:t>
      </w:r>
      <w:r w:rsidR="00050634" w:rsidRPr="006A6E9D">
        <w:rPr>
          <w:rStyle w:val="Char"/>
          <w:lang w:val="en-US"/>
        </w:rPr>
        <w:t>devices</w:t>
      </w:r>
      <w:r w:rsidR="00050634" w:rsidRPr="00050634">
        <w:rPr>
          <w:rStyle w:val="Char"/>
        </w:rPr>
        <w:t>.</w:t>
      </w:r>
      <w:r w:rsidR="00050634" w:rsidRPr="006A6E9D">
        <w:rPr>
          <w:rStyle w:val="Char"/>
          <w:lang w:val="en-US"/>
        </w:rPr>
        <w:t>xml</w:t>
      </w:r>
    </w:p>
    <w:p w14:paraId="0B97375F" w14:textId="1E5F9406" w:rsidR="004B7B3C" w:rsidRPr="007C4D83" w:rsidRDefault="00951DB6" w:rsidP="004B7B3C">
      <w:pPr>
        <w:pStyle w:val="ListParagraph"/>
        <w:rPr>
          <w:rStyle w:val="Char"/>
          <w:b w:val="0"/>
        </w:rPr>
      </w:pPr>
      <w:r w:rsidRPr="007158E9">
        <w:t xml:space="preserve">Закройте окно свойств политики </w:t>
      </w:r>
      <w:r w:rsidRPr="006A6E9D">
        <w:rPr>
          <w:rStyle w:val="Char"/>
          <w:lang w:val="en-US"/>
        </w:rPr>
        <w:t>Test</w:t>
      </w:r>
      <w:r w:rsidRPr="00050634">
        <w:rPr>
          <w:rStyle w:val="Char"/>
        </w:rPr>
        <w:t xml:space="preserve"> </w:t>
      </w:r>
      <w:r w:rsidRPr="006A6E9D">
        <w:rPr>
          <w:rStyle w:val="Char"/>
          <w:lang w:val="en-US"/>
        </w:rPr>
        <w:t>policy</w:t>
      </w:r>
      <w:r w:rsidRPr="00050634">
        <w:rPr>
          <w:rStyle w:val="Char"/>
        </w:rPr>
        <w:t xml:space="preserve"> </w:t>
      </w:r>
      <w:r w:rsidRPr="006A6E9D">
        <w:rPr>
          <w:rStyle w:val="Char"/>
          <w:lang w:val="en-US"/>
        </w:rPr>
        <w:t>KES</w:t>
      </w:r>
      <w:r w:rsidRPr="00050634">
        <w:rPr>
          <w:rStyle w:val="Char"/>
        </w:rPr>
        <w:t xml:space="preserve"> 11</w:t>
      </w:r>
    </w:p>
    <w:p w14:paraId="040BEC77" w14:textId="35CF2C41" w:rsidR="007C4D83" w:rsidRPr="007158E9" w:rsidRDefault="007C4D83" w:rsidP="007C4D83">
      <w:pPr>
        <w:pStyle w:val="Heading1"/>
      </w:pPr>
      <w:r w:rsidRPr="007158E9">
        <w:t xml:space="preserve">Сценарий </w:t>
      </w:r>
      <w:r>
        <w:t>2</w:t>
      </w:r>
      <w:r w:rsidRPr="007158E9">
        <w:t>.</w:t>
      </w:r>
      <w:r>
        <w:t xml:space="preserve"> Импортируйте список доверенных устройств из файла</w:t>
      </w:r>
    </w:p>
    <w:p w14:paraId="7C1CEAE6" w14:textId="77777777" w:rsidR="007C4D83" w:rsidRPr="007158E9" w:rsidRDefault="007C4D83" w:rsidP="007C4D83">
      <w:pPr>
        <w:pStyle w:val="a8"/>
      </w:pPr>
      <w:r w:rsidRPr="007158E9">
        <w:t>В Консоли Kaspersky Security Center на Сервере администрирования</w:t>
      </w:r>
    </w:p>
    <w:p w14:paraId="7C6C782E" w14:textId="77777777" w:rsidR="007C4D83" w:rsidRPr="007158E9" w:rsidRDefault="007C4D83" w:rsidP="007C4D83"/>
    <w:p w14:paraId="32F2AF1F" w14:textId="583D8F89" w:rsidR="00951DB6" w:rsidRPr="007158E9" w:rsidRDefault="00951DB6" w:rsidP="004B7B3C">
      <w:pPr>
        <w:pStyle w:val="ListParagraph"/>
      </w:pPr>
      <w:r w:rsidRPr="007158E9">
        <w:t xml:space="preserve">Перейдите в узел </w:t>
      </w:r>
      <w:r w:rsidRPr="006A6E9D">
        <w:rPr>
          <w:rStyle w:val="Char"/>
          <w:lang w:val="en-US"/>
        </w:rPr>
        <w:t>Managed</w:t>
      </w:r>
      <w:r w:rsidRPr="00267325">
        <w:rPr>
          <w:rStyle w:val="Char"/>
        </w:rPr>
        <w:t xml:space="preserve"> </w:t>
      </w:r>
      <w:r w:rsidRPr="006A6E9D">
        <w:rPr>
          <w:rStyle w:val="Char"/>
          <w:lang w:val="en-US"/>
        </w:rPr>
        <w:t>devices</w:t>
      </w:r>
      <w:r w:rsidRPr="007158E9">
        <w:t xml:space="preserve"> на закладку </w:t>
      </w:r>
      <w:r w:rsidRPr="006A6E9D">
        <w:rPr>
          <w:rStyle w:val="Char"/>
          <w:lang w:val="en-US"/>
        </w:rPr>
        <w:t>Policies</w:t>
      </w:r>
    </w:p>
    <w:p w14:paraId="1B204BBB" w14:textId="6B273FCC" w:rsidR="00A87B3D" w:rsidRPr="006A6E9D" w:rsidRDefault="00951DB6" w:rsidP="00951DB6">
      <w:pPr>
        <w:pStyle w:val="ListParagraph"/>
        <w:rPr>
          <w:lang w:val="en-US"/>
        </w:rPr>
      </w:pPr>
      <w:r w:rsidRPr="007158E9">
        <w:t>Откройте</w:t>
      </w:r>
      <w:r w:rsidRPr="006A6E9D">
        <w:rPr>
          <w:lang w:val="en-US"/>
        </w:rPr>
        <w:t xml:space="preserve"> </w:t>
      </w:r>
      <w:r w:rsidRPr="007158E9">
        <w:t>окно</w:t>
      </w:r>
      <w:r w:rsidRPr="006A6E9D">
        <w:rPr>
          <w:lang w:val="en-US"/>
        </w:rPr>
        <w:t xml:space="preserve"> </w:t>
      </w:r>
      <w:r w:rsidRPr="007158E9">
        <w:t>свойств</w:t>
      </w:r>
      <w:r w:rsidRPr="006A6E9D">
        <w:rPr>
          <w:lang w:val="en-US"/>
        </w:rPr>
        <w:t xml:space="preserve"> </w:t>
      </w:r>
      <w:r w:rsidRPr="007158E9">
        <w:t>политики</w:t>
      </w:r>
      <w:r w:rsidRPr="006A6E9D">
        <w:rPr>
          <w:lang w:val="en-US"/>
        </w:rPr>
        <w:t xml:space="preserve"> Kaspersky Endpoint Security for Windows (11.0.0)</w:t>
      </w:r>
    </w:p>
    <w:p w14:paraId="7C282D60" w14:textId="72A5DED4" w:rsidR="00951DB6" w:rsidRPr="006A6E9D" w:rsidRDefault="00951DB6" w:rsidP="00951DB6">
      <w:pPr>
        <w:pStyle w:val="ListParagraph"/>
        <w:rPr>
          <w:lang w:val="en-US"/>
        </w:rPr>
      </w:pPr>
      <w:r w:rsidRPr="007158E9">
        <w:t>Перейдите</w:t>
      </w:r>
      <w:r w:rsidRPr="006A6E9D">
        <w:rPr>
          <w:lang w:val="en-US"/>
        </w:rPr>
        <w:t xml:space="preserve"> </w:t>
      </w:r>
      <w:r w:rsidRPr="007158E9">
        <w:t>в</w:t>
      </w:r>
      <w:r w:rsidRPr="006A6E9D">
        <w:rPr>
          <w:lang w:val="en-US"/>
        </w:rPr>
        <w:t xml:space="preserve"> </w:t>
      </w:r>
      <w:r w:rsidR="007C4D83">
        <w:t>раздел</w:t>
      </w:r>
      <w:r w:rsidR="007C4D83" w:rsidRPr="007C4D83">
        <w:rPr>
          <w:lang w:val="en-US"/>
        </w:rPr>
        <w:t xml:space="preserve"> </w:t>
      </w:r>
      <w:r w:rsidRPr="006A6E9D">
        <w:rPr>
          <w:rStyle w:val="Char"/>
          <w:lang w:val="en-US"/>
        </w:rPr>
        <w:t>Security Controls</w:t>
      </w:r>
      <w:r w:rsidR="00050634" w:rsidRPr="007C4D83">
        <w:rPr>
          <w:lang w:val="en-US"/>
        </w:rPr>
        <w:t xml:space="preserve"> | </w:t>
      </w:r>
      <w:r w:rsidRPr="006A6E9D">
        <w:rPr>
          <w:rStyle w:val="Char"/>
          <w:lang w:val="en-US"/>
        </w:rPr>
        <w:t>Device Control</w:t>
      </w:r>
    </w:p>
    <w:p w14:paraId="400DB09F" w14:textId="3861F831" w:rsidR="00951DB6" w:rsidRPr="007158E9" w:rsidRDefault="007C4D83" w:rsidP="00951DB6">
      <w:pPr>
        <w:pStyle w:val="ListParagraph"/>
      </w:pPr>
      <w:r>
        <w:t>Откройте</w:t>
      </w:r>
      <w:r w:rsidR="00951DB6" w:rsidRPr="007158E9">
        <w:t xml:space="preserve"> закладку </w:t>
      </w:r>
      <w:r w:rsidR="00951DB6" w:rsidRPr="006A6E9D">
        <w:rPr>
          <w:rStyle w:val="Char"/>
          <w:lang w:val="en-US"/>
        </w:rPr>
        <w:t>Trusted devices</w:t>
      </w:r>
    </w:p>
    <w:p w14:paraId="6B09A4C5" w14:textId="77777777" w:rsidR="007C4D83" w:rsidRPr="006A6E9D" w:rsidRDefault="007C4D83" w:rsidP="007C4D8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7C4D83" w:rsidRPr="007158E9" w14:paraId="42B7FFF4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C0307A2" w14:textId="77777777" w:rsidR="007C4D83" w:rsidRPr="007158E9" w:rsidRDefault="007C4D83" w:rsidP="00DF3DC8">
            <w:pPr>
              <w:pStyle w:val="a7"/>
            </w:pPr>
            <w:r w:rsidRPr="007158E9">
              <w:t>Ожидаемый результат</w:t>
            </w:r>
          </w:p>
        </w:tc>
        <w:tc>
          <w:tcPr>
            <w:tcW w:w="4394" w:type="dxa"/>
          </w:tcPr>
          <w:p w14:paraId="4B48CB9C" w14:textId="77777777" w:rsidR="007C4D83" w:rsidRPr="007158E9" w:rsidRDefault="007C4D83" w:rsidP="00DF3DC8">
            <w:pPr>
              <w:pStyle w:val="a7"/>
            </w:pPr>
            <w:r w:rsidRPr="007158E9">
              <w:t>Наблюдаемый результат</w:t>
            </w:r>
          </w:p>
        </w:tc>
      </w:tr>
      <w:tr w:rsidR="007C4D83" w:rsidRPr="007158E9" w14:paraId="088C6353" w14:textId="77777777" w:rsidTr="00DF3DC8">
        <w:trPr>
          <w:jc w:val="right"/>
        </w:trPr>
        <w:tc>
          <w:tcPr>
            <w:tcW w:w="4394" w:type="dxa"/>
          </w:tcPr>
          <w:p w14:paraId="27E31D24" w14:textId="64183517" w:rsidR="007C4D83" w:rsidRPr="007158E9" w:rsidRDefault="007C4D83" w:rsidP="00DF3DC8">
            <w:pPr>
              <w:pStyle w:val="afc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FB995AA" wp14:editId="78DFD364">
                  <wp:extent cx="1929384" cy="147218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84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EE1BE53" w14:textId="77777777" w:rsidR="007C4D83" w:rsidRPr="007158E9" w:rsidRDefault="007C4D83" w:rsidP="00DF3DC8">
            <w:pPr>
              <w:pStyle w:val="afc"/>
              <w:rPr>
                <w:lang w:val="ru-RU"/>
              </w:rPr>
            </w:pPr>
          </w:p>
          <w:p w14:paraId="454F6499" w14:textId="77777777" w:rsidR="007C4D83" w:rsidRPr="007158E9" w:rsidRDefault="007C4D83" w:rsidP="00DF3DC8">
            <w:pPr>
              <w:pStyle w:val="afc"/>
              <w:rPr>
                <w:lang w:val="ru-RU"/>
              </w:rPr>
            </w:pPr>
          </w:p>
          <w:p w14:paraId="11D31162" w14:textId="77777777" w:rsidR="007C4D83" w:rsidRPr="007158E9" w:rsidRDefault="007C4D83" w:rsidP="00DF3DC8">
            <w:pPr>
              <w:pStyle w:val="afc"/>
              <w:rPr>
                <w:lang w:val="ru-RU"/>
              </w:rPr>
            </w:pPr>
          </w:p>
          <w:p w14:paraId="694EA13C" w14:textId="77777777" w:rsidR="007C4D83" w:rsidRPr="007158E9" w:rsidRDefault="007C4D83" w:rsidP="00DF3DC8">
            <w:pPr>
              <w:pStyle w:val="afc"/>
              <w:rPr>
                <w:lang w:val="ru-RU"/>
              </w:rPr>
            </w:pPr>
          </w:p>
        </w:tc>
      </w:tr>
      <w:tr w:rsidR="007C4D83" w:rsidRPr="007158E9" w14:paraId="0FD0A287" w14:textId="77777777" w:rsidTr="00DF3DC8">
        <w:trPr>
          <w:jc w:val="right"/>
        </w:trPr>
        <w:tc>
          <w:tcPr>
            <w:tcW w:w="4394" w:type="dxa"/>
          </w:tcPr>
          <w:p w14:paraId="0CCB298B" w14:textId="0BE5FF39" w:rsidR="007C4D83" w:rsidRPr="007C4D83" w:rsidRDefault="007C4D83" w:rsidP="00DF3DC8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 xml:space="preserve">Список доверенных устройств пустой; над ним есть кнопка </w:t>
            </w:r>
            <w:r w:rsidRPr="007C4D83">
              <w:rPr>
                <w:rStyle w:val="Char"/>
              </w:rPr>
              <w:t>Import</w:t>
            </w:r>
          </w:p>
        </w:tc>
        <w:tc>
          <w:tcPr>
            <w:tcW w:w="4394" w:type="dxa"/>
          </w:tcPr>
          <w:p w14:paraId="69056A6C" w14:textId="77777777" w:rsidR="007C4D83" w:rsidRPr="007158E9" w:rsidRDefault="007C4D83" w:rsidP="00DF3DC8">
            <w:pPr>
              <w:pStyle w:val="afc"/>
              <w:rPr>
                <w:lang w:val="ru-RU"/>
              </w:rPr>
            </w:pPr>
          </w:p>
        </w:tc>
      </w:tr>
    </w:tbl>
    <w:p w14:paraId="369220A3" w14:textId="77777777" w:rsidR="007C4D83" w:rsidRPr="006A6E9D" w:rsidRDefault="007C4D83" w:rsidP="007C4D83"/>
    <w:p w14:paraId="6A545D2E" w14:textId="5365B158" w:rsidR="00951DB6" w:rsidRDefault="007C4D83" w:rsidP="007C4D83">
      <w:pPr>
        <w:pStyle w:val="ListParagraph"/>
      </w:pPr>
      <w:r>
        <w:t xml:space="preserve">Нажмите кнопку </w:t>
      </w:r>
      <w:r w:rsidRPr="007C4D83">
        <w:rPr>
          <w:rStyle w:val="Char"/>
        </w:rPr>
        <w:t>Import</w:t>
      </w:r>
      <w:r w:rsidRPr="007C4D83">
        <w:t xml:space="preserve"> </w:t>
      </w:r>
      <w:r>
        <w:t xml:space="preserve">и укажите файл </w:t>
      </w:r>
      <w:r w:rsidR="00951DB6" w:rsidRPr="006A6E9D">
        <w:rPr>
          <w:rStyle w:val="Char"/>
          <w:lang w:val="en-US"/>
        </w:rPr>
        <w:t>Trusted</w:t>
      </w:r>
      <w:r w:rsidR="00951DB6" w:rsidRPr="007C4D83">
        <w:rPr>
          <w:rStyle w:val="Char"/>
        </w:rPr>
        <w:t xml:space="preserve"> </w:t>
      </w:r>
      <w:r w:rsidR="00951DB6" w:rsidRPr="006A6E9D">
        <w:rPr>
          <w:rStyle w:val="Char"/>
          <w:lang w:val="en-US"/>
        </w:rPr>
        <w:t>devices</w:t>
      </w:r>
      <w:r w:rsidR="00951DB6" w:rsidRPr="007C4D83">
        <w:rPr>
          <w:rStyle w:val="Char"/>
        </w:rPr>
        <w:t>.</w:t>
      </w:r>
      <w:r w:rsidR="00951DB6" w:rsidRPr="006A6E9D">
        <w:rPr>
          <w:rStyle w:val="Char"/>
          <w:lang w:val="en-US"/>
        </w:rPr>
        <w:t>xml</w:t>
      </w:r>
      <w:r w:rsidRPr="007C4D83">
        <w:t xml:space="preserve"> </w:t>
      </w:r>
      <w:r>
        <w:t>на рабочем столе</w:t>
      </w:r>
    </w:p>
    <w:p w14:paraId="67E2C6B6" w14:textId="77777777" w:rsidR="007C4D83" w:rsidRPr="006A6E9D" w:rsidRDefault="007C4D83" w:rsidP="007C4D8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7C4D83" w:rsidRPr="007158E9" w14:paraId="77E51FB6" w14:textId="77777777" w:rsidTr="0014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1EE189A" w14:textId="77777777" w:rsidR="007C4D83" w:rsidRPr="007158E9" w:rsidRDefault="007C4D83" w:rsidP="00145585">
            <w:pPr>
              <w:pStyle w:val="a7"/>
            </w:pPr>
            <w:r w:rsidRPr="007158E9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26326F50" w14:textId="77777777" w:rsidR="007C4D83" w:rsidRPr="007158E9" w:rsidRDefault="007C4D83" w:rsidP="00145585">
            <w:pPr>
              <w:pStyle w:val="a7"/>
            </w:pPr>
            <w:r w:rsidRPr="007158E9">
              <w:t>Наблюдаемый результат</w:t>
            </w:r>
          </w:p>
        </w:tc>
      </w:tr>
      <w:tr w:rsidR="007C4D83" w:rsidRPr="007158E9" w14:paraId="627FCE98" w14:textId="77777777" w:rsidTr="00145585">
        <w:trPr>
          <w:jc w:val="right"/>
        </w:trPr>
        <w:tc>
          <w:tcPr>
            <w:tcW w:w="4394" w:type="dxa"/>
          </w:tcPr>
          <w:p w14:paraId="2BFE7D2F" w14:textId="77777777" w:rsidR="007C4D83" w:rsidRPr="007158E9" w:rsidRDefault="007C4D83" w:rsidP="00145585">
            <w:pPr>
              <w:pStyle w:val="afc"/>
              <w:rPr>
                <w:lang w:val="ru-RU"/>
              </w:rPr>
            </w:pPr>
            <w:r w:rsidRPr="007158E9">
              <w:rPr>
                <w:noProof/>
                <w:lang w:val="ru-RU"/>
              </w:rPr>
              <w:drawing>
                <wp:inline distT="0" distB="0" distL="0" distR="0" wp14:anchorId="113C72D7" wp14:editId="570E65FD">
                  <wp:extent cx="1951853" cy="1478447"/>
                  <wp:effectExtent l="0" t="0" r="0" b="762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853" cy="147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D15357C" w14:textId="77777777" w:rsidR="007C4D83" w:rsidRPr="007158E9" w:rsidRDefault="007C4D83" w:rsidP="00145585">
            <w:pPr>
              <w:pStyle w:val="afc"/>
              <w:rPr>
                <w:lang w:val="ru-RU"/>
              </w:rPr>
            </w:pPr>
          </w:p>
          <w:p w14:paraId="11B1C5D8" w14:textId="77777777" w:rsidR="007C4D83" w:rsidRPr="007158E9" w:rsidRDefault="007C4D83" w:rsidP="00145585">
            <w:pPr>
              <w:pStyle w:val="afc"/>
              <w:rPr>
                <w:lang w:val="ru-RU"/>
              </w:rPr>
            </w:pPr>
          </w:p>
          <w:p w14:paraId="6BFFA33E" w14:textId="77777777" w:rsidR="007C4D83" w:rsidRPr="007158E9" w:rsidRDefault="007C4D83" w:rsidP="00145585">
            <w:pPr>
              <w:pStyle w:val="afc"/>
              <w:rPr>
                <w:lang w:val="ru-RU"/>
              </w:rPr>
            </w:pPr>
          </w:p>
          <w:p w14:paraId="49266F12" w14:textId="77777777" w:rsidR="007C4D83" w:rsidRPr="007158E9" w:rsidRDefault="007C4D83" w:rsidP="00145585">
            <w:pPr>
              <w:pStyle w:val="afc"/>
              <w:rPr>
                <w:lang w:val="ru-RU"/>
              </w:rPr>
            </w:pPr>
          </w:p>
        </w:tc>
      </w:tr>
      <w:tr w:rsidR="007C4D83" w:rsidRPr="007158E9" w14:paraId="6F5D3313" w14:textId="77777777" w:rsidTr="00145585">
        <w:trPr>
          <w:jc w:val="right"/>
        </w:trPr>
        <w:tc>
          <w:tcPr>
            <w:tcW w:w="4394" w:type="dxa"/>
          </w:tcPr>
          <w:p w14:paraId="5C257AE1" w14:textId="77777777" w:rsidR="007C4D83" w:rsidRPr="007C4D83" w:rsidRDefault="007C4D83" w:rsidP="00145585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 xml:space="preserve">В списке доверенных устройств отображаются два </w:t>
            </w:r>
            <w:r>
              <w:t>USB</w:t>
            </w:r>
            <w:r w:rsidRPr="007C4D83">
              <w:rPr>
                <w:lang w:val="ru-RU"/>
              </w:rPr>
              <w:t>-</w:t>
            </w:r>
            <w:r>
              <w:rPr>
                <w:lang w:val="ru-RU"/>
              </w:rPr>
              <w:t>накопителя, те же, что и в тестовой политике</w:t>
            </w:r>
          </w:p>
        </w:tc>
        <w:tc>
          <w:tcPr>
            <w:tcW w:w="4394" w:type="dxa"/>
          </w:tcPr>
          <w:p w14:paraId="24E7E587" w14:textId="77777777" w:rsidR="007C4D83" w:rsidRPr="007158E9" w:rsidRDefault="007C4D83" w:rsidP="00145585">
            <w:pPr>
              <w:pStyle w:val="afc"/>
              <w:rPr>
                <w:lang w:val="ru-RU"/>
              </w:rPr>
            </w:pPr>
          </w:p>
        </w:tc>
      </w:tr>
    </w:tbl>
    <w:p w14:paraId="657D413B" w14:textId="77777777" w:rsidR="007C4D83" w:rsidRPr="006A6E9D" w:rsidRDefault="007C4D83" w:rsidP="007C4D83"/>
    <w:p w14:paraId="7F515A7A" w14:textId="7D70D8B1" w:rsidR="007C4D83" w:rsidRPr="007158E9" w:rsidRDefault="007C4D83" w:rsidP="007C4D83">
      <w:pPr>
        <w:pStyle w:val="ListParagraph"/>
      </w:pPr>
      <w:r>
        <w:t>Сохраните политику</w:t>
      </w:r>
    </w:p>
    <w:p w14:paraId="751913A6" w14:textId="77777777" w:rsidR="00880003" w:rsidRPr="007158E9" w:rsidRDefault="00F73A4E" w:rsidP="00B921E9">
      <w:pPr>
        <w:pStyle w:val="Heading3"/>
      </w:pPr>
      <w:r w:rsidRPr="007158E9">
        <w:t>Комментарии</w:t>
      </w:r>
    </w:p>
    <w:tbl>
      <w:tblPr>
        <w:tblW w:w="10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96"/>
      </w:tblGrid>
      <w:tr w:rsidR="00880003" w:rsidRPr="007158E9" w14:paraId="71310E35" w14:textId="77777777" w:rsidTr="00AC22B2">
        <w:tc>
          <w:tcPr>
            <w:tcW w:w="10296" w:type="dxa"/>
          </w:tcPr>
          <w:p w14:paraId="5E13B2AD" w14:textId="77777777" w:rsidR="00880003" w:rsidRPr="007158E9" w:rsidRDefault="00880003" w:rsidP="00B1335C">
            <w:pPr>
              <w:pStyle w:val="afc"/>
              <w:rPr>
                <w:lang w:val="ru-RU"/>
              </w:rPr>
            </w:pPr>
          </w:p>
          <w:p w14:paraId="34BA7BED" w14:textId="77777777" w:rsidR="009260CD" w:rsidRPr="007158E9" w:rsidRDefault="009260CD" w:rsidP="00B1335C">
            <w:pPr>
              <w:pStyle w:val="afc"/>
              <w:rPr>
                <w:lang w:val="ru-RU"/>
              </w:rPr>
            </w:pPr>
          </w:p>
        </w:tc>
      </w:tr>
    </w:tbl>
    <w:p w14:paraId="01FB02AA" w14:textId="77777777" w:rsidR="00061373" w:rsidRPr="007158E9" w:rsidRDefault="00061373" w:rsidP="00B1335C"/>
    <w:sectPr w:rsidR="00061373" w:rsidRPr="007158E9" w:rsidSect="001C667D">
      <w:headerReference w:type="even" r:id="rId17"/>
      <w:headerReference w:type="default" r:id="rId18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64E04" w14:textId="77777777" w:rsidR="00C03E3C" w:rsidRDefault="00C03E3C">
      <w:r>
        <w:separator/>
      </w:r>
    </w:p>
  </w:endnote>
  <w:endnote w:type="continuationSeparator" w:id="0">
    <w:p w14:paraId="026763B3" w14:textId="77777777" w:rsidR="00C03E3C" w:rsidRDefault="00C0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D67FE" w14:textId="77777777" w:rsidR="00C03E3C" w:rsidRDefault="00C03E3C">
      <w:r>
        <w:separator/>
      </w:r>
    </w:p>
  </w:footnote>
  <w:footnote w:type="continuationSeparator" w:id="0">
    <w:p w14:paraId="4E3EB641" w14:textId="77777777" w:rsidR="00C03E3C" w:rsidRDefault="00C03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944D6" w14:textId="77777777" w:rsidR="006E3725" w:rsidRDefault="006E3725" w:rsidP="00070729">
    <w:pPr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14:paraId="1862B16B" w14:textId="77777777" w:rsidR="006E3725" w:rsidRDefault="006E3725" w:rsidP="00BE468C">
    <w:pP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64BD7" w14:textId="6F247012" w:rsidR="006E3725" w:rsidRPr="00C01115" w:rsidRDefault="006E3725" w:rsidP="009F7CA9">
    <w:pPr>
      <w:pStyle w:val="Header"/>
      <w:pBdr>
        <w:bottom w:val="single" w:sz="4" w:space="1" w:color="auto"/>
      </w:pBdr>
      <w:tabs>
        <w:tab w:val="clear" w:pos="9689"/>
        <w:tab w:val="right" w:pos="10260"/>
      </w:tabs>
      <w:rPr>
        <w:rFonts w:asciiTheme="majorHAnsi" w:hAnsiTheme="majorHAnsi"/>
        <w:sz w:val="14"/>
        <w:szCs w:val="14"/>
        <w:lang w:val="en-US"/>
      </w:rPr>
    </w:pPr>
    <w:r>
      <w:rPr>
        <w:rStyle w:val="PageNumber"/>
      </w:rPr>
      <w:fldChar w:fldCharType="begin"/>
    </w:r>
    <w:r w:rsidRPr="00774A14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267325">
      <w:rPr>
        <w:rStyle w:val="PageNumber"/>
        <w:noProof/>
        <w:lang w:val="en-US"/>
      </w:rPr>
      <w:t>1</w:t>
    </w:r>
    <w:r>
      <w:rPr>
        <w:rStyle w:val="PageNumber"/>
      </w:rPr>
      <w:fldChar w:fldCharType="end"/>
    </w:r>
    <w:r w:rsidRPr="00C01115">
      <w:rPr>
        <w:lang w:val="en-US"/>
      </w:rPr>
      <w:tab/>
    </w:r>
    <w:r w:rsidRPr="00C01115">
      <w:rPr>
        <w:lang w:val="en-US"/>
      </w:rPr>
      <w:tab/>
    </w:r>
    <w:r w:rsidRPr="005A4D8E">
      <w:rPr>
        <w:rFonts w:asciiTheme="majorHAnsi" w:hAnsiTheme="majorHAnsi"/>
        <w:b/>
        <w:sz w:val="16"/>
        <w:szCs w:val="14"/>
        <w:lang w:val="en-US"/>
      </w:rPr>
      <w:t>KASPERSKY</w:t>
    </w:r>
    <w:r w:rsidRPr="00C01115">
      <w:rPr>
        <w:rFonts w:asciiTheme="majorHAnsi" w:hAnsiTheme="majorHAnsi"/>
        <w:b/>
        <w:sz w:val="16"/>
        <w:szCs w:val="14"/>
        <w:lang w:val="en-US"/>
      </w:rPr>
      <w:t xml:space="preserve"> </w:t>
    </w:r>
    <w:r w:rsidRPr="005A4D8E">
      <w:rPr>
        <w:rFonts w:asciiTheme="majorHAnsi" w:hAnsiTheme="majorHAnsi"/>
        <w:b/>
        <w:sz w:val="16"/>
        <w:szCs w:val="14"/>
        <w:lang w:val="en-US"/>
      </w:rPr>
      <w:t>LAB</w:t>
    </w:r>
    <w:r w:rsidRPr="00C01115">
      <w:rPr>
        <w:rFonts w:asciiTheme="majorHAnsi" w:hAnsiTheme="majorHAnsi"/>
        <w:b/>
        <w:sz w:val="16"/>
        <w:szCs w:val="14"/>
        <w:lang w:val="en-US"/>
      </w:rPr>
      <w:t>™</w:t>
    </w:r>
  </w:p>
  <w:p w14:paraId="718851C4" w14:textId="77777777" w:rsidR="00011F88" w:rsidRDefault="006E3725" w:rsidP="009F7CA9">
    <w:pPr>
      <w:pStyle w:val="Header"/>
      <w:jc w:val="right"/>
      <w:rPr>
        <w:rFonts w:asciiTheme="majorHAnsi" w:hAnsiTheme="majorHAnsi"/>
        <w:sz w:val="16"/>
        <w:szCs w:val="16"/>
      </w:rPr>
    </w:pPr>
    <w:r w:rsidRPr="005A4D8E">
      <w:rPr>
        <w:rFonts w:asciiTheme="majorHAnsi" w:hAnsiTheme="majorHAnsi"/>
        <w:sz w:val="16"/>
        <w:szCs w:val="16"/>
        <w:lang w:val="en-US"/>
      </w:rPr>
      <w:t>Kaspersky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US"/>
      </w:rPr>
      <w:t>Security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US"/>
      </w:rPr>
      <w:t>Center</w:t>
    </w:r>
    <w:r w:rsidRPr="008156C3">
      <w:rPr>
        <w:rFonts w:asciiTheme="majorHAnsi" w:hAnsiTheme="majorHAnsi"/>
        <w:sz w:val="16"/>
        <w:szCs w:val="16"/>
        <w:lang w:val="en-US"/>
      </w:rPr>
      <w:t xml:space="preserve"> 10 </w:t>
    </w:r>
    <w:r w:rsidRPr="005A4D8E">
      <w:rPr>
        <w:rFonts w:asciiTheme="majorHAnsi" w:hAnsiTheme="majorHAnsi"/>
        <w:sz w:val="16"/>
        <w:szCs w:val="16"/>
        <w:lang w:val="en-US"/>
      </w:rPr>
      <w:t>SP</w:t>
    </w:r>
    <w:r w:rsidR="008156C3">
      <w:rPr>
        <w:rFonts w:asciiTheme="majorHAnsi" w:hAnsiTheme="majorHAnsi"/>
        <w:sz w:val="16"/>
        <w:szCs w:val="16"/>
        <w:lang w:val="en-US"/>
      </w:rPr>
      <w:t>3</w:t>
    </w:r>
    <w:r w:rsidRPr="008156C3">
      <w:rPr>
        <w:rFonts w:asciiTheme="majorHAnsi" w:hAnsiTheme="majorHAnsi"/>
        <w:sz w:val="16"/>
        <w:szCs w:val="16"/>
        <w:lang w:val="en-US"/>
      </w:rPr>
      <w:t xml:space="preserve"> / </w:t>
    </w:r>
    <w:r w:rsidRPr="005A4D8E">
      <w:rPr>
        <w:rFonts w:asciiTheme="majorHAnsi" w:hAnsiTheme="majorHAnsi"/>
        <w:sz w:val="16"/>
        <w:szCs w:val="16"/>
        <w:lang w:val="en-AU"/>
      </w:rPr>
      <w:t>Kaspersky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AU"/>
      </w:rPr>
      <w:t>Endpoint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AU"/>
      </w:rPr>
      <w:t>Security</w:t>
    </w:r>
    <w:r w:rsidRPr="008156C3">
      <w:rPr>
        <w:rFonts w:asciiTheme="majorHAnsi" w:hAnsiTheme="majorHAnsi"/>
        <w:sz w:val="16"/>
        <w:szCs w:val="16"/>
        <w:lang w:val="en-US"/>
      </w:rPr>
      <w:t xml:space="preserve"> 1</w:t>
    </w:r>
    <w:r w:rsidR="008156C3">
      <w:rPr>
        <w:rFonts w:asciiTheme="majorHAnsi" w:hAnsiTheme="majorHAnsi"/>
        <w:sz w:val="16"/>
        <w:szCs w:val="16"/>
        <w:lang w:val="en-US"/>
      </w:rPr>
      <w:t>1</w:t>
    </w:r>
    <w:r w:rsidRPr="008156C3">
      <w:rPr>
        <w:rFonts w:asciiTheme="majorHAnsi" w:hAnsiTheme="majorHAnsi"/>
        <w:sz w:val="16"/>
        <w:szCs w:val="16"/>
        <w:lang w:val="en-US"/>
      </w:rPr>
      <w:t xml:space="preserve">. </w:t>
    </w:r>
    <w:r>
      <w:rPr>
        <w:rFonts w:asciiTheme="majorHAnsi" w:hAnsiTheme="majorHAnsi"/>
        <w:sz w:val="16"/>
        <w:szCs w:val="16"/>
      </w:rPr>
      <w:t>Тестовые сценарии</w:t>
    </w:r>
  </w:p>
  <w:p w14:paraId="793351C0" w14:textId="08208D79" w:rsidR="006E3725" w:rsidRPr="008156C3" w:rsidRDefault="002F359F" w:rsidP="009F7CA9">
    <w:pPr>
      <w:pStyle w:val="Header"/>
      <w:jc w:val="right"/>
      <w:rPr>
        <w:rFonts w:asciiTheme="majorHAnsi" w:hAnsiTheme="majorHAnsi"/>
        <w:sz w:val="16"/>
        <w:szCs w:val="16"/>
      </w:rPr>
    </w:pPr>
    <w:r w:rsidRPr="002F359F">
      <w:rPr>
        <w:rFonts w:asciiTheme="majorHAnsi" w:hAnsiTheme="majorHAnsi"/>
        <w:sz w:val="16"/>
        <w:szCs w:val="16"/>
      </w:rPr>
      <w:t>Экспорт и импорт списка доверенных устройств</w:t>
    </w:r>
  </w:p>
  <w:p w14:paraId="40D4326E" w14:textId="77777777" w:rsidR="006E3725" w:rsidRPr="002F359F" w:rsidRDefault="006E3725" w:rsidP="009F7CA9">
    <w:pPr>
      <w:pStyle w:val="Header"/>
      <w:jc w:val="right"/>
      <w:rPr>
        <w:rFonts w:asciiTheme="majorHAnsi" w:hAnsiTheme="maj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3E2EB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44A1F"/>
    <w:multiLevelType w:val="hybridMultilevel"/>
    <w:tmpl w:val="96A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E5E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88F2D82"/>
    <w:multiLevelType w:val="multilevel"/>
    <w:tmpl w:val="DE14360C"/>
    <w:styleLink w:val="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0550808"/>
    <w:multiLevelType w:val="hybridMultilevel"/>
    <w:tmpl w:val="A36C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1E1F"/>
    <w:multiLevelType w:val="hybridMultilevel"/>
    <w:tmpl w:val="553A0BCA"/>
    <w:lvl w:ilvl="0" w:tplc="D36432AC">
      <w:start w:val="1"/>
      <w:numFmt w:val="decimal"/>
      <w:pStyle w:val="ListParagraph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5CB55EB1"/>
    <w:multiLevelType w:val="multilevel"/>
    <w:tmpl w:val="DD1658CC"/>
    <w:numStyleLink w:val="a0"/>
  </w:abstractNum>
  <w:abstractNum w:abstractNumId="7" w15:restartNumberingAfterBreak="0">
    <w:nsid w:val="615C427F"/>
    <w:multiLevelType w:val="multilevel"/>
    <w:tmpl w:val="B268E6A6"/>
    <w:lvl w:ilvl="0">
      <w:start w:val="1"/>
      <w:numFmt w:val="bullet"/>
      <w:pStyle w:val="a1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color w:val="993300"/>
        <w:position w:val="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8" w15:restartNumberingAfterBreak="0">
    <w:nsid w:val="7899653C"/>
    <w:multiLevelType w:val="multilevel"/>
    <w:tmpl w:val="DD1658CC"/>
    <w:styleLink w:val="a0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E322246"/>
    <w:multiLevelType w:val="multilevel"/>
    <w:tmpl w:val="144CFA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FC801C6"/>
    <w:multiLevelType w:val="hybridMultilevel"/>
    <w:tmpl w:val="94F4D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2"/>
  </w:num>
  <w:num w:numId="17">
    <w:abstractNumId w:val="10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14"/>
    <w:rsid w:val="000014B8"/>
    <w:rsid w:val="0000325F"/>
    <w:rsid w:val="00011F88"/>
    <w:rsid w:val="00012E49"/>
    <w:rsid w:val="00014984"/>
    <w:rsid w:val="00015F06"/>
    <w:rsid w:val="000228EB"/>
    <w:rsid w:val="00024574"/>
    <w:rsid w:val="0002716C"/>
    <w:rsid w:val="00033E50"/>
    <w:rsid w:val="000373D7"/>
    <w:rsid w:val="000423E4"/>
    <w:rsid w:val="000427E2"/>
    <w:rsid w:val="00043F49"/>
    <w:rsid w:val="00044680"/>
    <w:rsid w:val="000461BC"/>
    <w:rsid w:val="000470E1"/>
    <w:rsid w:val="00047221"/>
    <w:rsid w:val="00050634"/>
    <w:rsid w:val="00052DCD"/>
    <w:rsid w:val="000553B4"/>
    <w:rsid w:val="00060DE2"/>
    <w:rsid w:val="00061373"/>
    <w:rsid w:val="00062FED"/>
    <w:rsid w:val="00063EEF"/>
    <w:rsid w:val="0007003D"/>
    <w:rsid w:val="00070729"/>
    <w:rsid w:val="00074F63"/>
    <w:rsid w:val="00084807"/>
    <w:rsid w:val="00091257"/>
    <w:rsid w:val="000920B3"/>
    <w:rsid w:val="00093695"/>
    <w:rsid w:val="000B1A88"/>
    <w:rsid w:val="000C3369"/>
    <w:rsid w:val="000C6F06"/>
    <w:rsid w:val="000D15FB"/>
    <w:rsid w:val="000D41D3"/>
    <w:rsid w:val="000D49F6"/>
    <w:rsid w:val="000D65F4"/>
    <w:rsid w:val="000E3121"/>
    <w:rsid w:val="000E37FC"/>
    <w:rsid w:val="000E4B24"/>
    <w:rsid w:val="000F4703"/>
    <w:rsid w:val="00102514"/>
    <w:rsid w:val="00103B85"/>
    <w:rsid w:val="00117223"/>
    <w:rsid w:val="00120898"/>
    <w:rsid w:val="0012506C"/>
    <w:rsid w:val="00140FA4"/>
    <w:rsid w:val="00142BE4"/>
    <w:rsid w:val="00142CDF"/>
    <w:rsid w:val="0014300C"/>
    <w:rsid w:val="00143C60"/>
    <w:rsid w:val="00146F49"/>
    <w:rsid w:val="001472B9"/>
    <w:rsid w:val="00152FD6"/>
    <w:rsid w:val="00156CEB"/>
    <w:rsid w:val="001643F7"/>
    <w:rsid w:val="00164A7C"/>
    <w:rsid w:val="00171889"/>
    <w:rsid w:val="00182DC2"/>
    <w:rsid w:val="00192D86"/>
    <w:rsid w:val="00193E61"/>
    <w:rsid w:val="001A28E9"/>
    <w:rsid w:val="001A44DF"/>
    <w:rsid w:val="001B63D0"/>
    <w:rsid w:val="001B7179"/>
    <w:rsid w:val="001C0521"/>
    <w:rsid w:val="001C667D"/>
    <w:rsid w:val="001D5E04"/>
    <w:rsid w:val="001D6809"/>
    <w:rsid w:val="001E0649"/>
    <w:rsid w:val="001E7169"/>
    <w:rsid w:val="001F138F"/>
    <w:rsid w:val="001F65D5"/>
    <w:rsid w:val="0020575D"/>
    <w:rsid w:val="0022243E"/>
    <w:rsid w:val="002244C1"/>
    <w:rsid w:val="00225094"/>
    <w:rsid w:val="00231DB7"/>
    <w:rsid w:val="002330E2"/>
    <w:rsid w:val="00235689"/>
    <w:rsid w:val="00235F96"/>
    <w:rsid w:val="00236186"/>
    <w:rsid w:val="0023634F"/>
    <w:rsid w:val="002370C0"/>
    <w:rsid w:val="00237E2F"/>
    <w:rsid w:val="0024125D"/>
    <w:rsid w:val="00245EE0"/>
    <w:rsid w:val="00246F7C"/>
    <w:rsid w:val="00251DD6"/>
    <w:rsid w:val="002547B9"/>
    <w:rsid w:val="00262BA5"/>
    <w:rsid w:val="00264713"/>
    <w:rsid w:val="00267325"/>
    <w:rsid w:val="002723A8"/>
    <w:rsid w:val="00274AEF"/>
    <w:rsid w:val="00274CCB"/>
    <w:rsid w:val="00277952"/>
    <w:rsid w:val="002828F7"/>
    <w:rsid w:val="00283CE6"/>
    <w:rsid w:val="00284238"/>
    <w:rsid w:val="00284483"/>
    <w:rsid w:val="002856CA"/>
    <w:rsid w:val="002946A0"/>
    <w:rsid w:val="002A35EB"/>
    <w:rsid w:val="002A60DF"/>
    <w:rsid w:val="002A7061"/>
    <w:rsid w:val="002A77EB"/>
    <w:rsid w:val="002C4FDF"/>
    <w:rsid w:val="002C71B1"/>
    <w:rsid w:val="002E33EA"/>
    <w:rsid w:val="002F114D"/>
    <w:rsid w:val="002F359F"/>
    <w:rsid w:val="002F6204"/>
    <w:rsid w:val="003038EA"/>
    <w:rsid w:val="00304D1D"/>
    <w:rsid w:val="00305312"/>
    <w:rsid w:val="0030599B"/>
    <w:rsid w:val="00305A35"/>
    <w:rsid w:val="00316ED0"/>
    <w:rsid w:val="0032009E"/>
    <w:rsid w:val="003205BE"/>
    <w:rsid w:val="00322E94"/>
    <w:rsid w:val="00325893"/>
    <w:rsid w:val="003279F5"/>
    <w:rsid w:val="00330ECD"/>
    <w:rsid w:val="00334093"/>
    <w:rsid w:val="00345189"/>
    <w:rsid w:val="00345C27"/>
    <w:rsid w:val="0035603B"/>
    <w:rsid w:val="003729FD"/>
    <w:rsid w:val="00376C23"/>
    <w:rsid w:val="00380EB8"/>
    <w:rsid w:val="0038404A"/>
    <w:rsid w:val="003A06E6"/>
    <w:rsid w:val="003A1562"/>
    <w:rsid w:val="003B1252"/>
    <w:rsid w:val="003B4D14"/>
    <w:rsid w:val="003B5D3B"/>
    <w:rsid w:val="003B7F6F"/>
    <w:rsid w:val="003C0E4F"/>
    <w:rsid w:val="003C4CE8"/>
    <w:rsid w:val="003C622B"/>
    <w:rsid w:val="003D1271"/>
    <w:rsid w:val="003D78E7"/>
    <w:rsid w:val="003E1BC0"/>
    <w:rsid w:val="003E67EC"/>
    <w:rsid w:val="003F065D"/>
    <w:rsid w:val="00402242"/>
    <w:rsid w:val="0041000E"/>
    <w:rsid w:val="00412773"/>
    <w:rsid w:val="00414FA5"/>
    <w:rsid w:val="004158A3"/>
    <w:rsid w:val="00434DB8"/>
    <w:rsid w:val="0043592F"/>
    <w:rsid w:val="00436409"/>
    <w:rsid w:val="00436519"/>
    <w:rsid w:val="004439F5"/>
    <w:rsid w:val="00450417"/>
    <w:rsid w:val="00450EE2"/>
    <w:rsid w:val="00450F92"/>
    <w:rsid w:val="004530F6"/>
    <w:rsid w:val="00464662"/>
    <w:rsid w:val="00465269"/>
    <w:rsid w:val="004662C7"/>
    <w:rsid w:val="004717CA"/>
    <w:rsid w:val="004720AB"/>
    <w:rsid w:val="00473F3F"/>
    <w:rsid w:val="00475C18"/>
    <w:rsid w:val="0048098B"/>
    <w:rsid w:val="004822BE"/>
    <w:rsid w:val="004837BF"/>
    <w:rsid w:val="00490082"/>
    <w:rsid w:val="00494DF3"/>
    <w:rsid w:val="00495350"/>
    <w:rsid w:val="00495564"/>
    <w:rsid w:val="00496731"/>
    <w:rsid w:val="004A73D8"/>
    <w:rsid w:val="004B3CDB"/>
    <w:rsid w:val="004B7B3C"/>
    <w:rsid w:val="004C2585"/>
    <w:rsid w:val="004C6889"/>
    <w:rsid w:val="004D032E"/>
    <w:rsid w:val="004D08AF"/>
    <w:rsid w:val="004D12BA"/>
    <w:rsid w:val="004D459B"/>
    <w:rsid w:val="004D6FC2"/>
    <w:rsid w:val="004F00C5"/>
    <w:rsid w:val="004F6F7D"/>
    <w:rsid w:val="004F778D"/>
    <w:rsid w:val="004F7F66"/>
    <w:rsid w:val="0050070A"/>
    <w:rsid w:val="00502F32"/>
    <w:rsid w:val="00506CD1"/>
    <w:rsid w:val="00510223"/>
    <w:rsid w:val="00512396"/>
    <w:rsid w:val="005134FD"/>
    <w:rsid w:val="005169C0"/>
    <w:rsid w:val="00516A8D"/>
    <w:rsid w:val="005209F8"/>
    <w:rsid w:val="00520E2F"/>
    <w:rsid w:val="00535D26"/>
    <w:rsid w:val="005360F0"/>
    <w:rsid w:val="00544F94"/>
    <w:rsid w:val="00545602"/>
    <w:rsid w:val="00557E29"/>
    <w:rsid w:val="0056218A"/>
    <w:rsid w:val="0056495F"/>
    <w:rsid w:val="005655C0"/>
    <w:rsid w:val="00570E83"/>
    <w:rsid w:val="005736FA"/>
    <w:rsid w:val="0057541A"/>
    <w:rsid w:val="005757C4"/>
    <w:rsid w:val="00576045"/>
    <w:rsid w:val="00581BE9"/>
    <w:rsid w:val="00584496"/>
    <w:rsid w:val="005860BE"/>
    <w:rsid w:val="00591D76"/>
    <w:rsid w:val="005931F4"/>
    <w:rsid w:val="00594B98"/>
    <w:rsid w:val="0059730C"/>
    <w:rsid w:val="005A38D5"/>
    <w:rsid w:val="005A3D55"/>
    <w:rsid w:val="005A4341"/>
    <w:rsid w:val="005A4D8E"/>
    <w:rsid w:val="005A5C14"/>
    <w:rsid w:val="005B0197"/>
    <w:rsid w:val="005B1204"/>
    <w:rsid w:val="005B1FC3"/>
    <w:rsid w:val="005B32F6"/>
    <w:rsid w:val="005C06A3"/>
    <w:rsid w:val="005C6B83"/>
    <w:rsid w:val="005C7F5F"/>
    <w:rsid w:val="005D1163"/>
    <w:rsid w:val="005D179F"/>
    <w:rsid w:val="005D6C7E"/>
    <w:rsid w:val="005D7A2D"/>
    <w:rsid w:val="005E2A54"/>
    <w:rsid w:val="005F1B0C"/>
    <w:rsid w:val="005F725B"/>
    <w:rsid w:val="00604002"/>
    <w:rsid w:val="00606594"/>
    <w:rsid w:val="00610908"/>
    <w:rsid w:val="00612DA1"/>
    <w:rsid w:val="00620458"/>
    <w:rsid w:val="00620A90"/>
    <w:rsid w:val="00634EA0"/>
    <w:rsid w:val="006358A7"/>
    <w:rsid w:val="00640B7E"/>
    <w:rsid w:val="0064335F"/>
    <w:rsid w:val="00645A0F"/>
    <w:rsid w:val="00650AEA"/>
    <w:rsid w:val="00657A9F"/>
    <w:rsid w:val="00661576"/>
    <w:rsid w:val="00664FA7"/>
    <w:rsid w:val="00673446"/>
    <w:rsid w:val="0068238A"/>
    <w:rsid w:val="0068463C"/>
    <w:rsid w:val="00691166"/>
    <w:rsid w:val="00691DD6"/>
    <w:rsid w:val="00693AA4"/>
    <w:rsid w:val="0069484A"/>
    <w:rsid w:val="006A064A"/>
    <w:rsid w:val="006A5239"/>
    <w:rsid w:val="006A5628"/>
    <w:rsid w:val="006A5C10"/>
    <w:rsid w:val="006A6E9D"/>
    <w:rsid w:val="006B0368"/>
    <w:rsid w:val="006B7470"/>
    <w:rsid w:val="006C3CF6"/>
    <w:rsid w:val="006C3D85"/>
    <w:rsid w:val="006C5928"/>
    <w:rsid w:val="006C71C2"/>
    <w:rsid w:val="006D445A"/>
    <w:rsid w:val="006D75EF"/>
    <w:rsid w:val="006E3725"/>
    <w:rsid w:val="006E7B8E"/>
    <w:rsid w:val="006F3CC2"/>
    <w:rsid w:val="006F5DB9"/>
    <w:rsid w:val="007008BA"/>
    <w:rsid w:val="00701530"/>
    <w:rsid w:val="00702DAB"/>
    <w:rsid w:val="007048C7"/>
    <w:rsid w:val="00704EE0"/>
    <w:rsid w:val="007117CB"/>
    <w:rsid w:val="00714B58"/>
    <w:rsid w:val="007158E9"/>
    <w:rsid w:val="0072140B"/>
    <w:rsid w:val="0072261B"/>
    <w:rsid w:val="00727B0F"/>
    <w:rsid w:val="00727FC9"/>
    <w:rsid w:val="0073016D"/>
    <w:rsid w:val="00732684"/>
    <w:rsid w:val="00736FFC"/>
    <w:rsid w:val="0074073D"/>
    <w:rsid w:val="00740B64"/>
    <w:rsid w:val="00745A17"/>
    <w:rsid w:val="00745C8D"/>
    <w:rsid w:val="00747762"/>
    <w:rsid w:val="00747AE0"/>
    <w:rsid w:val="00752A15"/>
    <w:rsid w:val="00754B24"/>
    <w:rsid w:val="00755E49"/>
    <w:rsid w:val="00756336"/>
    <w:rsid w:val="00762094"/>
    <w:rsid w:val="00762422"/>
    <w:rsid w:val="00763A1E"/>
    <w:rsid w:val="00765C83"/>
    <w:rsid w:val="0077395B"/>
    <w:rsid w:val="00774A14"/>
    <w:rsid w:val="007802D5"/>
    <w:rsid w:val="00782B08"/>
    <w:rsid w:val="00785288"/>
    <w:rsid w:val="00792C3F"/>
    <w:rsid w:val="007973A0"/>
    <w:rsid w:val="007A3889"/>
    <w:rsid w:val="007A5F65"/>
    <w:rsid w:val="007A6C70"/>
    <w:rsid w:val="007B064D"/>
    <w:rsid w:val="007B6F3B"/>
    <w:rsid w:val="007C47CA"/>
    <w:rsid w:val="007C4D83"/>
    <w:rsid w:val="007C5185"/>
    <w:rsid w:val="007C54E2"/>
    <w:rsid w:val="007C5BFE"/>
    <w:rsid w:val="007C784E"/>
    <w:rsid w:val="007D27DF"/>
    <w:rsid w:val="007E2431"/>
    <w:rsid w:val="007E3C4D"/>
    <w:rsid w:val="007E435F"/>
    <w:rsid w:val="007F1F94"/>
    <w:rsid w:val="007F2FD0"/>
    <w:rsid w:val="00801B2E"/>
    <w:rsid w:val="008024C1"/>
    <w:rsid w:val="00802762"/>
    <w:rsid w:val="00803212"/>
    <w:rsid w:val="00805E9A"/>
    <w:rsid w:val="00811A04"/>
    <w:rsid w:val="00812CDE"/>
    <w:rsid w:val="00815224"/>
    <w:rsid w:val="008156C3"/>
    <w:rsid w:val="008176D5"/>
    <w:rsid w:val="00827019"/>
    <w:rsid w:val="00835288"/>
    <w:rsid w:val="00837CC2"/>
    <w:rsid w:val="008459EE"/>
    <w:rsid w:val="00846859"/>
    <w:rsid w:val="00847192"/>
    <w:rsid w:val="008528FE"/>
    <w:rsid w:val="00880003"/>
    <w:rsid w:val="00883464"/>
    <w:rsid w:val="008875AF"/>
    <w:rsid w:val="00890E57"/>
    <w:rsid w:val="0089163E"/>
    <w:rsid w:val="0089295F"/>
    <w:rsid w:val="00892D63"/>
    <w:rsid w:val="00894500"/>
    <w:rsid w:val="008979AA"/>
    <w:rsid w:val="008B02EC"/>
    <w:rsid w:val="008B799B"/>
    <w:rsid w:val="008C1532"/>
    <w:rsid w:val="008C1F91"/>
    <w:rsid w:val="008C39AF"/>
    <w:rsid w:val="008C5F02"/>
    <w:rsid w:val="008C69A5"/>
    <w:rsid w:val="008E2C14"/>
    <w:rsid w:val="008E4A6A"/>
    <w:rsid w:val="008F3D2F"/>
    <w:rsid w:val="008F510B"/>
    <w:rsid w:val="008F631E"/>
    <w:rsid w:val="008F7DDA"/>
    <w:rsid w:val="00900828"/>
    <w:rsid w:val="00910A9F"/>
    <w:rsid w:val="009115F9"/>
    <w:rsid w:val="0091790D"/>
    <w:rsid w:val="009260CD"/>
    <w:rsid w:val="00930844"/>
    <w:rsid w:val="0093296B"/>
    <w:rsid w:val="00933BBA"/>
    <w:rsid w:val="00933ECD"/>
    <w:rsid w:val="0093531E"/>
    <w:rsid w:val="00935ED6"/>
    <w:rsid w:val="009365BF"/>
    <w:rsid w:val="00936ABC"/>
    <w:rsid w:val="00940619"/>
    <w:rsid w:val="009407F6"/>
    <w:rsid w:val="0094113B"/>
    <w:rsid w:val="0094463A"/>
    <w:rsid w:val="009512FB"/>
    <w:rsid w:val="009513A7"/>
    <w:rsid w:val="00951DB6"/>
    <w:rsid w:val="00952741"/>
    <w:rsid w:val="00955036"/>
    <w:rsid w:val="00957D4F"/>
    <w:rsid w:val="00971FA5"/>
    <w:rsid w:val="00973AB8"/>
    <w:rsid w:val="009747CB"/>
    <w:rsid w:val="00984E93"/>
    <w:rsid w:val="00985FB8"/>
    <w:rsid w:val="009A2DA0"/>
    <w:rsid w:val="009A5E3A"/>
    <w:rsid w:val="009A6E09"/>
    <w:rsid w:val="009B3FD6"/>
    <w:rsid w:val="009C6AD9"/>
    <w:rsid w:val="009D1C2B"/>
    <w:rsid w:val="009D790E"/>
    <w:rsid w:val="009E3D6F"/>
    <w:rsid w:val="009E463E"/>
    <w:rsid w:val="009E4D1B"/>
    <w:rsid w:val="009F3F8D"/>
    <w:rsid w:val="009F7CA9"/>
    <w:rsid w:val="00A033EA"/>
    <w:rsid w:val="00A11EDB"/>
    <w:rsid w:val="00A13262"/>
    <w:rsid w:val="00A159F6"/>
    <w:rsid w:val="00A22BA2"/>
    <w:rsid w:val="00A23A24"/>
    <w:rsid w:val="00A30E69"/>
    <w:rsid w:val="00A321F5"/>
    <w:rsid w:val="00A37D63"/>
    <w:rsid w:val="00A42501"/>
    <w:rsid w:val="00A471F8"/>
    <w:rsid w:val="00A51408"/>
    <w:rsid w:val="00A5384D"/>
    <w:rsid w:val="00A53EF0"/>
    <w:rsid w:val="00A54DA3"/>
    <w:rsid w:val="00A55D37"/>
    <w:rsid w:val="00A56125"/>
    <w:rsid w:val="00A56FEE"/>
    <w:rsid w:val="00A63F50"/>
    <w:rsid w:val="00A70A16"/>
    <w:rsid w:val="00A73DB7"/>
    <w:rsid w:val="00A84CAC"/>
    <w:rsid w:val="00A864E3"/>
    <w:rsid w:val="00A87B3D"/>
    <w:rsid w:val="00A925D3"/>
    <w:rsid w:val="00A95BE0"/>
    <w:rsid w:val="00A96120"/>
    <w:rsid w:val="00AA1571"/>
    <w:rsid w:val="00AA2CBB"/>
    <w:rsid w:val="00AB5111"/>
    <w:rsid w:val="00AB79AC"/>
    <w:rsid w:val="00AC22B2"/>
    <w:rsid w:val="00AC2772"/>
    <w:rsid w:val="00AC6CDA"/>
    <w:rsid w:val="00AD08B4"/>
    <w:rsid w:val="00AD0937"/>
    <w:rsid w:val="00AD1960"/>
    <w:rsid w:val="00AD57AE"/>
    <w:rsid w:val="00AD6908"/>
    <w:rsid w:val="00AE2F83"/>
    <w:rsid w:val="00AF14D4"/>
    <w:rsid w:val="00AF56FE"/>
    <w:rsid w:val="00AF6542"/>
    <w:rsid w:val="00B03D8E"/>
    <w:rsid w:val="00B10CDC"/>
    <w:rsid w:val="00B1335C"/>
    <w:rsid w:val="00B17DDE"/>
    <w:rsid w:val="00B22C2D"/>
    <w:rsid w:val="00B22CB7"/>
    <w:rsid w:val="00B25224"/>
    <w:rsid w:val="00B27FDE"/>
    <w:rsid w:val="00B33E42"/>
    <w:rsid w:val="00B420F8"/>
    <w:rsid w:val="00B421CF"/>
    <w:rsid w:val="00B515BB"/>
    <w:rsid w:val="00B527AE"/>
    <w:rsid w:val="00B52A7A"/>
    <w:rsid w:val="00B56ECA"/>
    <w:rsid w:val="00B57329"/>
    <w:rsid w:val="00B6369F"/>
    <w:rsid w:val="00B67ED7"/>
    <w:rsid w:val="00B734EE"/>
    <w:rsid w:val="00B76D62"/>
    <w:rsid w:val="00B807EE"/>
    <w:rsid w:val="00B819D1"/>
    <w:rsid w:val="00B86E05"/>
    <w:rsid w:val="00B87C0C"/>
    <w:rsid w:val="00B9077E"/>
    <w:rsid w:val="00B921E9"/>
    <w:rsid w:val="00B95D26"/>
    <w:rsid w:val="00BB12E0"/>
    <w:rsid w:val="00BC0253"/>
    <w:rsid w:val="00BC057B"/>
    <w:rsid w:val="00BC3646"/>
    <w:rsid w:val="00BD232D"/>
    <w:rsid w:val="00BD2CC3"/>
    <w:rsid w:val="00BD301F"/>
    <w:rsid w:val="00BD6584"/>
    <w:rsid w:val="00BE2C46"/>
    <w:rsid w:val="00BE3837"/>
    <w:rsid w:val="00BE468C"/>
    <w:rsid w:val="00BE4A41"/>
    <w:rsid w:val="00BE5469"/>
    <w:rsid w:val="00BF52AF"/>
    <w:rsid w:val="00BF6CB1"/>
    <w:rsid w:val="00C00306"/>
    <w:rsid w:val="00C01115"/>
    <w:rsid w:val="00C01910"/>
    <w:rsid w:val="00C02236"/>
    <w:rsid w:val="00C03217"/>
    <w:rsid w:val="00C03E3C"/>
    <w:rsid w:val="00C04B24"/>
    <w:rsid w:val="00C104AA"/>
    <w:rsid w:val="00C2443F"/>
    <w:rsid w:val="00C24BDD"/>
    <w:rsid w:val="00C25C5A"/>
    <w:rsid w:val="00C27804"/>
    <w:rsid w:val="00C37EBF"/>
    <w:rsid w:val="00C45567"/>
    <w:rsid w:val="00C46670"/>
    <w:rsid w:val="00C52158"/>
    <w:rsid w:val="00C52FAF"/>
    <w:rsid w:val="00C602C4"/>
    <w:rsid w:val="00C6086B"/>
    <w:rsid w:val="00C63D68"/>
    <w:rsid w:val="00C705FC"/>
    <w:rsid w:val="00C752A4"/>
    <w:rsid w:val="00C760D5"/>
    <w:rsid w:val="00C82EA6"/>
    <w:rsid w:val="00C83C14"/>
    <w:rsid w:val="00C87C40"/>
    <w:rsid w:val="00C87F7E"/>
    <w:rsid w:val="00C90D01"/>
    <w:rsid w:val="00C9211F"/>
    <w:rsid w:val="00C934BD"/>
    <w:rsid w:val="00C975EA"/>
    <w:rsid w:val="00CA269A"/>
    <w:rsid w:val="00CA3816"/>
    <w:rsid w:val="00CA5C3D"/>
    <w:rsid w:val="00CB32F9"/>
    <w:rsid w:val="00CC2DDD"/>
    <w:rsid w:val="00CC5174"/>
    <w:rsid w:val="00CC730F"/>
    <w:rsid w:val="00CD50CB"/>
    <w:rsid w:val="00CD587E"/>
    <w:rsid w:val="00CE0DAD"/>
    <w:rsid w:val="00CE1626"/>
    <w:rsid w:val="00CE18FE"/>
    <w:rsid w:val="00CE2FB4"/>
    <w:rsid w:val="00CE750F"/>
    <w:rsid w:val="00CF1D46"/>
    <w:rsid w:val="00D04D52"/>
    <w:rsid w:val="00D15331"/>
    <w:rsid w:val="00D15910"/>
    <w:rsid w:val="00D3144D"/>
    <w:rsid w:val="00D4230F"/>
    <w:rsid w:val="00D4561C"/>
    <w:rsid w:val="00D45EDB"/>
    <w:rsid w:val="00D46197"/>
    <w:rsid w:val="00D54492"/>
    <w:rsid w:val="00D564A2"/>
    <w:rsid w:val="00D67358"/>
    <w:rsid w:val="00D7642B"/>
    <w:rsid w:val="00D81F75"/>
    <w:rsid w:val="00D843BA"/>
    <w:rsid w:val="00D8673B"/>
    <w:rsid w:val="00D870A1"/>
    <w:rsid w:val="00D9191C"/>
    <w:rsid w:val="00D940C9"/>
    <w:rsid w:val="00DA0C71"/>
    <w:rsid w:val="00DA1D5D"/>
    <w:rsid w:val="00DA60B5"/>
    <w:rsid w:val="00DB1442"/>
    <w:rsid w:val="00DB54F5"/>
    <w:rsid w:val="00DB7E0F"/>
    <w:rsid w:val="00DC0423"/>
    <w:rsid w:val="00DC4921"/>
    <w:rsid w:val="00DC4A38"/>
    <w:rsid w:val="00DC59C1"/>
    <w:rsid w:val="00DD0ED3"/>
    <w:rsid w:val="00DD6DCB"/>
    <w:rsid w:val="00DD6FB5"/>
    <w:rsid w:val="00DD7554"/>
    <w:rsid w:val="00DE10FC"/>
    <w:rsid w:val="00DE1BC2"/>
    <w:rsid w:val="00DF30F9"/>
    <w:rsid w:val="00DF5006"/>
    <w:rsid w:val="00E07434"/>
    <w:rsid w:val="00E15D89"/>
    <w:rsid w:val="00E26FA2"/>
    <w:rsid w:val="00E3110D"/>
    <w:rsid w:val="00E447D1"/>
    <w:rsid w:val="00E45D8A"/>
    <w:rsid w:val="00E50BD4"/>
    <w:rsid w:val="00E54E75"/>
    <w:rsid w:val="00E631CB"/>
    <w:rsid w:val="00E67267"/>
    <w:rsid w:val="00E70D01"/>
    <w:rsid w:val="00E7424D"/>
    <w:rsid w:val="00E76DC4"/>
    <w:rsid w:val="00E84831"/>
    <w:rsid w:val="00E85264"/>
    <w:rsid w:val="00E901A3"/>
    <w:rsid w:val="00E92699"/>
    <w:rsid w:val="00E93D68"/>
    <w:rsid w:val="00EA14F9"/>
    <w:rsid w:val="00EA3CDD"/>
    <w:rsid w:val="00EA4568"/>
    <w:rsid w:val="00EA6BA8"/>
    <w:rsid w:val="00EA6FA6"/>
    <w:rsid w:val="00EA76D3"/>
    <w:rsid w:val="00EA7BE8"/>
    <w:rsid w:val="00EB1E47"/>
    <w:rsid w:val="00EB6722"/>
    <w:rsid w:val="00EC2EB0"/>
    <w:rsid w:val="00EC36BC"/>
    <w:rsid w:val="00EC71F1"/>
    <w:rsid w:val="00EE4CBE"/>
    <w:rsid w:val="00EF57B4"/>
    <w:rsid w:val="00EF6427"/>
    <w:rsid w:val="00EF6DBA"/>
    <w:rsid w:val="00F02A15"/>
    <w:rsid w:val="00F050F6"/>
    <w:rsid w:val="00F06A2A"/>
    <w:rsid w:val="00F140EE"/>
    <w:rsid w:val="00F22B7B"/>
    <w:rsid w:val="00F30C52"/>
    <w:rsid w:val="00F32CC2"/>
    <w:rsid w:val="00F36725"/>
    <w:rsid w:val="00F40089"/>
    <w:rsid w:val="00F45074"/>
    <w:rsid w:val="00F539FC"/>
    <w:rsid w:val="00F53E6D"/>
    <w:rsid w:val="00F548DF"/>
    <w:rsid w:val="00F615B5"/>
    <w:rsid w:val="00F62310"/>
    <w:rsid w:val="00F71C01"/>
    <w:rsid w:val="00F73A4E"/>
    <w:rsid w:val="00F750E2"/>
    <w:rsid w:val="00F77261"/>
    <w:rsid w:val="00F842A7"/>
    <w:rsid w:val="00F939C4"/>
    <w:rsid w:val="00F949F4"/>
    <w:rsid w:val="00FA1090"/>
    <w:rsid w:val="00FB65F1"/>
    <w:rsid w:val="00FC1075"/>
    <w:rsid w:val="00FC68D0"/>
    <w:rsid w:val="00FE3D0E"/>
    <w:rsid w:val="00FF1D34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0CD155"/>
  <w15:docId w15:val="{7011E99D-F8B5-4BBD-8ECA-601BCED7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E9D"/>
    <w:pPr>
      <w:jc w:val="both"/>
    </w:pPr>
    <w:rPr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921E9"/>
    <w:pPr>
      <w:keepNext/>
      <w:spacing w:before="960"/>
      <w:jc w:val="left"/>
      <w:outlineLvl w:val="0"/>
    </w:pPr>
    <w:rPr>
      <w:rFonts w:asciiTheme="majorHAnsi" w:hAnsiTheme="majorHAnsi" w:cs="Arial"/>
      <w:bCs/>
      <w:color w:val="A50021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1E9"/>
    <w:pPr>
      <w:keepNext/>
      <w:spacing w:before="480" w:after="240"/>
      <w:ind w:left="851"/>
      <w:jc w:val="left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921E9"/>
    <w:pPr>
      <w:keepNext/>
      <w:spacing w:before="480" w:after="60"/>
      <w:outlineLvl w:val="2"/>
    </w:pPr>
    <w:rPr>
      <w:rFonts w:asciiTheme="majorHAnsi" w:hAnsiTheme="majorHAnsi" w:cs="Arial"/>
      <w:bCs/>
      <w:szCs w:val="26"/>
    </w:rPr>
  </w:style>
  <w:style w:type="paragraph" w:styleId="Heading4">
    <w:name w:val="heading 4"/>
    <w:basedOn w:val="Normal"/>
    <w:next w:val="Normal"/>
    <w:qFormat/>
    <w:rsid w:val="000373D7"/>
    <w:pPr>
      <w:keepNext/>
      <w:spacing w:before="720" w:after="60"/>
      <w:ind w:left="851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Normal"/>
    <w:qFormat/>
    <w:rsid w:val="000373D7"/>
    <w:pPr>
      <w:keepNext/>
      <w:spacing w:before="480" w:after="60"/>
      <w:ind w:left="851"/>
      <w:outlineLvl w:val="4"/>
    </w:pPr>
    <w:rPr>
      <w:rFonts w:ascii="Arial Black" w:hAnsi="Arial Black"/>
      <w:bCs/>
      <w:iCs/>
      <w:color w:val="A500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F7CA9"/>
    <w:pPr>
      <w:numPr>
        <w:numId w:val="1"/>
      </w:numPr>
    </w:pPr>
  </w:style>
  <w:style w:type="paragraph" w:styleId="Header">
    <w:name w:val="head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Hyperlink">
    <w:name w:val="Hyperlink"/>
    <w:rsid w:val="009F7CA9"/>
    <w:rPr>
      <w:i/>
      <w:color w:val="auto"/>
      <w:u w:val="none"/>
    </w:rPr>
  </w:style>
  <w:style w:type="character" w:styleId="PlaceholderText">
    <w:name w:val="Placeholder Text"/>
    <w:uiPriority w:val="99"/>
    <w:semiHidden/>
    <w:rsid w:val="00CC2DDD"/>
    <w:rPr>
      <w:color w:val="808080"/>
    </w:rPr>
  </w:style>
  <w:style w:type="paragraph" w:customStyle="1" w:styleId="a2">
    <w:name w:val="Жирный"/>
    <w:basedOn w:val="Normal"/>
    <w:link w:val="Char"/>
    <w:rsid w:val="009F7CA9"/>
    <w:rPr>
      <w:b/>
    </w:rPr>
  </w:style>
  <w:style w:type="paragraph" w:customStyle="1" w:styleId="a3">
    <w:name w:val="Название сценария"/>
    <w:basedOn w:val="Normal"/>
    <w:qFormat/>
    <w:rsid w:val="00E92699"/>
    <w:pPr>
      <w:spacing w:after="720"/>
      <w:jc w:val="left"/>
    </w:pPr>
    <w:rPr>
      <w:rFonts w:ascii="Arial Black" w:hAnsi="Arial Black"/>
      <w:color w:val="A50021"/>
      <w:sz w:val="32"/>
    </w:rPr>
  </w:style>
  <w:style w:type="paragraph" w:customStyle="1" w:styleId="a4">
    <w:name w:val="Таблица (заголовки) справа"/>
    <w:basedOn w:val="a5"/>
    <w:qFormat/>
    <w:rsid w:val="00890E57"/>
    <w:pPr>
      <w:jc w:val="right"/>
    </w:pPr>
  </w:style>
  <w:style w:type="character" w:customStyle="1" w:styleId="a6">
    <w:name w:val="Курсив"/>
    <w:qFormat/>
    <w:rsid w:val="00890E57"/>
    <w:rPr>
      <w:i/>
    </w:rPr>
  </w:style>
  <w:style w:type="character" w:styleId="EndnoteReference">
    <w:name w:val="endnote reference"/>
    <w:semiHidden/>
    <w:rsid w:val="009F7CA9"/>
    <w:rPr>
      <w:vertAlign w:val="superscript"/>
    </w:rPr>
  </w:style>
  <w:style w:type="character" w:styleId="FootnoteReference">
    <w:name w:val="footnote reference"/>
    <w:semiHidden/>
    <w:rsid w:val="009F7CA9"/>
    <w:rPr>
      <w:vertAlign w:val="superscript"/>
    </w:rPr>
  </w:style>
  <w:style w:type="table" w:styleId="TableElegant">
    <w:name w:val="Table Elegant"/>
    <w:basedOn w:val="TableNormal"/>
    <w:semiHidden/>
    <w:rsid w:val="009F7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7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7">
    <w:name w:val="Таблица (заголовки) по центру"/>
    <w:basedOn w:val="a5"/>
    <w:qFormat/>
    <w:rsid w:val="00890E57"/>
    <w:pPr>
      <w:jc w:val="center"/>
    </w:pPr>
  </w:style>
  <w:style w:type="paragraph" w:customStyle="1" w:styleId="a8">
    <w:name w:val="Компьютер"/>
    <w:basedOn w:val="a9"/>
    <w:qFormat/>
    <w:rsid w:val="00B921E9"/>
    <w:pPr>
      <w:keepNext/>
      <w:pBdr>
        <w:bottom w:val="single" w:sz="12" w:space="1" w:color="auto"/>
      </w:pBdr>
      <w:spacing w:before="360" w:after="0"/>
      <w:ind w:left="1418"/>
    </w:pPr>
  </w:style>
  <w:style w:type="paragraph" w:customStyle="1" w:styleId="aa">
    <w:name w:val="Название тестирования"/>
    <w:basedOn w:val="Normal"/>
    <w:next w:val="ab"/>
    <w:rsid w:val="00E92699"/>
    <w:pPr>
      <w:spacing w:before="720"/>
      <w:contextualSpacing/>
      <w:jc w:val="left"/>
    </w:pPr>
    <w:rPr>
      <w:rFonts w:ascii="Arial Black" w:hAnsi="Arial Black"/>
      <w:sz w:val="40"/>
    </w:rPr>
  </w:style>
  <w:style w:type="paragraph" w:styleId="Footer">
    <w:name w:val="foot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PageNumber">
    <w:name w:val="page number"/>
    <w:semiHidden/>
    <w:rsid w:val="009F7CA9"/>
    <w:rPr>
      <w:rFonts w:ascii="Arial Black" w:hAnsi="Arial Black"/>
      <w:color w:val="006861"/>
      <w:sz w:val="24"/>
      <w:szCs w:val="24"/>
      <w:bdr w:val="none" w:sz="0" w:space="0" w:color="auto"/>
      <w:shd w:val="clear" w:color="auto" w:fill="auto"/>
    </w:rPr>
  </w:style>
  <w:style w:type="paragraph" w:customStyle="1" w:styleId="ac">
    <w:name w:val="Текст обычный"/>
    <w:basedOn w:val="Normal"/>
    <w:rsid w:val="009F7CA9"/>
    <w:pPr>
      <w:spacing w:before="240" w:after="240"/>
    </w:pPr>
  </w:style>
  <w:style w:type="paragraph" w:customStyle="1" w:styleId="a9">
    <w:name w:val="Текст с отступом"/>
    <w:basedOn w:val="ac"/>
    <w:rsid w:val="009F7CA9"/>
    <w:pPr>
      <w:ind w:left="851"/>
    </w:pPr>
  </w:style>
  <w:style w:type="paragraph" w:customStyle="1" w:styleId="ad">
    <w:name w:val="Обычный с отступом"/>
    <w:basedOn w:val="a9"/>
    <w:rsid w:val="009F7CA9"/>
    <w:pPr>
      <w:spacing w:before="0" w:after="0"/>
    </w:pPr>
    <w:rPr>
      <w:lang w:val="en-US"/>
    </w:rPr>
  </w:style>
  <w:style w:type="paragraph" w:customStyle="1" w:styleId="ae">
    <w:name w:val="Обычный текст"/>
    <w:basedOn w:val="Normal"/>
    <w:rsid w:val="009F7CA9"/>
    <w:pPr>
      <w:spacing w:before="240" w:after="240"/>
    </w:pPr>
  </w:style>
  <w:style w:type="paragraph" w:styleId="TOC1">
    <w:name w:val="toc 1"/>
    <w:basedOn w:val="Normal"/>
    <w:next w:val="Normal"/>
    <w:semiHidden/>
    <w:rsid w:val="009F7CA9"/>
    <w:pPr>
      <w:spacing w:before="120"/>
      <w:ind w:left="720"/>
    </w:pPr>
    <w:rPr>
      <w:b/>
    </w:rPr>
  </w:style>
  <w:style w:type="paragraph" w:styleId="TOC2">
    <w:name w:val="toc 2"/>
    <w:basedOn w:val="Normal"/>
    <w:next w:val="Normal"/>
    <w:semiHidden/>
    <w:rsid w:val="009F7CA9"/>
    <w:pPr>
      <w:ind w:left="720"/>
    </w:pPr>
  </w:style>
  <w:style w:type="paragraph" w:styleId="TOC3">
    <w:name w:val="toc 3"/>
    <w:basedOn w:val="Normal"/>
    <w:next w:val="Normal"/>
    <w:semiHidden/>
    <w:rsid w:val="009F7CA9"/>
    <w:pPr>
      <w:ind w:left="1021"/>
    </w:pPr>
  </w:style>
  <w:style w:type="paragraph" w:customStyle="1" w:styleId="ab">
    <w:name w:val="Подзаголовок для тестирования"/>
    <w:basedOn w:val="Normal"/>
    <w:next w:val="Normal"/>
    <w:rsid w:val="00B921E9"/>
    <w:pPr>
      <w:spacing w:after="720"/>
      <w:jc w:val="left"/>
    </w:pPr>
    <w:rPr>
      <w:rFonts w:asciiTheme="majorHAnsi" w:hAnsiTheme="majorHAnsi"/>
      <w:i/>
      <w:sz w:val="24"/>
    </w:rPr>
  </w:style>
  <w:style w:type="paragraph" w:customStyle="1" w:styleId="af">
    <w:name w:val="Примечание"/>
    <w:basedOn w:val="a9"/>
    <w:next w:val="a9"/>
    <w:rsid w:val="009F7CA9"/>
    <w:pPr>
      <w:ind w:left="1418"/>
    </w:pPr>
    <w:rPr>
      <w:i/>
    </w:rPr>
  </w:style>
  <w:style w:type="paragraph" w:customStyle="1" w:styleId="af0">
    <w:name w:val="Рисунок"/>
    <w:basedOn w:val="Normal"/>
    <w:next w:val="Normal"/>
    <w:rsid w:val="0022243E"/>
    <w:pPr>
      <w:spacing w:before="480" w:after="100" w:afterAutospacing="1"/>
      <w:jc w:val="center"/>
    </w:pPr>
    <w:rPr>
      <w:lang w:val="en-US"/>
    </w:rPr>
  </w:style>
  <w:style w:type="paragraph" w:customStyle="1" w:styleId="af1">
    <w:name w:val="Рисунок (без подписи)"/>
    <w:basedOn w:val="af0"/>
    <w:next w:val="a9"/>
    <w:rsid w:val="009F7CA9"/>
    <w:pPr>
      <w:spacing w:after="480"/>
      <w:ind w:left="720"/>
    </w:pPr>
  </w:style>
  <w:style w:type="paragraph" w:customStyle="1" w:styleId="af2">
    <w:name w:val="Рисунок (подпись)"/>
    <w:basedOn w:val="Normal"/>
    <w:next w:val="Normal"/>
    <w:rsid w:val="009F7CA9"/>
    <w:pPr>
      <w:spacing w:line="360" w:lineRule="auto"/>
      <w:ind w:left="720"/>
      <w:jc w:val="center"/>
    </w:pPr>
    <w:rPr>
      <w:color w:val="333333"/>
      <w:szCs w:val="20"/>
      <w:lang w:eastAsia="en-US"/>
    </w:rPr>
  </w:style>
  <w:style w:type="paragraph" w:customStyle="1" w:styleId="af3">
    <w:name w:val="Рисунок с отступом"/>
    <w:basedOn w:val="af0"/>
    <w:next w:val="Normal"/>
    <w:rsid w:val="0022243E"/>
    <w:pPr>
      <w:ind w:left="851"/>
    </w:pPr>
  </w:style>
  <w:style w:type="table" w:styleId="TableGrid">
    <w:name w:val="Table Grid"/>
    <w:basedOn w:val="TableNormal"/>
    <w:rsid w:val="009F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semiHidden/>
    <w:rsid w:val="009F7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9F7CA9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customStyle="1" w:styleId="a">
    <w:name w:val="Стиль маркированный"/>
    <w:rsid w:val="009F7CA9"/>
    <w:pPr>
      <w:numPr>
        <w:numId w:val="2"/>
      </w:numPr>
    </w:pPr>
  </w:style>
  <w:style w:type="numbering" w:customStyle="1" w:styleId="a0">
    <w:name w:val="Стиль многоуровневый"/>
    <w:basedOn w:val="NoList"/>
    <w:rsid w:val="009F7CA9"/>
    <w:pPr>
      <w:numPr>
        <w:numId w:val="3"/>
      </w:numPr>
    </w:pPr>
  </w:style>
  <w:style w:type="paragraph" w:customStyle="1" w:styleId="af4">
    <w:name w:val="Стиль отступ под список"/>
    <w:basedOn w:val="Normal"/>
    <w:rsid w:val="009F7CA9"/>
    <w:pPr>
      <w:ind w:left="1418"/>
    </w:pPr>
  </w:style>
  <w:style w:type="paragraph" w:customStyle="1" w:styleId="af5">
    <w:name w:val="Стиль текст под список"/>
    <w:basedOn w:val="af4"/>
    <w:rsid w:val="009F7CA9"/>
    <w:pPr>
      <w:spacing w:before="240" w:after="240"/>
    </w:pPr>
  </w:style>
  <w:style w:type="paragraph" w:customStyle="1" w:styleId="af6">
    <w:name w:val="Стиль текст с отступом под список"/>
    <w:basedOn w:val="a9"/>
    <w:rsid w:val="009F7CA9"/>
    <w:pPr>
      <w:ind w:left="1440"/>
    </w:pPr>
    <w:rPr>
      <w:szCs w:val="20"/>
    </w:rPr>
  </w:style>
  <w:style w:type="table" w:customStyle="1" w:styleId="af7">
    <w:name w:val="Таблица"/>
    <w:basedOn w:val="TableNormal"/>
    <w:rsid w:val="00801B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Таблица (содержимое)"/>
    <w:basedOn w:val="Normal"/>
    <w:rsid w:val="009F7CA9"/>
    <w:pPr>
      <w:jc w:val="left"/>
    </w:pPr>
    <w:rPr>
      <w:bCs/>
    </w:rPr>
  </w:style>
  <w:style w:type="paragraph" w:customStyle="1" w:styleId="a5">
    <w:name w:val="Таблица (заголовки)"/>
    <w:basedOn w:val="af8"/>
    <w:next w:val="af8"/>
    <w:rsid w:val="00B1335C"/>
    <w:pPr>
      <w:keepNext/>
    </w:pPr>
    <w:rPr>
      <w:rFonts w:asciiTheme="majorHAnsi" w:hAnsiTheme="majorHAnsi"/>
      <w:b/>
      <w:bCs w:val="0"/>
    </w:rPr>
  </w:style>
  <w:style w:type="paragraph" w:customStyle="1" w:styleId="af9">
    <w:name w:val="Таблица (по центру)"/>
    <w:basedOn w:val="af8"/>
    <w:rsid w:val="009F7CA9"/>
    <w:pPr>
      <w:jc w:val="center"/>
    </w:pPr>
  </w:style>
  <w:style w:type="paragraph" w:customStyle="1" w:styleId="afa">
    <w:name w:val="Таблица (подпись)"/>
    <w:basedOn w:val="Normal"/>
    <w:next w:val="Normal"/>
    <w:rsid w:val="009F7CA9"/>
    <w:pPr>
      <w:spacing w:line="360" w:lineRule="auto"/>
      <w:ind w:left="720"/>
    </w:pPr>
    <w:rPr>
      <w:i/>
      <w:szCs w:val="22"/>
      <w:lang w:eastAsia="en-US"/>
    </w:rPr>
  </w:style>
  <w:style w:type="paragraph" w:customStyle="1" w:styleId="a1">
    <w:name w:val="Таблица (список)"/>
    <w:basedOn w:val="Normal"/>
    <w:rsid w:val="009F7CA9"/>
    <w:pPr>
      <w:keepNext/>
      <w:numPr>
        <w:numId w:val="4"/>
      </w:numPr>
      <w:tabs>
        <w:tab w:val="clear" w:pos="340"/>
        <w:tab w:val="num" w:pos="360"/>
      </w:tabs>
      <w:ind w:left="0" w:firstLine="0"/>
      <w:jc w:val="left"/>
    </w:pPr>
    <w:rPr>
      <w:bCs/>
      <w:szCs w:val="20"/>
    </w:rPr>
  </w:style>
  <w:style w:type="paragraph" w:customStyle="1" w:styleId="afb">
    <w:name w:val="Таблица (список с абзацами)"/>
    <w:basedOn w:val="a1"/>
    <w:rsid w:val="009F7CA9"/>
    <w:pPr>
      <w:numPr>
        <w:numId w:val="0"/>
      </w:numPr>
      <w:spacing w:before="120" w:after="120"/>
    </w:pPr>
    <w:rPr>
      <w:bCs w:val="0"/>
    </w:rPr>
  </w:style>
  <w:style w:type="paragraph" w:customStyle="1" w:styleId="afc">
    <w:name w:val="Таблица (текст)"/>
    <w:basedOn w:val="af8"/>
    <w:rsid w:val="00B1335C"/>
    <w:pPr>
      <w:spacing w:before="100" w:beforeAutospacing="1" w:after="100" w:afterAutospacing="1"/>
    </w:pPr>
    <w:rPr>
      <w:rFonts w:asciiTheme="majorHAnsi" w:hAnsiTheme="majorHAnsi"/>
      <w:bCs w:val="0"/>
      <w:lang w:val="en-US"/>
    </w:rPr>
  </w:style>
  <w:style w:type="paragraph" w:customStyle="1" w:styleId="afd">
    <w:name w:val="Таблица (текст по центру)"/>
    <w:basedOn w:val="afc"/>
    <w:rsid w:val="009F7CA9"/>
    <w:pPr>
      <w:jc w:val="center"/>
    </w:pPr>
    <w:rPr>
      <w:bCs/>
    </w:rPr>
  </w:style>
  <w:style w:type="paragraph" w:customStyle="1" w:styleId="afe">
    <w:name w:val="Таблица (текст по ширине)"/>
    <w:basedOn w:val="afc"/>
    <w:rsid w:val="009F7CA9"/>
    <w:pPr>
      <w:jc w:val="both"/>
    </w:pPr>
    <w:rPr>
      <w:bCs/>
    </w:rPr>
  </w:style>
  <w:style w:type="table" w:customStyle="1" w:styleId="aff">
    <w:name w:val="Табличка"/>
    <w:basedOn w:val="af7"/>
    <w:rsid w:val="009F7CA9"/>
    <w:rPr>
      <w:sz w:val="16"/>
    </w:rPr>
    <w:tblPr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F7C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F7CA9"/>
    <w:rPr>
      <w:szCs w:val="20"/>
    </w:rPr>
  </w:style>
  <w:style w:type="paragraph" w:styleId="FootnoteText">
    <w:name w:val="footnote text"/>
    <w:basedOn w:val="Normal"/>
    <w:semiHidden/>
    <w:rsid w:val="009F7CA9"/>
    <w:rPr>
      <w:szCs w:val="20"/>
    </w:rPr>
  </w:style>
  <w:style w:type="character" w:customStyle="1" w:styleId="Char">
    <w:name w:val="Жирный Char"/>
    <w:link w:val="a2"/>
    <w:rsid w:val="000373D7"/>
    <w:rPr>
      <w:b/>
      <w:szCs w:val="24"/>
      <w:lang w:val="ru-RU" w:eastAsia="ru-RU"/>
    </w:rPr>
  </w:style>
  <w:style w:type="character" w:customStyle="1" w:styleId="Heading3Char">
    <w:name w:val="Heading 3 Char"/>
    <w:link w:val="Heading3"/>
    <w:rsid w:val="00B921E9"/>
    <w:rPr>
      <w:rFonts w:asciiTheme="majorHAnsi" w:hAnsiTheme="majorHAnsi" w:cs="Arial"/>
      <w:bCs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1335C"/>
    <w:pPr>
      <w:numPr>
        <w:numId w:val="5"/>
      </w:numPr>
      <w:contextualSpacing/>
    </w:pPr>
    <w:rPr>
      <w:rFonts w:asciiTheme="majorHAnsi" w:hAnsiTheme="majorHAnsi" w:cs="Tahoma"/>
    </w:rPr>
  </w:style>
  <w:style w:type="character" w:styleId="CommentReference">
    <w:name w:val="annotation reference"/>
    <w:rsid w:val="00AB7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9AC"/>
    <w:rPr>
      <w:szCs w:val="20"/>
    </w:rPr>
  </w:style>
  <w:style w:type="character" w:customStyle="1" w:styleId="CommentTextChar">
    <w:name w:val="Comment Text Char"/>
    <w:link w:val="CommentText"/>
    <w:rsid w:val="00AB79AC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AB79AC"/>
    <w:rPr>
      <w:b/>
      <w:bCs/>
    </w:rPr>
  </w:style>
  <w:style w:type="character" w:customStyle="1" w:styleId="CommentSubjectChar">
    <w:name w:val="Comment Subject Char"/>
    <w:link w:val="CommentSubject"/>
    <w:rsid w:val="00AB79AC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AB79AC"/>
    <w:rPr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2F359F"/>
    <w:pPr>
      <w:spacing w:before="100" w:beforeAutospacing="1" w:after="100" w:afterAutospacing="1"/>
      <w:jc w:val="left"/>
    </w:pPr>
    <w:rPr>
      <w:rFonts w:asciiTheme="majorHAnsi" w:hAnsiTheme="majorHAnsi" w:cstheme="minorHAnsi"/>
      <w:bCs/>
      <w:iCs/>
      <w:szCs w:val="22"/>
      <w:lang w:eastAsia="en-US"/>
    </w:rPr>
  </w:style>
  <w:style w:type="character" w:styleId="Strong">
    <w:name w:val="Strong"/>
    <w:uiPriority w:val="22"/>
    <w:qFormat/>
    <w:rsid w:val="00894500"/>
    <w:rPr>
      <w:b/>
      <w:bCs/>
    </w:rPr>
  </w:style>
  <w:style w:type="table" w:customStyle="1" w:styleId="KLstyle">
    <w:name w:val="KL_style"/>
    <w:basedOn w:val="TableNormal"/>
    <w:uiPriority w:val="99"/>
    <w:rsid w:val="00D15331"/>
    <w:rPr>
      <w:rFonts w:asciiTheme="majorHAnsi" w:hAnsiTheme="majorHAnsi"/>
    </w:rPr>
    <w:tblPr/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13F"/>
      </w:tcPr>
    </w:tblStylePr>
    <w:tblStylePr w:type="lastRow">
      <w:rPr>
        <w:rFonts w:asciiTheme="majorHAnsi" w:hAnsiTheme="majorHAnsi"/>
        <w:color w:val="auto"/>
        <w:sz w:val="20"/>
      </w:rPr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qFormat/>
    <w:rsid w:val="00763A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AppData\Roaming\Microsoft\Templates\kl-test-scenario-template-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5B887-AB89-4818-A3D5-39B4E807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kl-test-scenario-template-english</Template>
  <TotalTime>137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Interaction with User</vt:lpstr>
      <vt:lpstr>Interaction with User</vt:lpstr>
    </vt:vector>
  </TitlesOfParts>
  <Company>Antarctic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with User</dc:title>
  <dc:creator>Kaspersky Lab</dc:creator>
  <cp:lastModifiedBy>Alla Popova</cp:lastModifiedBy>
  <cp:revision>8</cp:revision>
  <cp:lastPrinted>1900-12-31T21:00:00Z</cp:lastPrinted>
  <dcterms:created xsi:type="dcterms:W3CDTF">2017-08-28T17:24:00Z</dcterms:created>
  <dcterms:modified xsi:type="dcterms:W3CDTF">2017-09-12T09:45:00Z</dcterms:modified>
</cp:coreProperties>
</file>