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</w:pPr>
      <w:r>
        <w:rPr>
          <w:rFonts w:ascii="Arial" w:cs="Arial" w:eastAsia="Arial" w:hAnsi="Arial"/>
          <w:b/>
          <w:bCs/>
          <w:color w:val="0a1a2e"/>
          <w:sz w:val="64"/>
          <w:szCs w:val="64"/>
        </w:rPr>
        <w:t xml:space="preserve">ThoughtGraph</w:t>
      </w:r>
    </w:p>
    <w:p>
      <w:pPr>
        <w:spacing w:after="160"/>
      </w:pPr>
      <w:r>
        <w:rPr>
          <w:rFonts w:ascii="Arial" w:cs="Arial" w:eastAsia="Arial" w:hAnsi="Arial"/>
          <w:color w:val="1a6eb5"/>
          <w:sz w:val="30"/>
          <w:szCs w:val="30"/>
        </w:rPr>
        <w:t xml:space="preserve">Persistent Knowledge Graph Engine</w:t>
      </w:r>
    </w:p>
    <w:p>
      <w:pPr>
        <w:spacing w:after="80"/>
      </w:pPr>
      <w:r>
        <w:rPr>
          <w:rFonts w:ascii="Arial" w:cs="Arial" w:eastAsia="Arial" w:hAnsi="Arial"/>
          <w:color w:val="8fa8c0"/>
          <w:sz w:val="22"/>
          <w:szCs w:val="22"/>
        </w:rPr>
        <w:t xml:space="preserve">Version 2.1  —  Technical Reference</w:t>
      </w:r>
    </w:p>
    <w:p>
      <w:pPr>
        <w:spacing w:after="720"/>
      </w:pPr>
      <w:r>
        <w:rPr>
          <w:rFonts w:ascii="Arial" w:cs="Arial" w:eastAsia="Arial" w:hAnsi="Arial"/>
          <w:color w:val="8fa8c0"/>
          <w:sz w:val="20"/>
          <w:szCs w:val="20"/>
        </w:rPr>
        <w:t xml:space="preserve">March 2026</w:t>
      </w:r>
    </w:p>
    <w:p>
      <w:pPr>
        <w:pBdr>
          <w:bottom w:val="single" w:color="e1e8f0" w:sz="3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</w:t>
            </w:r>
          </w:p>
        </w:tc>
        <w:tc>
          <w:tcPr>
            <w:tcW w:type="dxa" w:w="6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1,343 lines Python — 38 public methods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6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466 lines FastAPI — 39 endpoints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963 lines HTML/JS — 3D Three.js visualization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suite</w:t>
            </w:r>
          </w:p>
        </w:tc>
        <w:tc>
          <w:tcPr>
            <w:tcW w:type="dxa" w:w="6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93 unit tests + 200 integration tests, 293/293 passing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6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NetworkX 3.6, NumPy 2.4, SciPy 1.17, FastAPI 0.135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6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3.12+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1 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ThoughtGraph is a persistent knowledge graph engine for mapping, evaluating, and growing networks of interconnected concepts. Every node is a thought; every edge is a relationship; the topology of the graph reveals the structure of an idea space.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1.1 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has three independent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thought_graph.py — Core engine. All graph logic, algorithms, embeddings, and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api.py — FastAPI REST server. Wraps the engine in HTTP endpoints with Pydantic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thought_graph_ui.html — Standalone browser frontend. Three.js 3D visualization, connected live to the API.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1.2 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 types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 (anchors, weight 2.0), active (working concepts), child (nested details, weight 0.3), potential (candidates for evaluation)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Embeddings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512-dim character n-gram vectors with 4 FNV-1a hash functions. Deterministic and infrastructure-free.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5-factor scoring: semantic similarity (50%), community cohesion (25%), PageRank influence (15%), structural bridging (5%), novelty (5%)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Communities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Louvain algorithm (NetworkX 3.6). Annotates every node with community_id on topology computation.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Composite 0–100: density-normalized Fiedler (25%), modularity (25%), entropy efficiency (20%), small-world σ (15%), diversity (15%)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Topology cache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 once; invalidated on any structural mutation. Cached calls cost &lt; 0.001 ms.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1.3  Quick Start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pip install networkx numpy scipy fastapi uvicorn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python api.py               # starts server on :8000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open http://localhost:8000/ui   # 3D browser frontend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 use the engine directly: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from thought_graph import ThoughtGraph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g = ThoughtGraph()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g.seed_default_graph()        # 27 nodes, 30 edges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node = g.add_node('Neural ODE', node_type='potential')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result = g.evaluate_new_node(node)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print(result.decision)       # ACCEPT | POTENTIAL | REJECT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2  Engine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2.1  Data Structures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ThoughtNode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Central data object. All fields are persisted to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Unique integer identifier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Concept name (used for embedding generation)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x, y, z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random ±8/5/8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3D spatial coordinates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node_type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 | active | child | potential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depth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Hierarchy level (0 = root meta)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importance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User-assigned weight [0–5]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effective_importance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Decayed importance (updated by decay_graph)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list[float]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512-dim n-gram vector, generated from label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list[int]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[]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Adjacent node IDs (bidirectional)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children_ids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list[int]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[]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Child node IDs (for hierarchy)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 | None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Parent node ID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community_id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-1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Louvain community (set by get_topology)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pagerank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PageRank score (set by get_topology)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betweenness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Betweenness centrality (set by get_topology)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decision_weight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Multiplier: meta=2.0, child=0.3, others=1.0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activation_count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 this node has been activated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last_activated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Unix timestamp of last activation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list[str]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[]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User-defined labels for filtering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now</w:t>
            </w:r>
          </w:p>
        </w:tc>
        <w:tc>
          <w:tcPr>
            <w:tcW w:type="dxa" w:w="3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Unix timestamp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ThoughtEdge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from_id, to_id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Connected node IDs (bidirectional semantics)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strength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Connection weight [0.05–1.0]; updated by Hebbian learning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edge_type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connection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connection | hierarchy | potential_link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activation_count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 this edge co-activated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last_activated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Unix timestamp of last activation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now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Unix timestamp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EvaluationResult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ACCEPT | POTENTIAL | REJECT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pattern_match_score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Composite score [0–1]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nearest_neighbors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list[dict]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Top-7 similar nodes with scores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reasoning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Human-readable explanation of the decision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suggested_connections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list[int]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 IDs to connect to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factor_breakdown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Per-factor scores: semantic, community, pr_influence, bridging, novelty, surprise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2.2  ThoughtGraph Methods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Node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4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add_node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label, x, y, z, node_type, depth, parent_id, tags, importance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ThoughtNode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and persist a node. Coordinates default to random if omitted.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remove_node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node_id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node and all its edges. Updates parent/child references.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get_node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node_id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ThoughtNode | None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 single node by ID.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get_all_nodes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list[ThoughtNode]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all nodes as a list.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update_node_importance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node_id, importance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importance [0–5]. Resets effective_importance.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promote_potential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node_id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Promote a potential node to active. Invalidates topology cache.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merge_nodes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keep_id, remove_id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Transfer all connections from remove_id to keep_id, then delete remove_id.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Edge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4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from_id, to_id, strength=0.5, edge_type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ThoughtEdge | None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bidirectional edge. Returns existing edge if duplicate. Returns None if node IDs invalid.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get_edges</w:t>
            </w:r>
          </w:p>
        </w:tc>
        <w:tc>
          <w:tcPr>
            <w:tcW w:type="dxa" w:w="3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list[ThoughtEdge]</w:t>
            </w:r>
          </w:p>
        </w:tc>
        <w:tc>
          <w:tcPr>
            <w:tcW w:type="dxa" w:w="2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all edges.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Similarity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14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find_nearest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node, k=7, exclude_types=None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list[tuple]</w:t>
            </w:r>
          </w:p>
        </w:tc>
        <w:tc>
          <w:tcPr>
            <w:tcW w:type="dxa" w:w="2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[(node, spatial_dist, semantic_sim, combined_score)]. Combined = 0.62×semantic + 0.38×spatial_proximity.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compute_surprise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2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Novelty of a node: 1 − max_similarity_to_any_existing_node. 0 = duplicate, 1 = completely alien.</w:t>
            </w:r>
          </w:p>
        </w:tc>
      </w:tr>
      <w:tr>
        <w:tc>
          <w:tcPr>
            <w:tcW w:type="dxa" w:w="19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search_nodes</w:t>
            </w:r>
          </w:p>
        </w:tc>
        <w:tc>
          <w:tcPr>
            <w:tcW w:type="dxa" w:w="3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query, node_type, min_importance, community_id, min_pagerank, tags, limit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list[ThoughtNode]</w:t>
            </w:r>
          </w:p>
        </w:tc>
        <w:tc>
          <w:tcPr>
            <w:tcW w:type="dxa" w:w="2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Multi-criteria search. Substring match on label + tags. Results ranked by PageRank.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Evaluation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evaluate_new_node(node) → EvaluationResult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Scores a node against the existing graph using 5 weighted factors: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2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Semantic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Soft-relative n-gram cosine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How similar the node is to existing content, anchored against the graph's own similarity distribution.</w:t>
            </w:r>
          </w:p>
        </w:tc>
      </w:tr>
      <w:tr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Community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Louvain cohesion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fraction of nearest neighbors share a dominant community.</w:t>
            </w:r>
          </w:p>
        </w:tc>
      </w:tr>
      <w:tr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 influence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PageRank-weighted voting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How influential the nearest neighbors are; high-PR nodes vote more.</w:t>
            </w:r>
          </w:p>
        </w:tc>
      </w:tr>
      <w:tr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Bridging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5%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Community count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Whether the node bridges multiple communities (value = min(1, distinct_coms / 3)).</w:t>
            </w:r>
          </w:p>
        </w:tc>
      </w:tr>
      <w:tr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Novelty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5%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Surprise sweet-spot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Distance from optimal surprise σ=0.32; nodes near that surprise score highest.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Decision thresholds: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composite ≥ 0.60 → ACCEPT (promotes to active, auto-connects to top 2 neighbors)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composite 0.38–0.60 → POTENTIAL (weakly linked to nearest active node)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composite &lt; 0.38 → REJECT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Topology &amp; Graph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get_topology(force=False)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topology report (cached; recomputed on mutation). Contains: pagerank, betweenness, closeness, hubs, authorities, constraint, communities, clustering, fiedler, small_world_index, graph_entropy, modularity, n_communities, n_components, bridges, suggested_links.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graph_analytics()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Summary analytics for dashboards. Includes all topology scalars plus node type counts and hub labels.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graph_health_score()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Composite health 0–100 with letter grade and 6-factor breakdown. Density-aware normalization.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graph_health_advice()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list[dict]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Priority-ranked actionable recommendations (HIGH/MEDIUM/LOW/INFO) with specific actions and metrics.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detect_patterns()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list[dict]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Louvain-based community listing with density, anchor node, and cohesion score.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find_bridges()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list[dict]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Edges whose removal would disconnect the graph. Each bridge has from/to labels and criticality.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suggest_connections(k=5)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list[dict]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Missing-link prediction via Adamic-Adar index. Returns top-k {from_id, to_id, score, labels}.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get_community_subgraph(cid)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Nodes, internal edges, density, and anchor for a specific Louvain community.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Algorithms Used (via NetworkX 3.6)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PageRank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nx.pagerank, α=0.85, max_iter=300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Influential node detection; weights evaluation votes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Betweenness centrality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nx.betweenness_centrality (weighted)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Bridge node identification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Louvain communities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louvain_communities (seed=42)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Community detection, evaluation cohesion factor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HITS (hubs/authorities)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nx.hits, max_iter=500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Hub and authority scoring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Burt's constraint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nx.constraint (weighted)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Structural holes; low constraint = bridge node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Fiedler value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nx.algebraic_connectivity (tracemin_pcg)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 connectivity health metric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Small-world σ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(C/C_rand) / (L/L_rand)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Small-world coefficient; σ &gt; 1 = small-world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Shannon entropy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Degree distribution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Information richness of connectivity pattern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Modularity Q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nx.community.modularity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Community separation quality [-1, 1]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Adamic-Adar index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nx.adamic_adar_index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Missing-link prediction; auto-heal targets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Dijkstra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heapq-based, cost = 1−strength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Shortest semantic path between any two nodes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Bridges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nx.bridges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 edge identification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Activation &amp;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5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activate_node(node_id, spread=True)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dict[int, float]</w:t>
            </w:r>
          </w:p>
        </w:tc>
        <w:tc>
          <w:tcPr>
            <w:tcW w:type="dxa" w:w="5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Activates a node. If spread=True: multi-hop spreading activation (4 steps, decay=0.55), then Hebbian edge strengthening on co-activated pairs. Returns node_id → activation_level mapping.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decay_graph()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dict[int, float]</w:t>
            </w:r>
          </w:p>
        </w:tc>
        <w:tc>
          <w:tcPr>
            <w:tcW w:type="dxa" w:w="5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Applies exponential importance decay (rate=0.015/hr) to all nodes. effective_importance = max(0.10, importance × exp(-rate × hours_idle)).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Recommendations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recommend_exploration(k=5)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list[dict]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Ranks potential nodes by frontier_score = eval×0.5 + PR_influence×0.3 + recency×0.2.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auto_heal_graph(max_links=8, min_score=0.5)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Applies Adamic-Adar predicted links. Typical improvement: +10 health pts, σ 0.35→2.7. Returns health_before, health_after, delta, applied links.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batch_import(items, auto_evaluate=True)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multiple nodes at once. items = list of {label, node_type, importance, tags}. Returns {added, accepted, potential, rejected}.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concept_path(from_id, to_id)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Dijkstra shortest path (edge cost = 1 − strength). Returns hops with per-hop semantic_sim and edge_strength.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find_duplicates(threshold=0.88)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list[dict]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Finds semantically near-identical node pairs. Recommends 'merge' at ≥95% similarity, 'review' otherwise.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Snapshots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record_snapshot()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Auto-saves timestamped health metrics to evolution_history. Called automatically after add_node, auto_heal, batch_import.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save_snapshot(name)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Named checkpoint. Stored in evolution_history with all topology metrics.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get_evolution_history()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list[dict]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snapshots as time-series. Each has: timestamp, name, nodes, edges, health_score, modularity, fiedler, small_world.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graph_diff(snap_a, snap_b)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Compare two snapshots: per-metric deltas, improved list, degraded list.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export_graphml()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GraphML XML string. Compatible with Gephi, yEd, NetworkX. Includes node type, importance, pagerank, community, x/y coords.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export_dot()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Graphviz DOT string. Node shape encodes type; penwidth encodes edge strength; dashed = potential_link.</w:t>
            </w:r>
          </w:p>
        </w:tc>
      </w:tr>
      <w:tr>
        <w:tc>
          <w:tcPr>
            <w:tcW w:type="dxa" w:w="2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to_dict()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serialization for JSON persistence.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2.3  Embedding System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ThoughtGraph uses character n-gram hashing embeddings with 512 dimensions and 4 independent FNV-1a hash functions. This is a fastText-inspired approach that requires no external models, no vocabulary, and produces deterministic vectors from any label string.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Algorithm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text = "&lt;" + label.lower() + "&gt;"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For each n-gram length (2, 3, 4, 5) with weights (0.25, 1.00, 0.80, 0.40):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For each n-gram in text: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  For each salt ("a", "b", "c", "d") with weights (1.0, 0.6, 0.4, 0.3):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    bucket = fnv1a(gram + salt) % 512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    vec[bucket] += gram_weight * salt_weight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Normalize to unit vector (L2)</w:t>
      </w:r>
    </w:p>
    <w:p>
      <w:r>
        <w:t xml:space="preserve"/>
      </w:r>
    </w:p>
    <w:p>
      <w:pPr>
        <w:pBdr>
          <w:left w:val="single" w:color="0d7e6e" w:sz="14"/>
        </w:pBdr>
        <w:shd w:fill="f0faf6" w:val="clear"/>
        <w:spacing w:after="80" w:before="80"/>
        <w:ind w:left="280"/>
      </w:pPr>
      <w:r>
        <w:rPr>
          <w:rFonts w:ascii="Arial" w:cs="Arial" w:eastAsia="Arial" w:hAnsi="Arial"/>
          <w:color w:val="1a3050"/>
          <w:sz w:val="18"/>
          <w:szCs w:val="18"/>
        </w:rPr>
        <w:t xml:space="preserve">Similarity is computed as cosine similarity mapped to [0, 1]: (dot_product + 1) / 2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Quality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Similarity</w:t>
            </w:r>
          </w:p>
        </w:tc>
        <w:tc>
          <w:tcPr>
            <w:tcW w:type="dxa" w:w="4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 Thinking ↔ Graph Database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0.763</w:t>
            </w:r>
          </w:p>
        </w:tc>
        <w:tc>
          <w:tcPr>
            <w:tcW w:type="dxa" w:w="4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 ✔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Decision Pattern ↔ Decision Intuition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0.826</w:t>
            </w:r>
          </w:p>
        </w:tc>
        <w:tc>
          <w:tcPr>
            <w:tcW w:type="dxa" w:w="4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 ✔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RL Agents ↔ Multi-Agent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0.695</w:t>
            </w:r>
          </w:p>
        </w:tc>
        <w:tc>
          <w:tcPr>
            <w:tcW w:type="dxa" w:w="4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 ✔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Consciousness ↔ Self-awareness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0.783</w:t>
            </w:r>
          </w:p>
        </w:tc>
        <w:tc>
          <w:tcPr>
            <w:tcW w:type="dxa" w:w="4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 ✔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RL Agents ↔ Pizza Recipe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0.633</w:t>
            </w:r>
          </w:p>
        </w:tc>
        <w:tc>
          <w:tcPr>
            <w:tcW w:type="dxa" w:w="4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 ✔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 Thinking ↔ Baking Tutorial</w:t>
            </w:r>
          </w:p>
        </w:tc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0.650</w:t>
            </w:r>
          </w:p>
        </w:tc>
        <w:tc>
          <w:tcPr>
            <w:tcW w:type="dxa" w:w="4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 ✓ (borderline)</w:t>
            </w:r>
          </w:p>
        </w:tc>
      </w:tr>
    </w:tbl>
    <w:p>
      <w:r>
        <w:t xml:space="preserve"/>
      </w:r>
    </w:p>
    <w:p>
      <w:pPr>
        <w:pBdr>
          <w:left w:val="single" w:color="b03030" w:sz="14"/>
        </w:pBdr>
        <w:shd w:fill="f0faf6" w:val="clear"/>
        <w:spacing w:after="80" w:before="80"/>
        <w:ind w:left="280"/>
      </w:pPr>
      <w:r>
        <w:rPr>
          <w:rFonts w:ascii="Arial" w:cs="Arial" w:eastAsia="Arial" w:hAnsi="Arial"/>
          <w:color w:val="1a3050"/>
          <w:sz w:val="18"/>
          <w:szCs w:val="18"/>
        </w:rPr>
        <w:t xml:space="preserve">Known limitation: Character n-grams cannot fully distinguish cross-domain terms (e.g. "Neural ODE" vs "Cooking Instructions") because trigrams like "ing", "ral", "ode" collide across unrelated vocabularies. True semantic separation requires word-vector models (word2vec, fastText, BERT). The relative semantic scoring in evaluate_new_node mitigates but does not eliminate this.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2.4  Health Score Calibration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health score uses density-aware normalization so that a healthy 27-node sparse graph correctly scores C (50–60) rather than F. Without this, textbook graph metrics like Fiedler value produce artificially low scores for sparse knowledge graphs.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point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 pts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min(25, (Fiedler / expected_F) × 25)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expected_F = 2 × avg_degree / n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Community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 pts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min(25, modularity / 0.65 × 25)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 = 0.65 = excellent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Entropy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pts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efficiency × 20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efficiency = H / H_max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Small-world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pts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min(15, log(1+σ) / log(2.5) × 15)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σ = 1.5 → full score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Diversity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pts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(n_types / 4) × 15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types present = full score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Frag. penalty</w:t>
            </w:r>
          </w:p>
        </w:tc>
        <w:tc>
          <w:tcPr>
            <w:tcW w:type="dxa" w:w="1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−0–10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−1.5 × (n_components − 1)</w:t>
            </w:r>
          </w:p>
        </w:tc>
        <w:tc>
          <w:tcPr>
            <w:tcW w:type="dxa" w:w="3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penalises disconnected graph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3  REST API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3.1  Base URL &amp; Authentication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Default: http://localhost:8000  —  No authentication. CORS: allow all origins.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request bodies are JSON. All responses are JSON except /export/graphml and /export/dot (plain text).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3.2  Graph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Health check. Returns version, node count, health score and grade.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/graph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graph state: nodes[], edges[], analytics{}. All nodes include pagerank, betweenness, community_id, effective_importance.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/analytics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Summary analytics dict with all v2 metrics: fiedler_value, small_world_index, modularity, n_communities, health_score, health_grade, top_pagerank_node, top_betweenness_node, structural_hole_node, n_bridges.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/topology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Topology summary: fiedler, small_world_index, modularity, n_communities, n_components, graph_entropy, n_bridges, suggested_links[].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Health score with full breakdown and context (density, avg_degree, etc.).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/advice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Actionable health advice list. Each item: {priority, area, issue, action, metric}.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/reset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Reset graph and reseed with default 27-node graph.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3.3  Node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/nodes/{node_id}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 single node with all v2 fields.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/nodes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node. Body: {label, node_type, importance, tags, auto_evaluate, auto_connect}. If auto_evaluate=true: evaluates and returns decision with factor_breakdown.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/nodes/{node_id}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node fields: label, node_type, importance.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/nodes/{node_id}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node and all its edges.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/nodes/{node_id}/evaluate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Re-evaluate existing node. Returns full EvaluationResult.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/nodes/{node_id}/promote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Promote potential → active.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/nodes/{node_id}/activate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Activate node and spread activation. Returns {activation_spread, nodes_reached}.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/nodes/{node_id}/similar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Top-k similar nodes. Query param: k (default 5).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3.4  Edge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/edges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 two nodes. Body: {from_id, to_id, strength, edge_type}. Idempotent — returns existing edge if duplicate.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/apply-suggested-link/{from_id}/{to_id}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Accept a predicted missing link. Query param: strength (default 0.45).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3.5  Analysis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/patterns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Louvain community patterns with density, anchor_node, cohesion.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/recommend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Frontier recommendations. Query param: k. Returns ranked potential nodes by frontier_score.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/bridges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 bridge edges with labels and criticality.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/suggest-links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Missing-link predictions via Adamic-Adar. Query param: k.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/search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 nodes. Query params: q (text), node_type, min_importance, community_id, limit.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/community/{community_id}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Subgraph for a specific Louvain community: nodes, edges, density, anchor.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/communities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communities with sizes, anchors, and member labels.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/path/{from_id}/{to_id}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Shortest semantic path. Returns hops with per-hop edge_strength and semantic_sim.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/duplicates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Near-duplicate node pairs. Query param: threshold (default 0.88).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3.6  Mutation &amp; Automation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/heal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Auto-heal graph. Query params: max_links (default 8), min_score (default 0.5). Returns health delta.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/batch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Batch import. Body: {items: [{label, node_type, importance, tags}], auto_evaluate}. Returns {added, accepted, potential, rejected}.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/merge/{keep_id}/{remove_id}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Merge two nodes: transfer connections, delete remove_id.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/decay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Apply temporal importance decay to all nodes.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3.7  Snapshot &amp; Export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/snapshot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Record timestamped health snapshot.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/snapshot/{name}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Named checkpoint snapshot.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/evolution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evolution history as time-series snapshots.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/diff/{snap_a}/{snap_b}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Compare two evolution snapshots by index. Returns per-metric deltas.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/history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Last 50 evaluation history entries.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/export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JSON export with all nodes, edges, analytics, health, communities, and history.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/export/graphml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GraphML XML download (Gephi/yEd compatible).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/export/dot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Graphviz DOT format download.</w:t>
            </w:r>
          </w:p>
        </w:tc>
      </w:tr>
      <w:tr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/ui</w:t>
            </w:r>
          </w:p>
        </w:tc>
        <w:tc>
          <w:tcPr>
            <w:tcW w:type="dxa" w:w="5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 the 3D browser frontend.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4 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4.1 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Single HTML file (963 lines). No build step. Loads Three.js r128 from cdnjs. Connects to the API at localhost:8000. All state is held in memory and refreshed on a 12-second poll.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4.2 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 content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 ADD</w:t>
            </w:r>
          </w:p>
        </w:tc>
        <w:tc>
          <w:tcPr>
            <w:tcW w:type="dxa" w:w="7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Concept input with type/importance selectors. Batch import textarea (one concept per line). Shows evaluation result with factor bar chart after each add.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</w:t>
            </w:r>
          </w:p>
        </w:tc>
        <w:tc>
          <w:tcPr>
            <w:tcW w:type="dxa" w:w="7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search with type filter and min-importance filter. Results ranked by PageRank. Click any result to highlight the node in 3D.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COMMUNITIES</w:t>
            </w:r>
          </w:p>
        </w:tc>
        <w:tc>
          <w:tcPr>
            <w:tcW w:type="dxa" w:w="7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Louvain communities listed by size. Click any community to drill into members with per-node PageRank.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TOOLS</w:t>
            </w:r>
          </w:p>
        </w:tc>
        <w:tc>
          <w:tcPr>
            <w:tcW w:type="dxa" w:w="7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Auto-heal (shows before/after delta). Concept path finder (click two nodes in the 3D view to populate, or type IDs). Duplicate detector with one-click merge. Named snapshots. Export buttons (GraphML, DOT, JSON).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HEALTH</w:t>
            </w:r>
          </w:p>
        </w:tc>
        <w:tc>
          <w:tcPr>
            <w:tcW w:type="dxa" w:w="7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Always-visible right panel. Health ring, 6 metric cards, 4 sub-tabs: Advice / Frontier / Predicted Links / Top Nodes.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4.3  3D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encoding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represents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Yellow octahedra (rotating)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 nodes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Cyan spheres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nodes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Green wireframe tetrahedra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child nodes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Dark hexagons (translucent)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potential nodes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 size (RANK perspective)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PageRank score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 color (COMMUNITY perspective)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Louvain community ID (10-color cycle)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 color (BRIDGES perspective)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 = endpoint of a bridge edge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Edge opacity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Edge strength [0.05–1.0]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Yellow edges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Hierarchy connections (child→parent)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Purple dashed edges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Predicted missing links (Adamic-Adar)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 edges (BRIDGE perspective)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 bridge edges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eb5"/>
          <w:sz w:val="20"/>
          <w:szCs w:val="20"/>
        </w:rPr>
        <w:t xml:space="preserve">Interaction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Drag: orbit camera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Scroll: zoom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node: sets as path endpoint in the TOOLS panel (first click = From, second = 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Hover: tooltip with pagerank, betweenness, community, importance, connection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/ key: jump to search panel and focus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Escape: close active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 in concept input: submit node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5  Algorithm Deep Dives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5.1  5-Factor Evaluation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node is evaluated, the engine builds a composite score from 5 independent factors. The weights were calibrated empirically to balance domain relevance against structural fit:</w:t>
      </w:r>
    </w:p>
    <w:p>
      <w:r>
        <w:t xml:space="preserve"/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composite = F1*0.50 + F2*0.25 + F3*0.15 + F4*0.05 + F5*0.05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Factor 1: Soft-relative semantic similarity (50%)</w:t>
      </w:r>
    </w:p>
    <w:p>
      <w:pPr>
        <w:pBdr>
          <w:left w:val="single" w:color="0d7e6e" w:sz="14"/>
        </w:pBdr>
        <w:shd w:fill="f0faf6" w:val="clear"/>
        <w:spacing w:after="80" w:before="80"/>
        <w:ind w:left="280"/>
      </w:pPr>
      <w:r>
        <w:rPr>
          <w:rFonts w:ascii="Arial" w:cs="Arial" w:eastAsia="Arial" w:hAnsi="Arial"/>
          <w:color w:val="1a3050"/>
          <w:sz w:val="18"/>
          <w:szCs w:val="18"/>
        </w:rPr>
        <w:t xml:space="preserve">raw_sem = PageRank-weighted average combined score from top-7 nearest neighbors
rel_range = max_baseline_sim − median_baseline_sim  (baseline = pairwise sims among active nodes)
F1 = sqrt( max(0, (raw_sem − baseline_median + offset) / (rel_range + offset)) 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sqrt normalization prevents hard 0s for valid concepts that land below the graph median. The baseline anchoring is what distinguishes "Graph Database" (domain-relevant) from "Pizza Recipe" (domain-alien) in a graph about AI/ML.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Factor 2: Community cohesion (25%)</w:t>
      </w:r>
    </w:p>
    <w:p>
      <w:pPr>
        <w:pBdr>
          <w:left w:val="single" w:color="0d7e6e" w:sz="14"/>
        </w:pBdr>
        <w:shd w:fill="f0faf6" w:val="clear"/>
        <w:spacing w:after="80" w:before="80"/>
        <w:ind w:left="280"/>
      </w:pPr>
      <w:r>
        <w:rPr>
          <w:rFonts w:ascii="Arial" w:cs="Arial" w:eastAsia="Arial" w:hAnsi="Arial"/>
          <w:color w:val="1a3050"/>
          <w:sz w:val="18"/>
          <w:szCs w:val="18"/>
        </w:rPr>
        <w:t xml:space="preserve">F2 = (count of nearest neighbors in dominant community) / (total nearest neighbors)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Nodes that naturally cluster with an existing community are rewarded.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Factor 3: PageRank influence (15%)</w:t>
      </w:r>
    </w:p>
    <w:p>
      <w:pPr>
        <w:pBdr>
          <w:left w:val="single" w:color="0d7e6e" w:sz="14"/>
        </w:pBdr>
        <w:shd w:fill="f0faf6" w:val="clear"/>
        <w:spacing w:after="80" w:before="80"/>
        <w:ind w:left="280"/>
      </w:pPr>
      <w:r>
        <w:rPr>
          <w:rFonts w:ascii="Arial" w:cs="Arial" w:eastAsia="Arial" w:hAnsi="Arial"/>
          <w:color w:val="1a3050"/>
          <w:sz w:val="18"/>
          <w:szCs w:val="18"/>
        </w:rPr>
        <w:t xml:space="preserve">F3 = (mean PageRank of top-3 nearest neighbors) / max_pagerank_in_graph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influential nodes vote for this node, it scores higher.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Factor 4: Structural bridging (5%)</w:t>
      </w:r>
    </w:p>
    <w:p>
      <w:pPr>
        <w:pBdr>
          <w:left w:val="single" w:color="0d7e6e" w:sz="14"/>
        </w:pBdr>
        <w:shd w:fill="f0faf6" w:val="clear"/>
        <w:spacing w:after="80" w:before="80"/>
        <w:ind w:left="280"/>
      </w:pPr>
      <w:r>
        <w:rPr>
          <w:rFonts w:ascii="Arial" w:cs="Arial" w:eastAsia="Arial" w:hAnsi="Arial"/>
          <w:color w:val="1a3050"/>
          <w:sz w:val="18"/>
          <w:szCs w:val="18"/>
        </w:rPr>
        <w:t xml:space="preserve">F4 = min(1.0, distinct_communities_in_neighbors / 3)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Factor 5: Novelty sweet-spot (5%)</w:t>
      </w:r>
    </w:p>
    <w:p>
      <w:pPr>
        <w:pBdr>
          <w:left w:val="single" w:color="0d7e6e" w:sz="14"/>
        </w:pBdr>
        <w:shd w:fill="f0faf6" w:val="clear"/>
        <w:spacing w:after="80" w:before="80"/>
        <w:ind w:left="280"/>
      </w:pPr>
      <w:r>
        <w:rPr>
          <w:rFonts w:ascii="Arial" w:cs="Arial" w:eastAsia="Arial" w:hAnsi="Arial"/>
          <w:color w:val="1a3050"/>
          <w:sz w:val="18"/>
          <w:szCs w:val="18"/>
        </w:rPr>
        <w:t xml:space="preserve">surprise = 1 − max_similarity_to_any_existing_node
F5 = 1 − |surprise − 0.32| / 0.68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Optimal surprise is 0.32. Too similar (near-duplicate) or too alien (completely off-domain) both score lower.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5.2  Spreading Activation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Multi-hop activation spreading with exponential decay. Used to propagate relevance signals through the graph when a node is activated: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activation[source] = 1.0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for step in range(4):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for each activated node with activation level a: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  for each neighbor: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    incoming = a * 0.55 * edge.strength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    neighbor_activation = max(current, incoming)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discard nodes below threshold 0.02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spreading, Hebbian learning updates edge strengths: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if both_ends_active (&gt; 0.15):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edge.strength = min(1.0, edge.strength + 0.04 * a * b)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elif either_end_inactive (&lt; 0.05):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edge.strength = max(0.05, edge.strength − 0.005)   # LTD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5.3  Auto-Heal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Auto-heal applies Adamic-Adar predicted links to reduce bridge count and increase small-world coefficient σ. The Adamic-Adar index between two nodes u, v is: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AA(u, v) = Σ (1 / log(|neighbors(w)|)) for w in common_neighbors(u, v)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High AA = u and v share many common neighbors = likely should be connected. The auto-heal applies the top-k predictions where score &gt; min_score, assigning edge strength proportional to the score (capped at 0.70). Typical result on the seed graph: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Health: 52/C → 62/C (+10 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σ small-world: 0.35 → 2.7 (7.7× improvement)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Bridges: 20 → 18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6  Persistence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6.1  Storage Format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state is written to a single JSON file at /home/claude/thought_graph_data.json on every mutation. The file contains: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{
  "version": "2.1",
  "nodes": [...],
  "edges": [...],
  "next_id": 42,
  "evaluation_history": [...],
  "evolution_history": [...]
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6.2  Persistence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Persistent (default)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ThoughtGraph(persist=True)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Reads from disk on init, writes on every mutation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In-memory only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ThoughtGraph(persist=False)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disk I/O. Useful for testing and batch processing.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path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ThoughtGraph.STORAGE_PATH = Path("custom.json")</w:t>
            </w:r>
          </w:p>
        </w:tc>
        <w:tc>
          <w:tcPr>
            <w:tcW w:type="dxa" w:w="4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Override before instantiating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6.3  V1 → V2 Migration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_load method handles forward migration automatically. Missing fields receive defaults: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effective_importance  → defaults to importance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last_activated        → defaults to 0.0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activation_count      → defaults to 0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community_id          → defaults to -1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pagerank, betweenness → defaults to 0.0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V1 embeddings (128-dim) are preserved as-is. To regenerate to 512-dim, call: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for node in g.get_all_nodes():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    node.embedding = make_embedding(node.label)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g._save()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7  Testing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7.1  Test Suites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rPr>
          <w:tblHeader/>
        </w:trP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test_thought_graph.py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64 (original v1 suite)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 CRUD, edges, similarity, evaluation, patterns, analytics, serialization, seed data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test_v2.py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93 total (includes v1 suite + 29 new)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v1 tests + FNV-1a, n-gram embeddings, PageRank, betweenness, Louvain, HITS, Burt constraint, Fiedler, entropy, activation spreading, Hebbian learning, temporal decay, surprise score, 5-factor evaluation, health score, topology caching, node annotations, small-world, v2 analytics fields</w:t>
            </w:r>
          </w:p>
        </w:tc>
      </w:tr>
      <w:tr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test_integration.py</w:t>
            </w:r>
          </w:p>
        </w:tc>
        <w:tc>
          <w:tcPr>
            <w:tcW w:type="dxa" w:w="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 (API end-to-end)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39 endpoints including path finding, duplicates, named snapshots, GraphML export, DOT export, merge, batch import, auto-heal, search, communities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7.2  Running Tests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# Unit tests (no server required)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python test_v2.py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/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# Integration tests (starts server automatically)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python test_integration.py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/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# Or with server already running: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python api.py &amp;</w:t>
      </w:r>
    </w:p>
    <w:p>
      <w:pPr>
        <w:pBdr>
          <w:left w:val="single" w:color="1a6eb5" w:sz="12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050"/>
          <w:sz w:val="18"/>
          <w:szCs w:val="18"/>
        </w:rPr>
        <w:t xml:space="preserve">python test_integration.py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8  Version History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v2.1  (March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Added: search_nodes(), get_community_subgraph(), auto_heal_graph(), batch_import(), graph_diff()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Added: concept_path() (Dijkstra), find_duplicates(), merge_nodes(), save_snapshot(), export_graphml(), export_dot()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Added: /search, /communities, /community/{id}, /heal, /batch, /diff/{a}/{b}, /path/{a}/{b}, /duplicates, /merge, /snapshot/{name}, /export/graphml, /export/dot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Rebuilt frontend: IBM Plex Mono aesthetic, top-nav tabs, all new endpoints wired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Added: evolution timeline widget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200/200 integration tests passing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v2.0  (March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Replaced 128-dim 1-hash embeddings with 512-dim 4-hash FNV-1a n-gram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relative semantic scoring in evaluate_new_node()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NetworkX integration: PageRank, betweenness, Louvain, HITS, Burt constraint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Fiedler value, small-world index σ, Shannon entropy, modularity 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spreading activation + Hebbian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temporal decay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graph_health_score() with density-aware calibration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graph_health_advice() with priority-ranked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recommend_exploration(), suggest_connections(), find_bridges()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Fixed: 17 isolated nodes in seed graph (children now wired to parents)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Fixed: small_world_index = 0.0 (18 disconnected components →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/advice, /activate, /similar, /topology, /health, /heal, /bridges, /suggest-links, /export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93/93 unit tests passing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a2e"/>
          <w:sz w:val="24"/>
          <w:szCs w:val="24"/>
        </w:rPr>
        <w:t xml:space="preserve">v1.0  (March 2026, session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Initial build: core graph engine with ThoughtNode, ThoughtEdge, basic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128-dim random-seeded embeddings (later replaced)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Basic 2-factor evaluation (semantic + spatial)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FastAPI server with 14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Three.js 3D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64/64 unit tests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Appendix A  —  Default Graph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seed graph created by seed_default_graph() represents a conceptual space around AI/ML, consciousness, and system design: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Nodes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 (1)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Decision Pattern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Central anchor with importance=2.0 and decision_weight=2.0</w:t>
            </w:r>
          </w:p>
        </w:tc>
      </w:tr>
      <w:tr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(9)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RL Agents, Consciousness, Graph Thinking, Deployment Problem, Decision Intuition, Full Version, 200 Repos, Algeria Context, Non-linear Time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 concepts</w:t>
            </w:r>
          </w:p>
        </w:tc>
      </w:tr>
      <w:tr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child (9)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Reward Shaping, Policy Gradient, Multi-Agent, Self-awareness, Recursive Thought, Emergence, Node Embeddings, Edge Weights, Traversal Algo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children per parent (RL Agents, Consciousness, Graph Thinking)</w:t>
            </w:r>
          </w:p>
        </w:tc>
      </w:tr>
      <w:tr>
        <w:tc>
          <w:tcPr>
            <w:tcW w:type="dxa" w:w="1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potential (8)</w:t>
            </w:r>
          </w:p>
        </w:tc>
        <w:tc>
          <w:tcPr>
            <w:tcW w:type="dxa" w:w="3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System, P2P Network, Local-first DB, Agent Swarm, Neural Architecture, Mesh Network, Quantum State, Graph Database</w:t>
            </w:r>
          </w:p>
        </w:tc>
        <w:tc>
          <w:tcPr>
            <w:tcW w:type="dxa" w:w="3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Outer ring, weakly linked to nearest active node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Starting metrics (fresh seed, no healing):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27 nodes, 30 edges, density = 0.086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 connected component (all nodes reachable)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 Louvain communities, modularity Q ≈ 0.44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σ small-world ≈ 0.35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Fiedler value ≈ 0.051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Health score ≈ 52/100 grade 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Graph Thinking has highest PageRank and betweenness centrality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Consciousness is the primary structural hole (bridge node)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 bridge edges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eb5" w:sz="8" w:space="8"/>
        </w:pBdr>
        <w:spacing w:after="160" w:before="360"/>
      </w:pPr>
      <w:r>
        <w:rPr>
          <w:rFonts w:ascii="Arial" w:cs="Arial" w:eastAsia="Arial" w:hAnsi="Arial"/>
          <w:b/>
          <w:bCs/>
          <w:color w:val="0a1a2e"/>
          <w:sz w:val="30"/>
          <w:szCs w:val="30"/>
        </w:rPr>
        <w:t xml:space="preserve">Appendix B  — 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0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networkx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3.6.1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PageRank, betweenness, Louvain, HITS, Burt constraint, Fiedler, bridges, Adamic-Adar, Dijkstra, small-world, entropy, modularity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2.4.2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Sparse matrix operations (via NetworkX internals)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scipy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1.17.0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tracemin_pcg solver for algebraic connectivity (Fiedler value)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0.135.1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 framework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0.41.0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ASGI server for FastAPI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(fastapi dep)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Request/response validation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Three.js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r128 (CDN)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3D visualization in browser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IBM Plex Mono/Sans</w:t>
            </w:r>
          </w:p>
        </w:tc>
        <w:tc>
          <w:tcPr>
            <w:tcW w:type="dxa" w:w="1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Fonts CDN</w:t>
            </w:r>
          </w:p>
        </w:tc>
        <w:tc>
          <w:tcPr>
            <w:tcW w:type="dxa" w:w="5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 typography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graph algorithms use the Python standard library (math, heapq, collections) or NetworkX. No CUDA, no torch, no transformers, no sentence-transformers. The engine runs on any machine with Python 3.12+ and the five packages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8f0" w:sz="4"/>
      </w:pBdr>
      <w:tabs>
        <w:tab w:val="right" w:pos="9026"/>
      </w:tabs>
    </w:pPr>
    <w:r>
      <w:rPr>
        <w:rFonts w:ascii="Arial" w:cs="Arial" w:eastAsia="Arial" w:hAnsi="Arial"/>
        <w:color w:val="8fa8c0"/>
        <w:sz w:val="16"/>
        <w:szCs w:val="16"/>
      </w:rPr>
      <w:t xml:space="preserve">March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fa8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eb5" w:sz="4"/>
      </w:pBdr>
    </w:pPr>
    <w:r>
      <w:rPr>
        <w:rFonts w:ascii="Arial" w:cs="Arial" w:eastAsia="Arial" w:hAnsi="Arial"/>
        <w:b/>
        <w:bCs/>
        <w:color w:val="1a6eb5"/>
        <w:sz w:val="16"/>
        <w:szCs w:val="16"/>
      </w:rPr>
      <w:t xml:space="preserve">ThoughtGraph v2.1</w:t>
    </w:r>
    <w:r>
      <w:rPr>
        <w:rFonts w:ascii="Arial" w:cs="Arial" w:eastAsia="Arial" w:hAnsi="Arial"/>
        <w:color w:val="8fa8c0"/>
        <w:sz w:val="16"/>
        <w:szCs w:val="16"/>
      </w:rPr>
      <w:t xml:space="preserve">  —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2026-03-15T21:31:45.283Z</dcterms:created>
  <dcterms:modified xsi:type="dcterms:W3CDTF">2026-03-15T21:31:45.284Z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