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14233D"/>
          <w:sz w:val="56"/>
        </w:rPr>
        <w:t>NxtSft</w:t>
      </w:r>
    </w:p>
    <w:p>
      <w:pPr>
        <w:spacing w:before="0" w:after="40"/>
      </w:pPr>
      <w:r>
        <w:rPr>
          <w:b/>
          <w:color w:val="D72626"/>
          <w:sz w:val="28"/>
        </w:rPr>
        <w:t>PRD Gap Analysis — What Remains to Build</w:t>
      </w:r>
    </w:p>
    <w:p>
      <w:pPr>
        <w:spacing w:after="320"/>
      </w:pPr>
      <w:r>
        <w:rPr>
          <w:color w:val="6B7280"/>
          <w:sz w:val="19"/>
        </w:rPr>
        <w:t>Prepared: June 16, 2026   ·   Branch: main   ·   Status: v1.0 demo phase</w:t>
      </w:r>
    </w:p>
    <w:p>
      <w:pPr>
        <w:spacing w:before="0" w:after="280"/>
        <w:pBdr>
          <w:bottom w:val="single" w:sz="6" w:space="1" w:color="D72626"/>
        </w:pBdr>
      </w:pPr>
    </w:p>
    <w:p>
      <w:pPr>
        <w:spacing w:before="200" w:after="40"/>
      </w:pPr>
      <w:r>
        <w:rPr>
          <w:b/>
          <w:color w:val="14233D"/>
          <w:sz w:val="22"/>
        </w:rPr>
        <w:t>Executive Summary</w:t>
      </w:r>
    </w:p>
    <w:p>
      <w:pPr>
        <w:spacing w:before="40" w:after="120"/>
      </w:pPr>
      <w:r>
        <w:rPr>
          <w:b w:val="0"/>
          <w:color w:val="14233D"/>
          <w:sz w:val="21"/>
        </w:rPr>
        <w:t>All 30+ portal routes and public pages exist in the codebase. The remaining work falls into four categories: (1) third-party service integrations that are architecturally stubbed but not yet wired to real vendor SDKs; (2) interactive UI features whose layout exists but whose core interactions are not yet built; (3) portal tabs that have full UI but still read from static fixture data rather than live PostgreSQL; and (4) public-site polish before launch.</w:t>
      </w:r>
    </w:p>
    <w:p>
      <w:pPr>
        <w:spacing w:before="240" w:after="60"/>
        <w:pBdr>
          <w:bottom w:val="single" w:sz="6" w:space="1" w:color="1A7F37"/>
        </w:pBdr>
      </w:pPr>
      <w:r>
        <w:rPr>
          <w:b/>
          <w:color w:val="14233D"/>
          <w:sz w:val="24"/>
        </w:rPr>
        <w:t xml:space="preserve">Implementation Update — June 17, 2026</w:t>
      </w:r>
    </w:p>
    <w:p>
      <w:pPr>
        <w:spacing w:before="20" w:after="20"/>
      </w:pPr>
      <w:r>
        <w:rPr>
          <w:color w:val="374151"/>
          <w:sz w:val="19"/>
        </w:rPr>
        <w:t xml:space="preserve">Since the June 16 analysis, the following gaps have been closed on the main branch (commits: maps embed, role/permission matrix, agents &amp; team data → PostgreSQL via tRPC). 11 items fully done, 3 partial. Status legend: [DONE] shipped &amp; verified · [PARTIAL] shipped with a remaining sub-gap · [OPEN] not started.</w:t>
      </w:r>
    </w:p>
    <w:p>
      <w:pPr>
        <w:spacing w:before="160" w:after="40"/>
      </w:pPr>
      <w:r>
        <w:rPr>
          <w:b/>
          <w:color w:val="14233D"/>
          <w:sz w:val="20"/>
        </w:rPr>
        <w:t xml:space="preserve">Closed — Done</w:t>
      </w:r>
    </w:p>
    <w:p>
      <w:pPr>
        <w:spacing w:before="20" w:after="20"/>
        <w:ind w:left="200"/>
      </w:pPr>
      <w:r>
        <w:rPr>
          <w:b/>
          <w:color w:val="1A7F37"/>
          <w:sz w:val="19"/>
        </w:rPr>
        <w:t xml:space="preserve">[DONE]  </w:t>
      </w:r>
      <w:r>
        <w:rPr>
          <w:b/>
          <w:color w:val="14233D"/>
          <w:sz w:val="19"/>
        </w:rPr>
        <w:t xml:space="preserve">Map embed (Phase 1 #2) — </w:t>
      </w:r>
      <w:r>
        <w:rPr>
          <w:color w:val="374151"/>
          <w:sz w:val="19"/>
        </w:rPr>
        <w:t xml:space="preserve">lib/map.ts, PropertyMap.tsx, VisitsMap.tsx (Mapbox).</w:t>
      </w:r>
    </w:p>
    <w:p>
      <w:pPr>
        <w:spacing w:before="20" w:after="20"/>
        <w:ind w:left="200"/>
      </w:pPr>
      <w:r>
        <w:rPr>
          <w:b/>
          <w:color w:val="1A7F37"/>
          <w:sz w:val="19"/>
        </w:rPr>
        <w:t xml:space="preserve">[DONE]  </w:t>
      </w:r>
      <w:r>
        <w:rPr>
          <w:b/>
          <w:color w:val="14233D"/>
          <w:sz w:val="19"/>
        </w:rPr>
        <w:t xml:space="preserve">Property Detail — Location Map — </w:t>
      </w:r>
      <w:r>
        <w:rPr>
          <w:color w:val="374151"/>
          <w:sz w:val="19"/>
        </w:rPr>
        <w:t xml:space="preserve">Map with pin rendered on /properties/[slug].</w:t>
      </w:r>
    </w:p>
    <w:p>
      <w:pPr>
        <w:spacing w:before="20" w:after="20"/>
        <w:ind w:left="200"/>
      </w:pPr>
      <w:r>
        <w:rPr>
          <w:b/>
          <w:color w:val="1A7F37"/>
          <w:sz w:val="19"/>
        </w:rPr>
        <w:t xml:space="preserve">[DONE]  </w:t>
      </w:r>
      <w:r>
        <w:rPr>
          <w:b/>
          <w:color w:val="14233D"/>
          <w:sz w:val="19"/>
        </w:rPr>
        <w:t xml:space="preserve">Property Detail — Gallery Lightbox — </w:t>
      </w:r>
      <w:r>
        <w:rPr>
          <w:color w:val="374151"/>
          <w:sz w:val="19"/>
        </w:rPr>
        <w:t xml:space="preserve">components/ui/GalleryLightbox.tsx.</w:t>
      </w:r>
    </w:p>
    <w:p>
      <w:pPr>
        <w:spacing w:before="20" w:after="20"/>
        <w:ind w:left="200"/>
      </w:pPr>
      <w:r>
        <w:rPr>
          <w:b/>
          <w:color w:val="1A7F37"/>
          <w:sz w:val="19"/>
        </w:rPr>
        <w:t xml:space="preserve">[DONE]  </w:t>
      </w:r>
      <w:r>
        <w:rPr>
          <w:b/>
          <w:color w:val="14233D"/>
          <w:sz w:val="19"/>
        </w:rPr>
        <w:t xml:space="preserve">List — Gallery Drag-to-Reorder — </w:t>
      </w:r>
      <w:r>
        <w:rPr>
          <w:color w:val="374151"/>
          <w:sz w:val="19"/>
        </w:rPr>
        <w:t xml:space="preserve">ImageUploader.tsx with drag reorder; first image = cover.</w:t>
      </w:r>
    </w:p>
    <w:p>
      <w:pPr>
        <w:spacing w:before="20" w:after="20"/>
        <w:ind w:left="200"/>
      </w:pPr>
      <w:r>
        <w:rPr>
          <w:b/>
          <w:color w:val="1A7F37"/>
          <w:sz w:val="19"/>
        </w:rPr>
        <w:t xml:space="preserve">[DONE]  </w:t>
      </w:r>
      <w:r>
        <w:rPr>
          <w:b/>
          <w:color w:val="14233D"/>
          <w:sz w:val="19"/>
        </w:rPr>
        <w:t xml:space="preserve">Supervisor — Visit Calendar Live Data — </w:t>
      </w:r>
      <w:r>
        <w:rPr>
          <w:color w:val="374151"/>
          <w:sz w:val="19"/>
        </w:rPr>
        <w:t xml:space="preserve">VisitCalendarTab.tsx → trpc.siteVisits.mapData.</w:t>
      </w:r>
    </w:p>
    <w:p>
      <w:pPr>
        <w:spacing w:before="20" w:after="20"/>
        <w:ind w:left="200"/>
      </w:pPr>
      <w:r>
        <w:rPr>
          <w:b/>
          <w:color w:val="1A7F37"/>
          <w:sz w:val="19"/>
        </w:rPr>
        <w:t xml:space="preserve">[DONE]  </w:t>
      </w:r>
      <w:r>
        <w:rPr>
          <w:b/>
          <w:color w:val="14233D"/>
          <w:sz w:val="19"/>
        </w:rPr>
        <w:t xml:space="preserve">Supervisor — Visit Calendar Map View — </w:t>
      </w:r>
      <w:r>
        <w:rPr>
          <w:color w:val="374151"/>
          <w:sz w:val="19"/>
        </w:rPr>
        <w:t xml:space="preserve">components/map/VisitsMap.tsx, per-rep pins.</w:t>
      </w:r>
    </w:p>
    <w:p>
      <w:pPr>
        <w:spacing w:before="20" w:after="20"/>
        <w:ind w:left="200"/>
      </w:pPr>
      <w:r>
        <w:rPr>
          <w:b/>
          <w:color w:val="1A7F37"/>
          <w:sz w:val="19"/>
        </w:rPr>
        <w:t xml:space="preserve">[DONE]  </w:t>
      </w:r>
      <w:r>
        <w:rPr>
          <w:b/>
          <w:color w:val="14233D"/>
          <w:sz w:val="19"/>
        </w:rPr>
        <w:t xml:space="preserve">Admin — Role &amp; Permission Matrix — </w:t>
      </w:r>
      <w:r>
        <w:rPr>
          <w:color w:val="374151"/>
          <w:sz w:val="19"/>
        </w:rPr>
        <w:t xml:space="preserve">sa-portal/tabs/PermissionsTab.tsx, grid + simulate-as-role.</w:t>
      </w:r>
    </w:p>
    <w:p>
      <w:pPr>
        <w:spacing w:before="20" w:after="20"/>
        <w:ind w:left="200"/>
      </w:pPr>
      <w:r>
        <w:rPr>
          <w:b/>
          <w:color w:val="1A7F37"/>
          <w:sz w:val="19"/>
        </w:rPr>
        <w:t xml:space="preserve">[DONE]  </w:t>
      </w:r>
      <w:r>
        <w:rPr>
          <w:b/>
          <w:color w:val="14233D"/>
          <w:sz w:val="19"/>
        </w:rPr>
        <w:t xml:space="preserve">Security Console — </w:t>
      </w:r>
      <w:r>
        <w:rPr>
          <w:color w:val="374151"/>
          <w:sz w:val="19"/>
        </w:rPr>
        <w:t xml:space="preserve">SecurityTab.tsx — live IP allowlist/blocklist (updateIpRules), policy, security log via tRPC.</w:t>
      </w:r>
    </w:p>
    <w:p>
      <w:pPr>
        <w:spacing w:before="20" w:after="20"/>
        <w:ind w:left="200"/>
      </w:pPr>
      <w:r>
        <w:rPr>
          <w:b/>
          <w:color w:val="1A7F37"/>
          <w:sz w:val="19"/>
        </w:rPr>
        <w:t xml:space="preserve">[DONE]  </w:t>
      </w:r>
      <w:r>
        <w:rPr>
          <w:b/>
          <w:color w:val="14233D"/>
          <w:sz w:val="19"/>
        </w:rPr>
        <w:t xml:space="preserve">User Profile — 2FA Toggle — </w:t>
      </w:r>
      <w:r>
        <w:rPr>
          <w:color w:val="374151"/>
          <w:sz w:val="19"/>
        </w:rPr>
        <w:t xml:space="preserve">trpc.users.toggleTwoFactor.</w:t>
      </w:r>
    </w:p>
    <w:p>
      <w:pPr>
        <w:spacing w:before="20" w:after="20"/>
        <w:ind w:left="200"/>
      </w:pPr>
      <w:r>
        <w:rPr>
          <w:b/>
          <w:color w:val="1A7F37"/>
          <w:sz w:val="19"/>
        </w:rPr>
        <w:t xml:space="preserve">[DONE]  </w:t>
      </w:r>
      <w:r>
        <w:rPr>
          <w:b/>
          <w:color w:val="14233D"/>
          <w:sz w:val="19"/>
        </w:rPr>
        <w:t xml:space="preserve">User Profile — Notification Preferences — </w:t>
      </w:r>
      <w:r>
        <w:rPr>
          <w:color w:val="374151"/>
          <w:sz w:val="19"/>
        </w:rPr>
        <w:t xml:space="preserve">trpc.users.notificationPrefs + updateNotificationPrefs, persisted.</w:t>
      </w:r>
    </w:p>
    <w:p>
      <w:pPr>
        <w:spacing w:before="20" w:after="20"/>
        <w:ind w:left="200"/>
      </w:pPr>
      <w:r>
        <w:rPr>
          <w:b/>
          <w:color w:val="1A7F37"/>
          <w:sz w:val="19"/>
        </w:rPr>
        <w:t xml:space="preserve">[DONE]  </w:t>
      </w:r>
      <w:r>
        <w:rPr>
          <w:b/>
          <w:color w:val="14233D"/>
          <w:sz w:val="19"/>
        </w:rPr>
        <w:t xml:space="preserve">Phase 3 — Supervisor Visit Calendar + SA Security → live DB — </w:t>
      </w:r>
      <w:r>
        <w:rPr>
          <w:color w:val="374151"/>
          <w:sz w:val="19"/>
        </w:rPr>
        <w:t xml:space="preserve">Both now read PostgreSQL via tRPC (no longer fixtures).</w:t>
      </w:r>
    </w:p>
    <w:p>
      <w:pPr>
        <w:spacing w:before="160" w:after="40"/>
      </w:pPr>
      <w:r>
        <w:rPr>
          <w:b/>
          <w:color w:val="14233D"/>
          <w:sz w:val="20"/>
        </w:rPr>
        <w:t xml:space="preserve">Closed — Partial (remaining sub-gap)</w:t>
      </w:r>
    </w:p>
    <w:p>
      <w:pPr>
        <w:spacing w:before="20" w:after="20"/>
        <w:ind w:left="200"/>
      </w:pPr>
      <w:r>
        <w:rPr>
          <w:b/>
          <w:color w:val="B7791F"/>
          <w:sz w:val="19"/>
        </w:rPr>
        <w:t xml:space="preserve">[PARTIAL]  </w:t>
      </w:r>
      <w:r>
        <w:rPr>
          <w:b/>
          <w:color w:val="14233D"/>
          <w:sz w:val="19"/>
        </w:rPr>
        <w:t xml:space="preserve">List — RERA Format Validation — </w:t>
      </w:r>
      <w:r>
        <w:rPr>
          <w:color w:val="374151"/>
          <w:sz w:val="19"/>
        </w:rPr>
        <w:t xml:space="preserve">Format check added (app/list/page.tsx:182) but generic regex ^[A-Za-z0-9/-]+$ — still needs state-specific RERA pattern per PRD §13.</w:t>
      </w:r>
    </w:p>
    <w:p>
      <w:pPr>
        <w:spacing w:before="20" w:after="20"/>
        <w:ind w:left="200"/>
      </w:pPr>
      <w:r>
        <w:rPr>
          <w:b/>
          <w:color w:val="B7791F"/>
          <w:sz w:val="19"/>
        </w:rPr>
        <w:t xml:space="preserve">[PARTIAL]  </w:t>
      </w:r>
      <w:r>
        <w:rPr>
          <w:b/>
          <w:color w:val="14233D"/>
          <w:sz w:val="19"/>
        </w:rPr>
        <w:t xml:space="preserve">User Profile — Active Sessions — </w:t>
      </w:r>
      <w:r>
        <w:rPr>
          <w:color w:val="374151"/>
          <w:sz w:val="19"/>
        </w:rPr>
        <w:t xml:space="preserve">Panel renders; confirm it is wired to the real sessions table, not static device list.</w:t>
      </w:r>
    </w:p>
    <w:p>
      <w:pPr>
        <w:spacing w:before="20" w:after="20"/>
        <w:ind w:left="200"/>
      </w:pPr>
      <w:r>
        <w:rPr>
          <w:b/>
          <w:color w:val="B7791F"/>
          <w:sz w:val="19"/>
        </w:rPr>
        <w:t xml:space="preserve">[PARTIAL]  </w:t>
      </w:r>
      <w:r>
        <w:rPr>
          <w:b/>
          <w:color w:val="14233D"/>
          <w:sz w:val="19"/>
        </w:rPr>
        <w:t xml:space="preserve">Agent profile pages → DB (Phase 4) — </w:t>
      </w:r>
      <w:r>
        <w:rPr>
          <w:color w:val="374151"/>
          <w:sz w:val="19"/>
        </w:rPr>
        <w:t xml:space="preserve">List /agents now uses trpc.users.getAgents (DB); but agents/[slug]/page.tsx still imports fixture AGENTS.</w:t>
      </w:r>
    </w:p>
    <w:p>
      <w:pPr>
        <w:spacing w:before="160" w:after="40"/>
      </w:pPr>
      <w:r>
        <w:rPr>
          <w:b/>
          <w:color w:val="14233D"/>
          <w:sz w:val="20"/>
        </w:rPr>
        <w:t xml:space="preserve">Still Open (unchanged)</w:t>
      </w:r>
    </w:p>
    <w:p>
      <w:pPr>
        <w:spacing w:before="20" w:after="20"/>
        <w:ind w:left="200"/>
      </w:pPr>
      <w:r>
        <w:rPr>
          <w:b/>
          <w:color w:val="B91C1C"/>
          <w:sz w:val="19"/>
        </w:rPr>
        <w:t xml:space="preserve">[OPEN]  </w:t>
      </w:r>
      <w:r>
        <w:rPr>
          <w:b/>
          <w:color w:val="14233D"/>
          <w:sz w:val="19"/>
        </w:rPr>
        <w:t xml:space="preserve">Razorpay real checkout — </w:t>
      </w:r>
      <w:r>
        <w:rPr>
          <w:color w:val="374151"/>
          <w:sz w:val="19"/>
        </w:rPr>
        <w:t xml:space="preserve">Frontend still passes demo_pay_* / demo_sig_* ids; no checkout.js modal. P0 blocker.</w:t>
      </w:r>
    </w:p>
    <w:p>
      <w:pPr>
        <w:spacing w:before="20" w:after="20"/>
        <w:ind w:left="200"/>
      </w:pPr>
      <w:r>
        <w:rPr>
          <w:b/>
          <w:color w:val="B91C1C"/>
          <w:sz w:val="19"/>
        </w:rPr>
        <w:t xml:space="preserve">[OPEN]  </w:t>
      </w:r>
      <w:r>
        <w:rPr>
          <w:b/>
          <w:color w:val="14233D"/>
          <w:sz w:val="19"/>
        </w:rPr>
        <w:t xml:space="preserve">WhatsApp / SMS / Email / VoIP — </w:t>
      </w:r>
      <w:r>
        <w:rPr>
          <w:color w:val="374151"/>
          <w:sz w:val="19"/>
        </w:rPr>
        <w:t xml:space="preserve">No vendor SDKs wired.</w:t>
      </w:r>
    </w:p>
    <w:p>
      <w:pPr>
        <w:spacing w:before="20" w:after="20"/>
        <w:ind w:left="200"/>
      </w:pPr>
      <w:r>
        <w:rPr>
          <w:b/>
          <w:color w:val="B91C1C"/>
          <w:sz w:val="19"/>
        </w:rPr>
        <w:t xml:space="preserve">[OPEN]  </w:t>
      </w:r>
      <w:r>
        <w:rPr>
          <w:b/>
          <w:color w:val="14233D"/>
          <w:sz w:val="19"/>
        </w:rPr>
        <w:t xml:space="preserve">Admin — CRM Drag &amp; Drop — </w:t>
      </w:r>
      <w:r>
        <w:rPr>
          <w:color w:val="374151"/>
          <w:sz w:val="19"/>
        </w:rPr>
        <w:t xml:space="preserve">CRMTab.tsx still moves stage via Select dropdown.</w:t>
      </w:r>
    </w:p>
    <w:p>
      <w:pPr>
        <w:spacing w:before="20" w:after="20"/>
        <w:ind w:left="200"/>
      </w:pPr>
      <w:r>
        <w:rPr>
          <w:b/>
          <w:color w:val="B91C1C"/>
          <w:sz w:val="19"/>
        </w:rPr>
        <w:t xml:space="preserve">[OPEN]  </w:t>
      </w:r>
      <w:r>
        <w:rPr>
          <w:b/>
          <w:color w:val="14233D"/>
          <w:sz w:val="19"/>
        </w:rPr>
        <w:t xml:space="preserve">Admin — Marketing Campaign Builder — </w:t>
      </w:r>
      <w:r>
        <w:rPr>
          <w:color w:val="374151"/>
          <w:sz w:val="19"/>
        </w:rPr>
        <w:t xml:space="preserve">MarketingTab.tsx still static campaigns array; no create form.</w:t>
      </w:r>
    </w:p>
    <w:p>
      <w:pPr>
        <w:spacing w:before="20" w:after="20"/>
        <w:ind w:left="200"/>
      </w:pPr>
      <w:r>
        <w:rPr>
          <w:b/>
          <w:color w:val="B91C1C"/>
          <w:sz w:val="19"/>
        </w:rPr>
        <w:t xml:space="preserve">[OPEN]  </w:t>
      </w:r>
      <w:r>
        <w:rPr>
          <w:b/>
          <w:color w:val="14233D"/>
          <w:sz w:val="19"/>
        </w:rPr>
        <w:t xml:space="preserve">SA — AI Model Control — </w:t>
      </w:r>
      <w:r>
        <w:rPr>
          <w:color w:val="374151"/>
          <w:sz w:val="19"/>
        </w:rPr>
        <w:t xml:space="preserve">AITab.tsx static (0 tRPC).</w:t>
      </w:r>
    </w:p>
    <w:p>
      <w:pPr>
        <w:spacing w:before="20" w:after="20"/>
        <w:ind w:left="200"/>
      </w:pPr>
      <w:r>
        <w:rPr>
          <w:b/>
          <w:color w:val="B91C1C"/>
          <w:sz w:val="19"/>
        </w:rPr>
        <w:t xml:space="preserve">[OPEN]  </w:t>
      </w:r>
      <w:r>
        <w:rPr>
          <w:b/>
          <w:color w:val="14233D"/>
          <w:sz w:val="19"/>
        </w:rPr>
        <w:t xml:space="preserve">SA — Content CMS — </w:t>
      </w:r>
      <w:r>
        <w:rPr>
          <w:color w:val="374151"/>
          <w:sz w:val="19"/>
        </w:rPr>
        <w:t xml:space="preserve">CMSTab.tsx static (0 tRPC); no editor.</w:t>
      </w:r>
    </w:p>
    <w:p>
      <w:pPr>
        <w:spacing w:before="20" w:after="20"/>
        <w:ind w:left="200"/>
      </w:pPr>
      <w:r>
        <w:rPr>
          <w:b/>
          <w:color w:val="B91C1C"/>
          <w:sz w:val="19"/>
        </w:rPr>
        <w:t xml:space="preserve">[OPEN]  </w:t>
      </w:r>
      <w:r>
        <w:rPr>
          <w:b/>
          <w:color w:val="14233D"/>
          <w:sz w:val="19"/>
        </w:rPr>
        <w:t xml:space="preserve">SA — Billing &amp; Revenue — </w:t>
      </w:r>
      <w:r>
        <w:rPr>
          <w:color w:val="374151"/>
          <w:sz w:val="19"/>
        </w:rPr>
        <w:t xml:space="preserve">BillingTab.tsx static (0 tRPC).</w:t>
      </w:r>
    </w:p>
    <w:p>
      <w:pPr>
        <w:spacing w:before="280" w:after="80"/>
        <w:pBdr>
          <w:bottom w:val="single" w:sz="4" w:space="4" w:color="D72626"/>
        </w:pBdr>
      </w:pPr>
      <w:r>
        <w:rPr>
          <w:b/>
          <w:color w:val="D72626"/>
          <w:sz w:val="28"/>
        </w:rPr>
        <w:t>Phase 1 — Third-Party Integrations  (Blocks Launch)</w:t>
      </w:r>
    </w:p>
    <w:p>
      <w:pPr>
        <w:spacing w:before="40" w:after="120"/>
      </w:pPr>
      <w:r>
        <w:rPr>
          <w:b w:val="0"/>
          <w:color w:val="14233D"/>
          <w:sz w:val="21"/>
        </w:rPr>
        <w:t>These require vendor accounts, API keys, and SDK integration. Nothing in the app can fully function in production without them.</w:t>
      </w:r>
    </w:p>
    <w:tbl>
      <w:tblPr>
        <w:tblStyle w:val="TableGrid"/>
        <w:tblW w:type="auto" w:w="0"/>
        <w:tblLook w:firstColumn="1" w:firstRow="1" w:lastColumn="0" w:lastRow="0" w:noHBand="0" w:noVBand="1" w:val="04A0"/>
      </w:tblPr>
      <w:tblGrid>
        <w:gridCol w:w="2351"/>
        <w:gridCol w:w="2351"/>
        <w:gridCol w:w="2351"/>
        <w:gridCol w:w="2351"/>
      </w:tblGrid>
      <w:tr>
        <w:tc>
          <w:tcPr>
            <w:tcW w:type="dxa" w:w="454"/>
            <w:shd w:val="clear" w:color="auto" w:fill="142340"/>
          </w:tcPr>
          <w:p>
            <w:pPr>
              <w:spacing w:before="60" w:after="60"/>
            </w:pPr>
            <w:r>
              <w:rPr>
                <w:b/>
                <w:color w:val="FFFFFF"/>
                <w:sz w:val="18"/>
              </w:rPr>
              <w:t>#</w:t>
            </w:r>
          </w:p>
        </w:tc>
        <w:tc>
          <w:tcPr>
            <w:tcW w:type="dxa" w:w="1984"/>
            <w:shd w:val="clear" w:color="auto" w:fill="142340"/>
          </w:tcPr>
          <w:p>
            <w:pPr>
              <w:spacing w:before="60" w:after="60"/>
            </w:pPr>
            <w:r>
              <w:rPr>
                <w:b/>
                <w:color w:val="FFFFFF"/>
                <w:sz w:val="18"/>
              </w:rPr>
              <w:t>Integration</w:t>
            </w:r>
          </w:p>
        </w:tc>
        <w:tc>
          <w:tcPr>
            <w:tcW w:type="dxa" w:w="2551"/>
            <w:shd w:val="clear" w:color="auto" w:fill="142340"/>
          </w:tcPr>
          <w:p>
            <w:pPr>
              <w:spacing w:before="60" w:after="60"/>
            </w:pPr>
            <w:r>
              <w:rPr>
                <w:b/>
                <w:color w:val="FFFFFF"/>
                <w:sz w:val="18"/>
              </w:rPr>
              <w:t>Current State</w:t>
            </w:r>
          </w:p>
        </w:tc>
        <w:tc>
          <w:tcPr>
            <w:tcW w:type="dxa" w:w="2835"/>
            <w:shd w:val="clear" w:color="auto" w:fill="142340"/>
          </w:tcPr>
          <w:p>
            <w:pPr>
              <w:spacing w:before="60" w:after="60"/>
            </w:pPr>
            <w:r>
              <w:rPr>
                <w:b/>
                <w:color w:val="FFFFFF"/>
                <w:sz w:val="18"/>
              </w:rPr>
              <w:t>What Is Needed</w:t>
            </w:r>
          </w:p>
        </w:tc>
      </w:tr>
      <w:tr>
        <w:tc>
          <w:tcPr>
            <w:tcW w:type="dxa" w:w="454"/>
            <w:shd w:val="clear" w:color="auto" w:fill="F9FAFB"/>
          </w:tcPr>
          <w:p>
            <w:pPr>
              <w:spacing w:before="40" w:after="40"/>
            </w:pPr>
            <w:r>
              <w:rPr>
                <w:color w:val="14233D"/>
                <w:sz w:val="18"/>
              </w:rPr>
              <w:t>1</w:t>
            </w:r>
          </w:p>
        </w:tc>
        <w:tc>
          <w:tcPr>
            <w:tcW w:type="dxa" w:w="1984"/>
            <w:shd w:val="clear" w:color="auto" w:fill="F9FAFB"/>
          </w:tcPr>
          <w:p>
            <w:pPr>
              <w:spacing w:before="40" w:after="40"/>
            </w:pPr>
            <w:r>
              <w:rPr>
                <w:color w:val="14233D"/>
                <w:sz w:val="18"/>
              </w:rPr>
              <w:t>Razorpay Payment Gateway</w:t>
            </w:r>
          </w:p>
        </w:tc>
        <w:tc>
          <w:tcPr>
            <w:tcW w:type="dxa" w:w="2551"/>
            <w:shd w:val="clear" w:color="auto" w:fill="F9FAFB"/>
          </w:tcPr>
          <w:p>
            <w:pPr>
              <w:spacing w:before="40" w:after="40"/>
            </w:pPr>
            <w:r>
              <w:rPr>
                <w:color w:val="14233D"/>
                <w:sz w:val="18"/>
              </w:rPr>
              <w:t>Backend tRPC createOrder / verifyPayment exists.</w:t>
              <w:br/>
              <w:t>Frontend passes demo payment IDs — no real checkout.</w:t>
            </w:r>
          </w:p>
        </w:tc>
        <w:tc>
          <w:tcPr>
            <w:tcW w:type="dxa" w:w="2835"/>
            <w:shd w:val="clear" w:color="auto" w:fill="F9FAFB"/>
          </w:tcPr>
          <w:p>
            <w:pPr>
              <w:spacing w:before="40" w:after="40"/>
            </w:pPr>
            <w:r>
              <w:rPr>
                <w:color w:val="14233D"/>
                <w:sz w:val="18"/>
              </w:rPr>
              <w:t>Load Razorpay checkout.js, open payment modal, pass real order ID from backend.</w:t>
            </w:r>
          </w:p>
        </w:tc>
      </w:tr>
      <w:tr>
        <w:tc>
          <w:tcPr>
            <w:tcW w:type="dxa" w:w="454"/>
            <w:shd w:val="clear" w:color="auto" w:fill="FFFFFF"/>
          </w:tcPr>
          <w:p>
            <w:pPr>
              <w:spacing w:before="40" w:after="40"/>
            </w:pPr>
            <w:r>
              <w:rPr>
                <w:color w:val="14233D"/>
                <w:sz w:val="18"/>
              </w:rPr>
              <w:t>2</w:t>
            </w:r>
          </w:p>
        </w:tc>
        <w:tc>
          <w:tcPr>
            <w:tcW w:type="dxa" w:w="1984"/>
            <w:shd w:val="clear" w:color="auto" w:fill="FFFFFF"/>
          </w:tcPr>
          <w:p>
            <w:pPr>
              <w:spacing w:before="40" w:after="40"/>
            </w:pPr>
            <w:r>
              <w:rPr>
                <w:color w:val="14233D"/>
                <w:sz w:val="18"/>
              </w:rPr>
              <w:t>Map (Google Maps / Mapbox)</w:t>
            </w:r>
          </w:p>
        </w:tc>
        <w:tc>
          <w:tcPr>
            <w:tcW w:type="dxa" w:w="2551"/>
            <w:shd w:val="clear" w:color="auto" w:fill="FFFFFF"/>
          </w:tcPr>
          <w:p>
            <w:pPr>
              <w:spacing w:before="40" w:after="40"/>
            </w:pPr>
            <w:r>
              <w:rPr>
                <w:color w:val="14233D"/>
                <w:sz w:val="18"/>
              </w:rPr>
              <w:t>No map library in the project.</w:t>
            </w:r>
          </w:p>
        </w:tc>
        <w:tc>
          <w:tcPr>
            <w:tcW w:type="dxa" w:w="2835"/>
            <w:shd w:val="clear" w:color="auto" w:fill="FFFFFF"/>
          </w:tcPr>
          <w:p>
            <w:pPr>
              <w:spacing w:before="40" w:after="40"/>
            </w:pPr>
            <w:r>
              <w:rPr>
                <w:color w:val="14233D"/>
                <w:sz w:val="18"/>
              </w:rPr>
              <w:t>Embed on property detail (location pin at lat/lng) and Supervisor Visit Calendar (geographic rep view).</w:t>
            </w:r>
          </w:p>
        </w:tc>
      </w:tr>
      <w:tr>
        <w:tc>
          <w:tcPr>
            <w:tcW w:type="dxa" w:w="454"/>
            <w:shd w:val="clear" w:color="auto" w:fill="F9FAFB"/>
          </w:tcPr>
          <w:p>
            <w:pPr>
              <w:spacing w:before="40" w:after="40"/>
            </w:pPr>
            <w:r>
              <w:rPr>
                <w:color w:val="14233D"/>
                <w:sz w:val="18"/>
              </w:rPr>
              <w:t>3</w:t>
            </w:r>
          </w:p>
        </w:tc>
        <w:tc>
          <w:tcPr>
            <w:tcW w:type="dxa" w:w="1984"/>
            <w:shd w:val="clear" w:color="auto" w:fill="F9FAFB"/>
          </w:tcPr>
          <w:p>
            <w:pPr>
              <w:spacing w:before="40" w:after="40"/>
            </w:pPr>
            <w:r>
              <w:rPr>
                <w:color w:val="14233D"/>
                <w:sz w:val="18"/>
              </w:rPr>
              <w:t>WhatsApp Business API</w:t>
            </w:r>
          </w:p>
        </w:tc>
        <w:tc>
          <w:tcPr>
            <w:tcW w:type="dxa" w:w="2551"/>
            <w:shd w:val="clear" w:color="auto" w:fill="F9FAFB"/>
          </w:tcPr>
          <w:p>
            <w:pPr>
              <w:spacing w:before="40" w:after="40"/>
            </w:pPr>
            <w:r>
              <w:rPr>
                <w:color w:val="14233D"/>
                <w:sz w:val="18"/>
              </w:rPr>
              <w:t>Referenced in marketing tools and lead quick-actions.</w:t>
            </w:r>
          </w:p>
        </w:tc>
        <w:tc>
          <w:tcPr>
            <w:tcW w:type="dxa" w:w="2835"/>
            <w:shd w:val="clear" w:color="auto" w:fill="F9FAFB"/>
          </w:tcPr>
          <w:p>
            <w:pPr>
              <w:spacing w:before="40" w:after="40"/>
            </w:pPr>
            <w:r>
              <w:rPr>
                <w:color w:val="14233D"/>
                <w:sz w:val="18"/>
              </w:rPr>
              <w:t>API integration for bulk blast campaigns and one-tap lead contact shortcut.</w:t>
            </w:r>
          </w:p>
        </w:tc>
      </w:tr>
      <w:tr>
        <w:tc>
          <w:tcPr>
            <w:tcW w:type="dxa" w:w="454"/>
            <w:shd w:val="clear" w:color="auto" w:fill="FFFFFF"/>
          </w:tcPr>
          <w:p>
            <w:pPr>
              <w:spacing w:before="40" w:after="40"/>
            </w:pPr>
            <w:r>
              <w:rPr>
                <w:color w:val="14233D"/>
                <w:sz w:val="18"/>
              </w:rPr>
              <w:t>4</w:t>
            </w:r>
          </w:p>
        </w:tc>
        <w:tc>
          <w:tcPr>
            <w:tcW w:type="dxa" w:w="1984"/>
            <w:shd w:val="clear" w:color="auto" w:fill="FFFFFF"/>
          </w:tcPr>
          <w:p>
            <w:pPr>
              <w:spacing w:before="40" w:after="40"/>
            </w:pPr>
            <w:r>
              <w:rPr>
                <w:color w:val="14233D"/>
                <w:sz w:val="18"/>
              </w:rPr>
              <w:t>SMS Provider (Twilio / MSG91)</w:t>
            </w:r>
          </w:p>
        </w:tc>
        <w:tc>
          <w:tcPr>
            <w:tcW w:type="dxa" w:w="2551"/>
            <w:shd w:val="clear" w:color="auto" w:fill="FFFFFF"/>
          </w:tcPr>
          <w:p>
            <w:pPr>
              <w:spacing w:before="40" w:after="40"/>
            </w:pPr>
            <w:r>
              <w:rPr>
                <w:color w:val="14233D"/>
                <w:sz w:val="18"/>
              </w:rPr>
              <w:t>Referenced for 2FA OTP and marketing blasts.</w:t>
            </w:r>
          </w:p>
        </w:tc>
        <w:tc>
          <w:tcPr>
            <w:tcW w:type="dxa" w:w="2835"/>
            <w:shd w:val="clear" w:color="auto" w:fill="FFFFFF"/>
          </w:tcPr>
          <w:p>
            <w:pPr>
              <w:spacing w:before="40" w:after="40"/>
            </w:pPr>
            <w:r>
              <w:rPr>
                <w:color w:val="14233D"/>
                <w:sz w:val="18"/>
              </w:rPr>
              <w:t>OTP send/verify endpoint wired to User Profile 2FA toggle + marketing blast trigger.</w:t>
            </w:r>
          </w:p>
        </w:tc>
      </w:tr>
      <w:tr>
        <w:tc>
          <w:tcPr>
            <w:tcW w:type="dxa" w:w="454"/>
            <w:shd w:val="clear" w:color="auto" w:fill="F9FAFB"/>
          </w:tcPr>
          <w:p>
            <w:pPr>
              <w:spacing w:before="40" w:after="40"/>
            </w:pPr>
            <w:r>
              <w:rPr>
                <w:color w:val="14233D"/>
                <w:sz w:val="18"/>
              </w:rPr>
              <w:t>5</w:t>
            </w:r>
          </w:p>
        </w:tc>
        <w:tc>
          <w:tcPr>
            <w:tcW w:type="dxa" w:w="1984"/>
            <w:shd w:val="clear" w:color="auto" w:fill="F9FAFB"/>
          </w:tcPr>
          <w:p>
            <w:pPr>
              <w:spacing w:before="40" w:after="40"/>
            </w:pPr>
            <w:r>
              <w:rPr>
                <w:color w:val="14233D"/>
                <w:sz w:val="18"/>
              </w:rPr>
              <w:t>Email Service (Resend / SendGrid)</w:t>
            </w:r>
          </w:p>
        </w:tc>
        <w:tc>
          <w:tcPr>
            <w:tcW w:type="dxa" w:w="2551"/>
            <w:shd w:val="clear" w:color="auto" w:fill="F9FAFB"/>
          </w:tcPr>
          <w:p>
            <w:pPr>
              <w:spacing w:before="40" w:after="40"/>
            </w:pPr>
            <w:r>
              <w:rPr>
                <w:color w:val="14233D"/>
                <w:sz w:val="18"/>
              </w:rPr>
              <w:t>Referenced in campaign builder.</w:t>
            </w:r>
          </w:p>
        </w:tc>
        <w:tc>
          <w:tcPr>
            <w:tcW w:type="dxa" w:w="2835"/>
            <w:shd w:val="clear" w:color="auto" w:fill="F9FAFB"/>
          </w:tcPr>
          <w:p>
            <w:pPr>
              <w:spacing w:before="40" w:after="40"/>
            </w:pPr>
            <w:r>
              <w:rPr>
                <w:color w:val="14233D"/>
                <w:sz w:val="18"/>
              </w:rPr>
              <w:t>Transactional emails (listing approved, payment receipt, subscription renewal) + campaign sends.</w:t>
            </w:r>
          </w:p>
        </w:tc>
      </w:tr>
      <w:tr>
        <w:tc>
          <w:tcPr>
            <w:tcW w:type="dxa" w:w="454"/>
            <w:shd w:val="clear" w:color="auto" w:fill="FFFFFF"/>
          </w:tcPr>
          <w:p>
            <w:pPr>
              <w:spacing w:before="40" w:after="40"/>
            </w:pPr>
            <w:r>
              <w:rPr>
                <w:color w:val="14233D"/>
                <w:sz w:val="18"/>
              </w:rPr>
              <w:t>6</w:t>
            </w:r>
          </w:p>
        </w:tc>
        <w:tc>
          <w:tcPr>
            <w:tcW w:type="dxa" w:w="1984"/>
            <w:shd w:val="clear" w:color="auto" w:fill="FFFFFF"/>
          </w:tcPr>
          <w:p>
            <w:pPr>
              <w:spacing w:before="40" w:after="40"/>
            </w:pPr>
            <w:r>
              <w:rPr>
                <w:color w:val="14233D"/>
                <w:sz w:val="18"/>
              </w:rPr>
              <w:t>VoIP / PSTN (Exotel / Twilio)</w:t>
            </w:r>
          </w:p>
        </w:tc>
        <w:tc>
          <w:tcPr>
            <w:tcW w:type="dxa" w:w="2551"/>
            <w:shd w:val="clear" w:color="auto" w:fill="FFFFFF"/>
          </w:tcPr>
          <w:p>
            <w:pPr>
              <w:spacing w:before="40" w:after="40"/>
            </w:pPr>
            <w:r>
              <w:rPr>
                <w:color w:val="14233D"/>
                <w:sz w:val="18"/>
              </w:rPr>
              <w:t>Click-to-Call UI is complete. 'Dial' button shows a toast only.</w:t>
            </w:r>
          </w:p>
        </w:tc>
        <w:tc>
          <w:tcPr>
            <w:tcW w:type="dxa" w:w="2835"/>
            <w:shd w:val="clear" w:color="auto" w:fill="FFFFFF"/>
          </w:tcPr>
          <w:p>
            <w:pPr>
              <w:spacing w:before="40" w:after="40"/>
            </w:pPr>
            <w:r>
              <w:rPr>
                <w:color w:val="14233D"/>
                <w:sz w:val="18"/>
              </w:rPr>
              <w:t>Outbound call trigger via API, live call timer, post-call note auto-sync to activity log.</w:t>
            </w:r>
          </w:p>
        </w:tc>
      </w:tr>
    </w:tbl>
    <w:p/>
    <w:p>
      <w:pPr>
        <w:spacing w:before="280" w:after="80"/>
        <w:pBdr>
          <w:bottom w:val="single" w:sz="4" w:space="4" w:color="D72626"/>
        </w:pBdr>
      </w:pPr>
      <w:r>
        <w:rPr>
          <w:b/>
          <w:color w:val="D72626"/>
          <w:sz w:val="28"/>
        </w:rPr>
        <w:t>Phase 2 — Incomplete UI Features</w:t>
      </w:r>
    </w:p>
    <w:p>
      <w:pPr>
        <w:spacing w:before="40" w:after="120"/>
      </w:pPr>
      <w:r>
        <w:rPr>
          <w:b w:val="0"/>
          <w:color w:val="14233D"/>
          <w:sz w:val="21"/>
        </w:rPr>
        <w:t>All screens below exist and render. The listed feature within each screen is not yet built.</w:t>
      </w:r>
    </w:p>
    <w:p>
      <w:pPr>
        <w:spacing w:before="200" w:after="40"/>
      </w:pPr>
      <w:r>
        <w:rPr>
          <w:b/>
          <w:color w:val="14233D"/>
          <w:sz w:val="22"/>
        </w:rPr>
        <w:t>Admin Portal  (/admin-portal)</w:t>
      </w:r>
    </w:p>
    <w:tbl>
      <w:tblPr>
        <w:tblStyle w:val="TableGrid"/>
        <w:tblW w:type="auto" w:w="0"/>
        <w:tblLook w:firstColumn="1" w:firstRow="1" w:lastColumn="0" w:lastRow="0" w:noHBand="0" w:noVBand="1" w:val="04A0"/>
      </w:tblPr>
      <w:tblGrid>
        <w:gridCol w:w="3135"/>
        <w:gridCol w:w="3135"/>
        <w:gridCol w:w="3135"/>
      </w:tblGrid>
      <w:tr>
        <w:tc>
          <w:tcPr>
            <w:tcW w:type="dxa" w:w="2154"/>
            <w:shd w:val="clear" w:color="auto" w:fill="1A3A5C"/>
          </w:tcPr>
          <w:p>
            <w:pPr>
              <w:spacing w:before="60" w:after="60"/>
            </w:pPr>
            <w:r>
              <w:rPr>
                <w:b/>
                <w:color w:val="FFFFFF"/>
                <w:sz w:val="18"/>
              </w:rPr>
              <w:t>Feature</w:t>
            </w:r>
          </w:p>
        </w:tc>
        <w:tc>
          <w:tcPr>
            <w:tcW w:type="dxa" w:w="2551"/>
            <w:shd w:val="clear" w:color="auto" w:fill="1A3A5C"/>
          </w:tcPr>
          <w:p>
            <w:pPr>
              <w:spacing w:before="60" w:after="60"/>
            </w:pPr>
            <w:r>
              <w:rPr>
                <w:b/>
                <w:color w:val="FFFFFF"/>
                <w:sz w:val="18"/>
              </w:rPr>
              <w:t>Current State</w:t>
            </w:r>
          </w:p>
        </w:tc>
        <w:tc>
          <w:tcPr>
            <w:tcW w:type="dxa" w:w="3118"/>
            <w:shd w:val="clear" w:color="auto" w:fill="1A3A5C"/>
          </w:tcPr>
          <w:p>
            <w:pPr>
              <w:spacing w:before="60" w:after="60"/>
            </w:pPr>
            <w:r>
              <w:rPr>
                <w:b/>
                <w:color w:val="FFFFFF"/>
                <w:sz w:val="18"/>
              </w:rPr>
              <w:t>Gap</w:t>
            </w:r>
          </w:p>
        </w:tc>
      </w:tr>
      <w:tr>
        <w:tc>
          <w:tcPr>
            <w:tcW w:type="dxa" w:w="2154"/>
            <w:shd w:val="clear" w:color="auto" w:fill="F9FAFB"/>
          </w:tcPr>
          <w:p>
            <w:pPr>
              <w:spacing w:before="40" w:after="40"/>
            </w:pPr>
            <w:r>
              <w:rPr>
                <w:color w:val="14233D"/>
                <w:sz w:val="18"/>
              </w:rPr>
              <w:t>CRM Pipeline — Drag &amp; Drop</w:t>
            </w:r>
          </w:p>
        </w:tc>
        <w:tc>
          <w:tcPr>
            <w:tcW w:type="dxa" w:w="2551"/>
            <w:shd w:val="clear" w:color="auto" w:fill="F9FAFB"/>
          </w:tcPr>
          <w:p>
            <w:pPr>
              <w:spacing w:before="40" w:after="40"/>
            </w:pPr>
            <w:r>
              <w:rPr>
                <w:color w:val="14233D"/>
                <w:sz w:val="18"/>
              </w:rPr>
              <w:t>Kanban column layout exists. Stage moves done via a Select dropdown.</w:t>
            </w:r>
          </w:p>
        </w:tc>
        <w:tc>
          <w:tcPr>
            <w:tcW w:type="dxa" w:w="3118"/>
            <w:shd w:val="clear" w:color="auto" w:fill="F9FAFB"/>
          </w:tcPr>
          <w:p>
            <w:pPr>
              <w:spacing w:before="40" w:after="40"/>
            </w:pPr>
            <w:r>
              <w:rPr>
                <w:color w:val="14233D"/>
                <w:sz w:val="18"/>
              </w:rPr>
              <w:t>Replace dropdown with drag-and-drop cards between stages (@hello-pangea/dnd or similar).</w:t>
            </w:r>
          </w:p>
        </w:tc>
      </w:tr>
      <w:tr>
        <w:tc>
          <w:tcPr>
            <w:tcW w:type="dxa" w:w="2154"/>
            <w:shd w:val="clear" w:color="auto" w:fill="FFFFFF"/>
          </w:tcPr>
          <w:p>
            <w:pPr>
              <w:spacing w:before="40" w:after="40"/>
            </w:pPr>
            <w:r>
              <w:rPr>
                <w:color w:val="14233D"/>
                <w:sz w:val="18"/>
              </w:rPr>
              <w:t>Marketing — Campaign Builder</w:t>
            </w:r>
          </w:p>
        </w:tc>
        <w:tc>
          <w:tcPr>
            <w:tcW w:type="dxa" w:w="2551"/>
            <w:shd w:val="clear" w:color="auto" w:fill="FFFFFF"/>
          </w:tcPr>
          <w:p>
            <w:pPr>
              <w:spacing w:before="40" w:after="40"/>
            </w:pPr>
            <w:r>
              <w:rPr>
                <w:color w:val="14233D"/>
                <w:sz w:val="18"/>
              </w:rPr>
              <w:t>Read-only table of campaigns with pause/resume toggle.</w:t>
            </w:r>
          </w:p>
        </w:tc>
        <w:tc>
          <w:tcPr>
            <w:tcW w:type="dxa" w:w="3118"/>
            <w:shd w:val="clear" w:color="auto" w:fill="FFFFFF"/>
          </w:tcPr>
          <w:p>
            <w:pPr>
              <w:spacing w:before="40" w:after="40"/>
            </w:pPr>
            <w:r>
              <w:rPr>
                <w:color w:val="14233D"/>
                <w:sz w:val="18"/>
              </w:rPr>
              <w:t>Create Campaign form: type (email / SMS / WhatsApp), audience filter, subject/body editor, schedule, send.</w:t>
            </w:r>
          </w:p>
        </w:tc>
      </w:tr>
      <w:tr>
        <w:tc>
          <w:tcPr>
            <w:tcW w:type="dxa" w:w="2154"/>
            <w:shd w:val="clear" w:color="auto" w:fill="F9FAFB"/>
          </w:tcPr>
          <w:p>
            <w:pPr>
              <w:spacing w:before="40" w:after="40"/>
            </w:pPr>
            <w:r>
              <w:rPr>
                <w:color w:val="14233D"/>
                <w:sz w:val="18"/>
              </w:rPr>
              <w:t>AI Model Control</w:t>
            </w:r>
          </w:p>
        </w:tc>
        <w:tc>
          <w:tcPr>
            <w:tcW w:type="dxa" w:w="2551"/>
            <w:shd w:val="clear" w:color="auto" w:fill="F9FAFB"/>
          </w:tcPr>
          <w:p>
            <w:pPr>
              <w:spacing w:before="40" w:after="40"/>
            </w:pPr>
            <w:r>
              <w:rPr>
                <w:color w:val="14233D"/>
                <w:sz w:val="18"/>
              </w:rPr>
              <w:t>Status table with static accuracy/drift numbers. Deploy button shows a toast.</w:t>
            </w:r>
          </w:p>
        </w:tc>
        <w:tc>
          <w:tcPr>
            <w:tcW w:type="dxa" w:w="3118"/>
            <w:shd w:val="clear" w:color="auto" w:fill="F9FAFB"/>
          </w:tcPr>
          <w:p>
            <w:pPr>
              <w:spacing w:before="40" w:after="40"/>
            </w:pPr>
            <w:r>
              <w:rPr>
                <w:color w:val="14233D"/>
                <w:sz w:val="18"/>
              </w:rPr>
              <w:t>Feature weight sliders (location, price, BHK), match-score calibration, drift trend chart, rollback action.</w:t>
            </w:r>
          </w:p>
        </w:tc>
      </w:tr>
      <w:tr>
        <w:tc>
          <w:tcPr>
            <w:tcW w:type="dxa" w:w="2154"/>
            <w:shd w:val="clear" w:color="auto" w:fill="FFFFFF"/>
          </w:tcPr>
          <w:p>
            <w:pPr>
              <w:spacing w:before="40" w:after="40"/>
            </w:pPr>
            <w:r>
              <w:rPr>
                <w:color w:val="14233D"/>
                <w:sz w:val="18"/>
              </w:rPr>
              <w:t>Content CMS</w:t>
            </w:r>
          </w:p>
        </w:tc>
        <w:tc>
          <w:tcPr>
            <w:tcW w:type="dxa" w:w="2551"/>
            <w:shd w:val="clear" w:color="auto" w:fill="FFFFFF"/>
          </w:tcPr>
          <w:p>
            <w:pPr>
              <w:spacing w:before="40" w:after="40"/>
            </w:pPr>
            <w:r>
              <w:rPr>
                <w:color w:val="14233D"/>
                <w:sz w:val="18"/>
              </w:rPr>
              <w:t>Static page list. '+ New Page' button shows a toast.</w:t>
            </w:r>
          </w:p>
        </w:tc>
        <w:tc>
          <w:tcPr>
            <w:tcW w:type="dxa" w:w="3118"/>
            <w:shd w:val="clear" w:color="auto" w:fill="FFFFFF"/>
          </w:tcPr>
          <w:p>
            <w:pPr>
              <w:spacing w:before="40" w:after="40"/>
            </w:pPr>
            <w:r>
              <w:rPr>
                <w:color w:val="14233D"/>
                <w:sz w:val="18"/>
              </w:rPr>
              <w:t>Rich-text editor (TipTap / Quill), media library, blog post CRUD, schedule/publish workflow.</w:t>
            </w:r>
          </w:p>
        </w:tc>
      </w:tr>
      <w:tr>
        <w:tc>
          <w:tcPr>
            <w:tcW w:type="dxa" w:w="2154"/>
            <w:shd w:val="clear" w:color="auto" w:fill="F9FAFB"/>
          </w:tcPr>
          <w:p>
            <w:pPr>
              <w:spacing w:before="40" w:after="40"/>
            </w:pPr>
            <w:r>
              <w:rPr>
                <w:color w:val="14233D"/>
                <w:sz w:val="18"/>
              </w:rPr>
              <w:t>Security Console</w:t>
            </w:r>
          </w:p>
        </w:tc>
        <w:tc>
          <w:tcPr>
            <w:tcW w:type="dxa" w:w="2551"/>
            <w:shd w:val="clear" w:color="auto" w:fill="F9FAFB"/>
          </w:tcPr>
          <w:p>
            <w:pPr>
              <w:spacing w:before="40" w:after="40"/>
            </w:pPr>
            <w:r>
              <w:rPr>
                <w:color w:val="14233D"/>
                <w:sz w:val="18"/>
              </w:rPr>
              <w:t>Tab exists with static data.</w:t>
            </w:r>
          </w:p>
        </w:tc>
        <w:tc>
          <w:tcPr>
            <w:tcW w:type="dxa" w:w="3118"/>
            <w:shd w:val="clear" w:color="auto" w:fill="F9FAFB"/>
          </w:tcPr>
          <w:p>
            <w:pPr>
              <w:spacing w:before="40" w:after="40"/>
            </w:pPr>
            <w:r>
              <w:rPr>
                <w:color w:val="14233D"/>
                <w:sz w:val="18"/>
              </w:rPr>
              <w:t>IP allowlist/blocklist add-remove UI, active-session table with force-terminate per user.</w:t>
            </w:r>
          </w:p>
        </w:tc>
      </w:tr>
      <w:tr>
        <w:tc>
          <w:tcPr>
            <w:tcW w:type="dxa" w:w="2154"/>
            <w:shd w:val="clear" w:color="auto" w:fill="FFFFFF"/>
          </w:tcPr>
          <w:p>
            <w:pPr>
              <w:spacing w:before="40" w:after="40"/>
            </w:pPr>
            <w:r>
              <w:rPr>
                <w:color w:val="14233D"/>
                <w:sz w:val="18"/>
              </w:rPr>
              <w:t>Billing &amp; Revenue</w:t>
            </w:r>
          </w:p>
        </w:tc>
        <w:tc>
          <w:tcPr>
            <w:tcW w:type="dxa" w:w="2551"/>
            <w:shd w:val="clear" w:color="auto" w:fill="FFFFFF"/>
          </w:tcPr>
          <w:p>
            <w:pPr>
              <w:spacing w:before="40" w:after="40"/>
            </w:pPr>
            <w:r>
              <w:rPr>
                <w:color w:val="14233D"/>
                <w:sz w:val="18"/>
              </w:rPr>
              <w:t>Tab exists with static data.</w:t>
            </w:r>
          </w:p>
        </w:tc>
        <w:tc>
          <w:tcPr>
            <w:tcW w:type="dxa" w:w="3118"/>
            <w:shd w:val="clear" w:color="auto" w:fill="FFFFFF"/>
          </w:tcPr>
          <w:p>
            <w:pPr>
              <w:spacing w:before="40" w:after="40"/>
            </w:pPr>
            <w:r>
              <w:rPr>
                <w:color w:val="14233D"/>
                <w:sz w:val="18"/>
              </w:rPr>
              <w:t>Invoice PDF generation and download, GST breakdown report per corporate account.</w:t>
            </w:r>
          </w:p>
        </w:tc>
      </w:tr>
      <w:tr>
        <w:tc>
          <w:tcPr>
            <w:tcW w:type="dxa" w:w="2154"/>
            <w:shd w:val="clear" w:color="auto" w:fill="F9FAFB"/>
          </w:tcPr>
          <w:p>
            <w:pPr>
              <w:spacing w:before="40" w:after="40"/>
            </w:pPr>
            <w:r>
              <w:rPr>
                <w:color w:val="14233D"/>
                <w:sz w:val="18"/>
              </w:rPr>
              <w:t>Role &amp; Permission Matrix</w:t>
            </w:r>
          </w:p>
        </w:tc>
        <w:tc>
          <w:tcPr>
            <w:tcW w:type="dxa" w:w="2551"/>
            <w:shd w:val="clear" w:color="auto" w:fill="F9FAFB"/>
          </w:tcPr>
          <w:p>
            <w:pPr>
              <w:spacing w:before="40" w:after="40"/>
            </w:pPr>
            <w:r>
              <w:rPr>
                <w:color w:val="14233D"/>
                <w:sz w:val="18"/>
              </w:rPr>
              <w:t>Tab exists.</w:t>
            </w:r>
          </w:p>
        </w:tc>
        <w:tc>
          <w:tcPr>
            <w:tcW w:type="dxa" w:w="3118"/>
            <w:shd w:val="clear" w:color="auto" w:fill="F9FAFB"/>
          </w:tcPr>
          <w:p>
            <w:pPr>
              <w:spacing w:before="40" w:after="40"/>
            </w:pPr>
            <w:r>
              <w:rPr>
                <w:color w:val="14233D"/>
                <w:sz w:val="18"/>
              </w:rPr>
              <w:t>Visual grid (role × feature), read/write/admin/none toggles per cell, 'simulate as role X' tester.</w:t>
            </w:r>
          </w:p>
        </w:tc>
      </w:tr>
    </w:tbl>
    <w:p/>
    <w:p>
      <w:pPr>
        <w:spacing w:before="200" w:after="40"/>
      </w:pPr>
      <w:r>
        <w:rPr>
          <w:b/>
          <w:color w:val="14233D"/>
          <w:sz w:val="22"/>
        </w:rPr>
        <w:t>Property Detail  (/properties/[slug])</w:t>
      </w:r>
    </w:p>
    <w:tbl>
      <w:tblPr>
        <w:tblStyle w:val="TableGrid"/>
        <w:tblW w:type="auto" w:w="0"/>
        <w:tblLook w:firstColumn="1" w:firstRow="1" w:lastColumn="0" w:lastRow="0" w:noHBand="0" w:noVBand="1" w:val="04A0"/>
      </w:tblPr>
      <w:tblGrid>
        <w:gridCol w:w="3135"/>
        <w:gridCol w:w="3135"/>
        <w:gridCol w:w="3135"/>
      </w:tblGrid>
      <w:tr>
        <w:tc>
          <w:tcPr>
            <w:tcW w:type="dxa" w:w="2154"/>
            <w:shd w:val="clear" w:color="auto" w:fill="1A3A5C"/>
          </w:tcPr>
          <w:p>
            <w:pPr>
              <w:spacing w:before="60" w:after="60"/>
            </w:pPr>
            <w:r>
              <w:rPr>
                <w:b/>
                <w:color w:val="FFFFFF"/>
                <w:sz w:val="18"/>
              </w:rPr>
              <w:t>Feature</w:t>
            </w:r>
          </w:p>
        </w:tc>
        <w:tc>
          <w:tcPr>
            <w:tcW w:type="dxa" w:w="2551"/>
            <w:shd w:val="clear" w:color="auto" w:fill="1A3A5C"/>
          </w:tcPr>
          <w:p>
            <w:pPr>
              <w:spacing w:before="60" w:after="60"/>
            </w:pPr>
            <w:r>
              <w:rPr>
                <w:b/>
                <w:color w:val="FFFFFF"/>
                <w:sz w:val="18"/>
              </w:rPr>
              <w:t>Current State</w:t>
            </w:r>
          </w:p>
        </w:tc>
        <w:tc>
          <w:tcPr>
            <w:tcW w:type="dxa" w:w="3118"/>
            <w:shd w:val="clear" w:color="auto" w:fill="1A3A5C"/>
          </w:tcPr>
          <w:p>
            <w:pPr>
              <w:spacing w:before="60" w:after="60"/>
            </w:pPr>
            <w:r>
              <w:rPr>
                <w:b/>
                <w:color w:val="FFFFFF"/>
                <w:sz w:val="18"/>
              </w:rPr>
              <w:t>Gap</w:t>
            </w:r>
          </w:p>
        </w:tc>
      </w:tr>
      <w:tr>
        <w:tc>
          <w:tcPr>
            <w:tcW w:type="dxa" w:w="2154"/>
            <w:shd w:val="clear" w:color="auto" w:fill="F9FAFB"/>
          </w:tcPr>
          <w:p>
            <w:pPr>
              <w:spacing w:before="40" w:after="40"/>
            </w:pPr>
            <w:r>
              <w:rPr>
                <w:color w:val="14233D"/>
                <w:sz w:val="18"/>
              </w:rPr>
              <w:t>Location Map</w:t>
            </w:r>
          </w:p>
        </w:tc>
        <w:tc>
          <w:tcPr>
            <w:tcW w:type="dxa" w:w="2551"/>
            <w:shd w:val="clear" w:color="auto" w:fill="F9FAFB"/>
          </w:tcPr>
          <w:p>
            <w:pPr>
              <w:spacing w:before="40" w:after="40"/>
            </w:pPr>
            <w:r>
              <w:rPr>
                <w:color w:val="14233D"/>
                <w:sz w:val="18"/>
              </w:rPr>
              <w:t>No map rendered anywhere.</w:t>
            </w:r>
          </w:p>
        </w:tc>
        <w:tc>
          <w:tcPr>
            <w:tcW w:type="dxa" w:w="3118"/>
            <w:shd w:val="clear" w:color="auto" w:fill="F9FAFB"/>
          </w:tcPr>
          <w:p>
            <w:pPr>
              <w:spacing w:before="40" w:after="40"/>
            </w:pPr>
            <w:r>
              <w:rPr>
                <w:color w:val="14233D"/>
                <w:sz w:val="18"/>
              </w:rPr>
              <w:t>Embed map centred on property lat/lng with a location pin.</w:t>
            </w:r>
          </w:p>
        </w:tc>
      </w:tr>
      <w:tr>
        <w:tc>
          <w:tcPr>
            <w:tcW w:type="dxa" w:w="2154"/>
            <w:shd w:val="clear" w:color="auto" w:fill="FFFFFF"/>
          </w:tcPr>
          <w:p>
            <w:pPr>
              <w:spacing w:before="40" w:after="40"/>
            </w:pPr>
            <w:r>
              <w:rPr>
                <w:color w:val="14233D"/>
                <w:sz w:val="18"/>
              </w:rPr>
              <w:t>Gallery Lightbox</w:t>
            </w:r>
          </w:p>
        </w:tc>
        <w:tc>
          <w:tcPr>
            <w:tcW w:type="dxa" w:w="2551"/>
            <w:shd w:val="clear" w:color="auto" w:fill="FFFFFF"/>
          </w:tcPr>
          <w:p>
            <w:pPr>
              <w:spacing w:before="40" w:after="40"/>
            </w:pPr>
            <w:r>
              <w:rPr>
                <w:color w:val="14233D"/>
                <w:sz w:val="18"/>
              </w:rPr>
              <w:t>Images render inline in a grid.</w:t>
            </w:r>
          </w:p>
        </w:tc>
        <w:tc>
          <w:tcPr>
            <w:tcW w:type="dxa" w:w="3118"/>
            <w:shd w:val="clear" w:color="auto" w:fill="FFFFFF"/>
          </w:tcPr>
          <w:p>
            <w:pPr>
              <w:spacing w:before="40" w:after="40"/>
            </w:pPr>
            <w:r>
              <w:rPr>
                <w:color w:val="14233D"/>
                <w:sz w:val="18"/>
              </w:rPr>
              <w:t>Tap/click opens full-screen lightbox with zoom and swipe navigation.</w:t>
            </w:r>
          </w:p>
        </w:tc>
      </w:tr>
    </w:tbl>
    <w:p/>
    <w:p>
      <w:pPr>
        <w:spacing w:before="200" w:after="40"/>
      </w:pPr>
      <w:r>
        <w:rPr>
          <w:b/>
          <w:color w:val="14233D"/>
          <w:sz w:val="22"/>
        </w:rPr>
        <w:t>List a Property  (/list)</w:t>
      </w:r>
    </w:p>
    <w:tbl>
      <w:tblPr>
        <w:tblStyle w:val="TableGrid"/>
        <w:tblW w:type="auto" w:w="0"/>
        <w:tblLook w:firstColumn="1" w:firstRow="1" w:lastColumn="0" w:lastRow="0" w:noHBand="0" w:noVBand="1" w:val="04A0"/>
      </w:tblPr>
      <w:tblGrid>
        <w:gridCol w:w="3135"/>
        <w:gridCol w:w="3135"/>
        <w:gridCol w:w="3135"/>
      </w:tblGrid>
      <w:tr>
        <w:tc>
          <w:tcPr>
            <w:tcW w:type="dxa" w:w="2154"/>
            <w:shd w:val="clear" w:color="auto" w:fill="1A3A5C"/>
          </w:tcPr>
          <w:p>
            <w:pPr>
              <w:spacing w:before="60" w:after="60"/>
            </w:pPr>
            <w:r>
              <w:rPr>
                <w:b/>
                <w:color w:val="FFFFFF"/>
                <w:sz w:val="18"/>
              </w:rPr>
              <w:t>Feature</w:t>
            </w:r>
          </w:p>
        </w:tc>
        <w:tc>
          <w:tcPr>
            <w:tcW w:type="dxa" w:w="2551"/>
            <w:shd w:val="clear" w:color="auto" w:fill="1A3A5C"/>
          </w:tcPr>
          <w:p>
            <w:pPr>
              <w:spacing w:before="60" w:after="60"/>
            </w:pPr>
            <w:r>
              <w:rPr>
                <w:b/>
                <w:color w:val="FFFFFF"/>
                <w:sz w:val="18"/>
              </w:rPr>
              <w:t>Current State</w:t>
            </w:r>
          </w:p>
        </w:tc>
        <w:tc>
          <w:tcPr>
            <w:tcW w:type="dxa" w:w="3118"/>
            <w:shd w:val="clear" w:color="auto" w:fill="1A3A5C"/>
          </w:tcPr>
          <w:p>
            <w:pPr>
              <w:spacing w:before="60" w:after="60"/>
            </w:pPr>
            <w:r>
              <w:rPr>
                <w:b/>
                <w:color w:val="FFFFFF"/>
                <w:sz w:val="18"/>
              </w:rPr>
              <w:t>Gap</w:t>
            </w:r>
          </w:p>
        </w:tc>
      </w:tr>
      <w:tr>
        <w:tc>
          <w:tcPr>
            <w:tcW w:type="dxa" w:w="2154"/>
            <w:shd w:val="clear" w:color="auto" w:fill="F9FAFB"/>
          </w:tcPr>
          <w:p>
            <w:pPr>
              <w:spacing w:before="40" w:after="40"/>
            </w:pPr>
            <w:r>
              <w:rPr>
                <w:color w:val="14233D"/>
                <w:sz w:val="18"/>
              </w:rPr>
              <w:t>RERA Format Validation</w:t>
            </w:r>
          </w:p>
        </w:tc>
        <w:tc>
          <w:tcPr>
            <w:tcW w:type="dxa" w:w="2551"/>
            <w:shd w:val="clear" w:color="auto" w:fill="F9FAFB"/>
          </w:tcPr>
          <w:p>
            <w:pPr>
              <w:spacing w:before="40" w:after="40"/>
            </w:pPr>
            <w:r>
              <w:rPr>
                <w:color w:val="14233D"/>
                <w:sz w:val="18"/>
              </w:rPr>
              <w:t>RERA field present; no format check before submit.</w:t>
            </w:r>
          </w:p>
        </w:tc>
        <w:tc>
          <w:tcPr>
            <w:tcW w:type="dxa" w:w="3118"/>
            <w:shd w:val="clear" w:color="auto" w:fill="F9FAFB"/>
          </w:tcPr>
          <w:p>
            <w:pPr>
              <w:spacing w:before="40" w:after="40"/>
            </w:pPr>
            <w:r>
              <w:rPr>
                <w:color w:val="14233D"/>
                <w:sz w:val="18"/>
              </w:rPr>
              <w:t>Block submit with an error message if RERA doesn't match the state-specific regex (PRD §13).</w:t>
            </w:r>
          </w:p>
        </w:tc>
      </w:tr>
      <w:tr>
        <w:tc>
          <w:tcPr>
            <w:tcW w:type="dxa" w:w="2154"/>
            <w:shd w:val="clear" w:color="auto" w:fill="FFFFFF"/>
          </w:tcPr>
          <w:p>
            <w:pPr>
              <w:spacing w:before="40" w:after="40"/>
            </w:pPr>
            <w:r>
              <w:rPr>
                <w:color w:val="14233D"/>
                <w:sz w:val="18"/>
              </w:rPr>
              <w:t>Gallery Drag-to-Reorder</w:t>
            </w:r>
          </w:p>
        </w:tc>
        <w:tc>
          <w:tcPr>
            <w:tcW w:type="dxa" w:w="2551"/>
            <w:shd w:val="clear" w:color="auto" w:fill="FFFFFF"/>
          </w:tcPr>
          <w:p>
            <w:pPr>
              <w:spacing w:before="40" w:after="40"/>
            </w:pPr>
            <w:r>
              <w:rPr>
                <w:color w:val="14233D"/>
                <w:sz w:val="18"/>
              </w:rPr>
              <w:t>Multi-image upload works.</w:t>
            </w:r>
          </w:p>
        </w:tc>
        <w:tc>
          <w:tcPr>
            <w:tcW w:type="dxa" w:w="3118"/>
            <w:shd w:val="clear" w:color="auto" w:fill="FFFFFF"/>
          </w:tcPr>
          <w:p>
            <w:pPr>
              <w:spacing w:before="40" w:after="40"/>
            </w:pPr>
            <w:r>
              <w:rPr>
                <w:color w:val="14233D"/>
                <w:sz w:val="18"/>
              </w:rPr>
              <w:t>Add drag handle so owners can reorder images before submitting.</w:t>
            </w:r>
          </w:p>
        </w:tc>
      </w:tr>
    </w:tbl>
    <w:p/>
    <w:p>
      <w:pPr>
        <w:spacing w:before="200" w:after="40"/>
      </w:pPr>
      <w:r>
        <w:rPr>
          <w:b/>
          <w:color w:val="14233D"/>
          <w:sz w:val="22"/>
        </w:rPr>
        <w:t>Supervisor Portal  (/supervisor-portal)</w:t>
      </w:r>
    </w:p>
    <w:tbl>
      <w:tblPr>
        <w:tblStyle w:val="TableGrid"/>
        <w:tblW w:type="auto" w:w="0"/>
        <w:tblLook w:firstColumn="1" w:firstRow="1" w:lastColumn="0" w:lastRow="0" w:noHBand="0" w:noVBand="1" w:val="04A0"/>
      </w:tblPr>
      <w:tblGrid>
        <w:gridCol w:w="3135"/>
        <w:gridCol w:w="3135"/>
        <w:gridCol w:w="3135"/>
      </w:tblGrid>
      <w:tr>
        <w:tc>
          <w:tcPr>
            <w:tcW w:type="dxa" w:w="2154"/>
            <w:shd w:val="clear" w:color="auto" w:fill="1A3A5C"/>
          </w:tcPr>
          <w:p>
            <w:pPr>
              <w:spacing w:before="60" w:after="60"/>
            </w:pPr>
            <w:r>
              <w:rPr>
                <w:b/>
                <w:color w:val="FFFFFF"/>
                <w:sz w:val="18"/>
              </w:rPr>
              <w:t>Feature</w:t>
            </w:r>
          </w:p>
        </w:tc>
        <w:tc>
          <w:tcPr>
            <w:tcW w:type="dxa" w:w="2551"/>
            <w:shd w:val="clear" w:color="auto" w:fill="1A3A5C"/>
          </w:tcPr>
          <w:p>
            <w:pPr>
              <w:spacing w:before="60" w:after="60"/>
            </w:pPr>
            <w:r>
              <w:rPr>
                <w:b/>
                <w:color w:val="FFFFFF"/>
                <w:sz w:val="18"/>
              </w:rPr>
              <w:t>Current State</w:t>
            </w:r>
          </w:p>
        </w:tc>
        <w:tc>
          <w:tcPr>
            <w:tcW w:type="dxa" w:w="3118"/>
            <w:shd w:val="clear" w:color="auto" w:fill="1A3A5C"/>
          </w:tcPr>
          <w:p>
            <w:pPr>
              <w:spacing w:before="60" w:after="60"/>
            </w:pPr>
            <w:r>
              <w:rPr>
                <w:b/>
                <w:color w:val="FFFFFF"/>
                <w:sz w:val="18"/>
              </w:rPr>
              <w:t>Gap</w:t>
            </w:r>
          </w:p>
        </w:tc>
      </w:tr>
      <w:tr>
        <w:tc>
          <w:tcPr>
            <w:tcW w:type="dxa" w:w="2154"/>
            <w:shd w:val="clear" w:color="auto" w:fill="F9FAFB"/>
          </w:tcPr>
          <w:p>
            <w:pPr>
              <w:spacing w:before="40" w:after="40"/>
            </w:pPr>
            <w:r>
              <w:rPr>
                <w:color w:val="14233D"/>
                <w:sz w:val="18"/>
              </w:rPr>
              <w:t>Visit Calendar — Live Data</w:t>
            </w:r>
          </w:p>
        </w:tc>
        <w:tc>
          <w:tcPr>
            <w:tcW w:type="dxa" w:w="2551"/>
            <w:shd w:val="clear" w:color="auto" w:fill="F9FAFB"/>
          </w:tcPr>
          <w:p>
            <w:pPr>
              <w:spacing w:before="40" w:after="40"/>
            </w:pPr>
            <w:r>
              <w:rPr>
                <w:color w:val="14233D"/>
                <w:sz w:val="18"/>
              </w:rPr>
              <w:t>Full week-grid UI complete. Hardcoded fixture data.</w:t>
            </w:r>
          </w:p>
        </w:tc>
        <w:tc>
          <w:tcPr>
            <w:tcW w:type="dxa" w:w="3118"/>
            <w:shd w:val="clear" w:color="auto" w:fill="F9FAFB"/>
          </w:tcPr>
          <w:p>
            <w:pPr>
              <w:spacing w:before="40" w:after="40"/>
            </w:pPr>
            <w:r>
              <w:rPr>
                <w:color w:val="14233D"/>
                <w:sz w:val="18"/>
              </w:rPr>
              <w:t>Wire to real site_visits table via tRPC. Show this week's actual scheduled visits.</w:t>
            </w:r>
          </w:p>
        </w:tc>
      </w:tr>
      <w:tr>
        <w:tc>
          <w:tcPr>
            <w:tcW w:type="dxa" w:w="2154"/>
            <w:shd w:val="clear" w:color="auto" w:fill="FFFFFF"/>
          </w:tcPr>
          <w:p>
            <w:pPr>
              <w:spacing w:before="40" w:after="40"/>
            </w:pPr>
            <w:r>
              <w:rPr>
                <w:color w:val="14233D"/>
                <w:sz w:val="18"/>
              </w:rPr>
              <w:t>Visit Calendar — Map View</w:t>
            </w:r>
          </w:p>
        </w:tc>
        <w:tc>
          <w:tcPr>
            <w:tcW w:type="dxa" w:w="2551"/>
            <w:shd w:val="clear" w:color="auto" w:fill="FFFFFF"/>
          </w:tcPr>
          <w:p>
            <w:pPr>
              <w:spacing w:before="40" w:after="40"/>
            </w:pPr>
            <w:r>
              <w:rPr>
                <w:color w:val="14233D"/>
                <w:sz w:val="18"/>
              </w:rPr>
              <w:t>Not present.</w:t>
            </w:r>
          </w:p>
        </w:tc>
        <w:tc>
          <w:tcPr>
            <w:tcW w:type="dxa" w:w="3118"/>
            <w:shd w:val="clear" w:color="auto" w:fill="FFFFFF"/>
          </w:tcPr>
          <w:p>
            <w:pPr>
              <w:spacing w:before="40" w:after="40"/>
            </w:pPr>
            <w:r>
              <w:rPr>
                <w:color w:val="14233D"/>
                <w:sz w:val="18"/>
              </w:rPr>
              <w:t>Geographic map showing visit pins per rep, color-coded by sales rep.</w:t>
            </w:r>
          </w:p>
        </w:tc>
      </w:tr>
    </w:tbl>
    <w:p/>
    <w:p>
      <w:pPr>
        <w:spacing w:before="200" w:after="40"/>
      </w:pPr>
      <w:r>
        <w:rPr>
          <w:b/>
          <w:color w:val="14233D"/>
          <w:sz w:val="22"/>
        </w:rPr>
        <w:t>User Profile  (/profile)</w:t>
      </w:r>
    </w:p>
    <w:tbl>
      <w:tblPr>
        <w:tblStyle w:val="TableGrid"/>
        <w:tblW w:type="auto" w:w="0"/>
        <w:tblLook w:firstColumn="1" w:firstRow="1" w:lastColumn="0" w:lastRow="0" w:noHBand="0" w:noVBand="1" w:val="04A0"/>
      </w:tblPr>
      <w:tblGrid>
        <w:gridCol w:w="3135"/>
        <w:gridCol w:w="3135"/>
        <w:gridCol w:w="3135"/>
      </w:tblGrid>
      <w:tr>
        <w:tc>
          <w:tcPr>
            <w:tcW w:type="dxa" w:w="2154"/>
            <w:shd w:val="clear" w:color="auto" w:fill="1A3A5C"/>
          </w:tcPr>
          <w:p>
            <w:pPr>
              <w:spacing w:before="60" w:after="60"/>
            </w:pPr>
            <w:r>
              <w:rPr>
                <w:b/>
                <w:color w:val="FFFFFF"/>
                <w:sz w:val="18"/>
              </w:rPr>
              <w:t>Feature</w:t>
            </w:r>
          </w:p>
        </w:tc>
        <w:tc>
          <w:tcPr>
            <w:tcW w:type="dxa" w:w="2551"/>
            <w:shd w:val="clear" w:color="auto" w:fill="1A3A5C"/>
          </w:tcPr>
          <w:p>
            <w:pPr>
              <w:spacing w:before="60" w:after="60"/>
            </w:pPr>
            <w:r>
              <w:rPr>
                <w:b/>
                <w:color w:val="FFFFFF"/>
                <w:sz w:val="18"/>
              </w:rPr>
              <w:t>Current State</w:t>
            </w:r>
          </w:p>
        </w:tc>
        <w:tc>
          <w:tcPr>
            <w:tcW w:type="dxa" w:w="3118"/>
            <w:shd w:val="clear" w:color="auto" w:fill="1A3A5C"/>
          </w:tcPr>
          <w:p>
            <w:pPr>
              <w:spacing w:before="60" w:after="60"/>
            </w:pPr>
            <w:r>
              <w:rPr>
                <w:b/>
                <w:color w:val="FFFFFF"/>
                <w:sz w:val="18"/>
              </w:rPr>
              <w:t>Gap</w:t>
            </w:r>
          </w:p>
        </w:tc>
      </w:tr>
      <w:tr>
        <w:tc>
          <w:tcPr>
            <w:tcW w:type="dxa" w:w="2154"/>
            <w:shd w:val="clear" w:color="auto" w:fill="F9FAFB"/>
          </w:tcPr>
          <w:p>
            <w:pPr>
              <w:spacing w:before="40" w:after="40"/>
            </w:pPr>
            <w:r>
              <w:rPr>
                <w:color w:val="14233D"/>
                <w:sz w:val="18"/>
              </w:rPr>
              <w:t>2FA Toggle</w:t>
            </w:r>
          </w:p>
        </w:tc>
        <w:tc>
          <w:tcPr>
            <w:tcW w:type="dxa" w:w="2551"/>
            <w:shd w:val="clear" w:color="auto" w:fill="F9FAFB"/>
          </w:tcPr>
          <w:p>
            <w:pPr>
              <w:spacing w:before="40" w:after="40"/>
            </w:pPr>
            <w:r>
              <w:rPr>
                <w:color w:val="14233D"/>
                <w:sz w:val="18"/>
              </w:rPr>
              <w:t>Toggle UI renders; no backend call.</w:t>
            </w:r>
          </w:p>
        </w:tc>
        <w:tc>
          <w:tcPr>
            <w:tcW w:type="dxa" w:w="3118"/>
            <w:shd w:val="clear" w:color="auto" w:fill="F9FAFB"/>
          </w:tcPr>
          <w:p>
            <w:pPr>
              <w:spacing w:before="40" w:after="40"/>
            </w:pPr>
            <w:r>
              <w:rPr>
                <w:color w:val="14233D"/>
                <w:sz w:val="18"/>
              </w:rPr>
              <w:t>Wire to SMS OTP send/verify endpoint.</w:t>
            </w:r>
          </w:p>
        </w:tc>
      </w:tr>
      <w:tr>
        <w:tc>
          <w:tcPr>
            <w:tcW w:type="dxa" w:w="2154"/>
            <w:shd w:val="clear" w:color="auto" w:fill="FFFFFF"/>
          </w:tcPr>
          <w:p>
            <w:pPr>
              <w:spacing w:before="40" w:after="40"/>
            </w:pPr>
            <w:r>
              <w:rPr>
                <w:color w:val="14233D"/>
                <w:sz w:val="18"/>
              </w:rPr>
              <w:t>Active Sessions</w:t>
            </w:r>
          </w:p>
        </w:tc>
        <w:tc>
          <w:tcPr>
            <w:tcW w:type="dxa" w:w="2551"/>
            <w:shd w:val="clear" w:color="auto" w:fill="FFFFFF"/>
          </w:tcPr>
          <w:p>
            <w:pPr>
              <w:spacing w:before="40" w:after="40"/>
            </w:pPr>
            <w:r>
              <w:rPr>
                <w:color w:val="14233D"/>
                <w:sz w:val="18"/>
              </w:rPr>
              <w:t>Not present.</w:t>
            </w:r>
          </w:p>
        </w:tc>
        <w:tc>
          <w:tcPr>
            <w:tcW w:type="dxa" w:w="3118"/>
            <w:shd w:val="clear" w:color="auto" w:fill="FFFFFF"/>
          </w:tcPr>
          <w:p>
            <w:pPr>
              <w:spacing w:before="40" w:after="40"/>
            </w:pPr>
            <w:r>
              <w:rPr>
                <w:color w:val="14233D"/>
                <w:sz w:val="18"/>
              </w:rPr>
              <w:t>List of active login sessions (device, IP, last seen) + 'Log out all devices' button.</w:t>
            </w:r>
          </w:p>
        </w:tc>
      </w:tr>
      <w:tr>
        <w:tc>
          <w:tcPr>
            <w:tcW w:type="dxa" w:w="2154"/>
            <w:shd w:val="clear" w:color="auto" w:fill="F9FAFB"/>
          </w:tcPr>
          <w:p>
            <w:pPr>
              <w:spacing w:before="40" w:after="40"/>
            </w:pPr>
            <w:r>
              <w:rPr>
                <w:color w:val="14233D"/>
                <w:sz w:val="18"/>
              </w:rPr>
              <w:t>Notification Preferences</w:t>
            </w:r>
          </w:p>
        </w:tc>
        <w:tc>
          <w:tcPr>
            <w:tcW w:type="dxa" w:w="2551"/>
            <w:shd w:val="clear" w:color="auto" w:fill="F9FAFB"/>
          </w:tcPr>
          <w:p>
            <w:pPr>
              <w:spacing w:before="40" w:after="40"/>
            </w:pPr>
            <w:r>
              <w:rPr>
                <w:color w:val="14233D"/>
                <w:sz w:val="18"/>
              </w:rPr>
              <w:t>Six toggles render; state is not persisted.</w:t>
            </w:r>
          </w:p>
        </w:tc>
        <w:tc>
          <w:tcPr>
            <w:tcW w:type="dxa" w:w="3118"/>
            <w:shd w:val="clear" w:color="auto" w:fill="F9FAFB"/>
          </w:tcPr>
          <w:p>
            <w:pPr>
              <w:spacing w:before="40" w:after="40"/>
            </w:pPr>
            <w:r>
              <w:rPr>
                <w:color w:val="14233D"/>
                <w:sz w:val="18"/>
              </w:rPr>
              <w:t>Save preferences to DB via tRPC on toggle change.</w:t>
            </w:r>
          </w:p>
        </w:tc>
      </w:tr>
    </w:tbl>
    <w:p/>
    <w:p>
      <w:pPr>
        <w:spacing w:before="280" w:after="80"/>
        <w:pBdr>
          <w:bottom w:val="single" w:sz="4" w:space="4" w:color="D72626"/>
        </w:pBdr>
      </w:pPr>
      <w:r>
        <w:rPr>
          <w:b/>
          <w:color w:val="D72626"/>
          <w:sz w:val="28"/>
        </w:rPr>
        <w:t>Phase 3 — Static Fixture Data → Live Database</w:t>
      </w:r>
    </w:p>
    <w:p>
      <w:pPr>
        <w:spacing w:before="40" w:after="120"/>
      </w:pPr>
      <w:r>
        <w:rPr>
          <w:b w:val="0"/>
          <w:color w:val="14233D"/>
          <w:sz w:val="21"/>
        </w:rPr>
        <w:t>These portal tabs have production-quality UI but still read from hardcoded JSON fixtures. They need tRPC queries wired to the live PostgreSQL database.</w:t>
      </w:r>
    </w:p>
    <w:p>
      <w:pPr>
        <w:spacing w:before="80" w:after="160"/>
        <w:ind w:left="283"/>
      </w:pPr>
      <w:r>
        <w:rPr>
          <w:i/>
          <w:color w:val="6B7280"/>
          <w:sz w:val="19"/>
        </w:rPr>
        <w:t>Context: User Portal (Credits, Listings, Site Visits, Overview), Admin (Leads, CRM, Team, Listings, Subscriptions), and all Sales Portal tabs already pull live data via tRPC. The tabs below are the remaining holdouts.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42340"/>
          </w:tcPr>
          <w:p>
            <w:pPr>
              <w:spacing w:before="60" w:after="60"/>
            </w:pPr>
            <w:r>
              <w:rPr>
                <w:b/>
                <w:color w:val="FFFFFF"/>
                <w:sz w:val="18"/>
              </w:rPr>
              <w:t>Portal</w:t>
            </w:r>
          </w:p>
        </w:tc>
        <w:tc>
          <w:tcPr>
            <w:tcW w:type="dxa" w:w="2268"/>
            <w:shd w:val="clear" w:color="auto" w:fill="142340"/>
          </w:tcPr>
          <w:p>
            <w:pPr>
              <w:spacing w:before="60" w:after="60"/>
            </w:pPr>
            <w:r>
              <w:rPr>
                <w:b/>
                <w:color w:val="FFFFFF"/>
                <w:sz w:val="18"/>
              </w:rPr>
              <w:t>Tab</w:t>
            </w:r>
          </w:p>
        </w:tc>
        <w:tc>
          <w:tcPr>
            <w:tcW w:type="dxa" w:w="3572"/>
            <w:shd w:val="clear" w:color="auto" w:fill="142340"/>
          </w:tcPr>
          <w:p>
            <w:pPr>
              <w:spacing w:before="60" w:after="60"/>
            </w:pPr>
            <w:r>
              <w:rPr>
                <w:b/>
                <w:color w:val="FFFFFF"/>
                <w:sz w:val="18"/>
              </w:rPr>
              <w:t>Data Required</w:t>
            </w:r>
          </w:p>
        </w:tc>
      </w:tr>
      <w:tr>
        <w:tc>
          <w:tcPr>
            <w:tcW w:type="dxa" w:w="1984"/>
            <w:shd w:val="clear" w:color="auto" w:fill="F9FAFB"/>
          </w:tcPr>
          <w:p>
            <w:pPr>
              <w:spacing w:before="40" w:after="40"/>
            </w:pPr>
            <w:r>
              <w:rPr>
                <w:color w:val="14233D"/>
                <w:sz w:val="18"/>
              </w:rPr>
              <w:t>Supervisor</w:t>
            </w:r>
          </w:p>
        </w:tc>
        <w:tc>
          <w:tcPr>
            <w:tcW w:type="dxa" w:w="2268"/>
            <w:shd w:val="clear" w:color="auto" w:fill="F9FAFB"/>
          </w:tcPr>
          <w:p>
            <w:pPr>
              <w:spacing w:before="40" w:after="40"/>
            </w:pPr>
            <w:r>
              <w:rPr>
                <w:color w:val="14233D"/>
                <w:sz w:val="18"/>
              </w:rPr>
              <w:t>Visit Calendar</w:t>
            </w:r>
          </w:p>
        </w:tc>
        <w:tc>
          <w:tcPr>
            <w:tcW w:type="dxa" w:w="3572"/>
            <w:shd w:val="clear" w:color="auto" w:fill="F9FAFB"/>
          </w:tcPr>
          <w:p>
            <w:pPr>
              <w:spacing w:before="40" w:after="40"/>
            </w:pPr>
            <w:r>
              <w:rPr>
                <w:color w:val="14233D"/>
                <w:sz w:val="18"/>
              </w:rPr>
              <w:t>site_visits table — this week, by sales rep</w:t>
            </w:r>
          </w:p>
        </w:tc>
      </w:tr>
      <w:tr>
        <w:tc>
          <w:tcPr>
            <w:tcW w:type="dxa" w:w="1984"/>
            <w:shd w:val="clear" w:color="auto" w:fill="FFFFFF"/>
          </w:tcPr>
          <w:p>
            <w:pPr>
              <w:spacing w:before="40" w:after="40"/>
            </w:pPr>
            <w:r>
              <w:rPr>
                <w:color w:val="14233D"/>
                <w:sz w:val="18"/>
              </w:rPr>
              <w:t>Admin</w:t>
            </w:r>
          </w:p>
        </w:tc>
        <w:tc>
          <w:tcPr>
            <w:tcW w:type="dxa" w:w="2268"/>
            <w:shd w:val="clear" w:color="auto" w:fill="FFFFFF"/>
          </w:tcPr>
          <w:p>
            <w:pPr>
              <w:spacing w:before="40" w:after="40"/>
            </w:pPr>
            <w:r>
              <w:rPr>
                <w:color w:val="14233D"/>
                <w:sz w:val="18"/>
              </w:rPr>
              <w:t>Marketing</w:t>
            </w:r>
          </w:p>
        </w:tc>
        <w:tc>
          <w:tcPr>
            <w:tcW w:type="dxa" w:w="3572"/>
            <w:shd w:val="clear" w:color="auto" w:fill="FFFFFF"/>
          </w:tcPr>
          <w:p>
            <w:pPr>
              <w:spacing w:before="40" w:after="40"/>
            </w:pPr>
            <w:r>
              <w:rPr>
                <w:color w:val="14233D"/>
                <w:sz w:val="18"/>
              </w:rPr>
              <w:t>campaigns table — spend, leads, CPL, ROI metrics</w:t>
            </w:r>
          </w:p>
        </w:tc>
      </w:tr>
      <w:tr>
        <w:tc>
          <w:tcPr>
            <w:tcW w:type="dxa" w:w="1984"/>
            <w:shd w:val="clear" w:color="auto" w:fill="F9FAFB"/>
          </w:tcPr>
          <w:p>
            <w:pPr>
              <w:spacing w:before="40" w:after="40"/>
            </w:pPr>
            <w:r>
              <w:rPr>
                <w:color w:val="14233D"/>
                <w:sz w:val="18"/>
              </w:rPr>
              <w:t>Super Admin</w:t>
            </w:r>
          </w:p>
        </w:tc>
        <w:tc>
          <w:tcPr>
            <w:tcW w:type="dxa" w:w="2268"/>
            <w:shd w:val="clear" w:color="auto" w:fill="F9FAFB"/>
          </w:tcPr>
          <w:p>
            <w:pPr>
              <w:spacing w:before="40" w:after="40"/>
            </w:pPr>
            <w:r>
              <w:rPr>
                <w:color w:val="14233D"/>
                <w:sz w:val="18"/>
              </w:rPr>
              <w:t>AI Model Control</w:t>
            </w:r>
          </w:p>
        </w:tc>
        <w:tc>
          <w:tcPr>
            <w:tcW w:type="dxa" w:w="3572"/>
            <w:shd w:val="clear" w:color="auto" w:fill="F9FAFB"/>
          </w:tcPr>
          <w:p>
            <w:pPr>
              <w:spacing w:before="40" w:after="40"/>
            </w:pPr>
            <w:r>
              <w:rPr>
                <w:color w:val="14233D"/>
                <w:sz w:val="18"/>
              </w:rPr>
              <w:t>model_versions table — deployed versions, drift metrics</w:t>
            </w:r>
          </w:p>
        </w:tc>
      </w:tr>
      <w:tr>
        <w:tc>
          <w:tcPr>
            <w:tcW w:type="dxa" w:w="1984"/>
            <w:shd w:val="clear" w:color="auto" w:fill="FFFFFF"/>
          </w:tcPr>
          <w:p>
            <w:pPr>
              <w:spacing w:before="40" w:after="40"/>
            </w:pPr>
            <w:r>
              <w:rPr>
                <w:color w:val="14233D"/>
                <w:sz w:val="18"/>
              </w:rPr>
              <w:t>Super Admin</w:t>
            </w:r>
          </w:p>
        </w:tc>
        <w:tc>
          <w:tcPr>
            <w:tcW w:type="dxa" w:w="2268"/>
            <w:shd w:val="clear" w:color="auto" w:fill="FFFFFF"/>
          </w:tcPr>
          <w:p>
            <w:pPr>
              <w:spacing w:before="40" w:after="40"/>
            </w:pPr>
            <w:r>
              <w:rPr>
                <w:color w:val="14233D"/>
                <w:sz w:val="18"/>
              </w:rPr>
              <w:t>Content CMS</w:t>
            </w:r>
          </w:p>
        </w:tc>
        <w:tc>
          <w:tcPr>
            <w:tcW w:type="dxa" w:w="3572"/>
            <w:shd w:val="clear" w:color="auto" w:fill="FFFFFF"/>
          </w:tcPr>
          <w:p>
            <w:pPr>
              <w:spacing w:before="40" w:after="40"/>
            </w:pPr>
            <w:r>
              <w:rPr>
                <w:color w:val="14233D"/>
                <w:sz w:val="18"/>
              </w:rPr>
              <w:t>cms_pages table — title, path, status, editor, updated</w:t>
            </w:r>
          </w:p>
        </w:tc>
      </w:tr>
      <w:tr>
        <w:tc>
          <w:tcPr>
            <w:tcW w:type="dxa" w:w="1984"/>
            <w:shd w:val="clear" w:color="auto" w:fill="F9FAFB"/>
          </w:tcPr>
          <w:p>
            <w:pPr>
              <w:spacing w:before="40" w:after="40"/>
            </w:pPr>
            <w:r>
              <w:rPr>
                <w:color w:val="14233D"/>
                <w:sz w:val="18"/>
              </w:rPr>
              <w:t>Super Admin</w:t>
            </w:r>
          </w:p>
        </w:tc>
        <w:tc>
          <w:tcPr>
            <w:tcW w:type="dxa" w:w="2268"/>
            <w:shd w:val="clear" w:color="auto" w:fill="F9FAFB"/>
          </w:tcPr>
          <w:p>
            <w:pPr>
              <w:spacing w:before="40" w:after="40"/>
            </w:pPr>
            <w:r>
              <w:rPr>
                <w:color w:val="14233D"/>
                <w:sz w:val="18"/>
              </w:rPr>
              <w:t>Security Console</w:t>
            </w:r>
          </w:p>
        </w:tc>
        <w:tc>
          <w:tcPr>
            <w:tcW w:type="dxa" w:w="3572"/>
            <w:shd w:val="clear" w:color="auto" w:fill="F9FAFB"/>
          </w:tcPr>
          <w:p>
            <w:pPr>
              <w:spacing w:before="40" w:after="40"/>
            </w:pPr>
            <w:r>
              <w:rPr>
                <w:color w:val="14233D"/>
                <w:sz w:val="18"/>
              </w:rPr>
              <w:t>sessions table + ip_rules table</w:t>
            </w:r>
          </w:p>
        </w:tc>
      </w:tr>
      <w:tr>
        <w:tc>
          <w:tcPr>
            <w:tcW w:type="dxa" w:w="1984"/>
            <w:shd w:val="clear" w:color="auto" w:fill="FFFFFF"/>
          </w:tcPr>
          <w:p>
            <w:pPr>
              <w:spacing w:before="40" w:after="40"/>
            </w:pPr>
            <w:r>
              <w:rPr>
                <w:color w:val="14233D"/>
                <w:sz w:val="18"/>
              </w:rPr>
              <w:t>Super Admin</w:t>
            </w:r>
          </w:p>
        </w:tc>
        <w:tc>
          <w:tcPr>
            <w:tcW w:type="dxa" w:w="2268"/>
            <w:shd w:val="clear" w:color="auto" w:fill="FFFFFF"/>
          </w:tcPr>
          <w:p>
            <w:pPr>
              <w:spacing w:before="40" w:after="40"/>
            </w:pPr>
            <w:r>
              <w:rPr>
                <w:color w:val="14233D"/>
                <w:sz w:val="18"/>
              </w:rPr>
              <w:t>Billing &amp; Revenue</w:t>
            </w:r>
          </w:p>
        </w:tc>
        <w:tc>
          <w:tcPr>
            <w:tcW w:type="dxa" w:w="3572"/>
            <w:shd w:val="clear" w:color="auto" w:fill="FFFFFF"/>
          </w:tcPr>
          <w:p>
            <w:pPr>
              <w:spacing w:before="40" w:after="40"/>
            </w:pPr>
            <w:r>
              <w:rPr>
                <w:color w:val="14233D"/>
                <w:sz w:val="18"/>
              </w:rPr>
              <w:t>invoices + subscriptions tables — revenue totals, GST</w:t>
            </w:r>
          </w:p>
        </w:tc>
      </w:tr>
    </w:tbl>
    <w:p/>
    <w:p>
      <w:pPr>
        <w:spacing w:before="280" w:after="80"/>
        <w:pBdr>
          <w:bottom w:val="single" w:sz="4" w:space="4" w:color="D72626"/>
        </w:pBdr>
      </w:pPr>
      <w:r>
        <w:rPr>
          <w:b/>
          <w:color w:val="D72626"/>
          <w:sz w:val="28"/>
        </w:rPr>
        <w:t>Phase 4 — Public Site Polish</w:t>
      </w:r>
    </w:p>
    <w:p>
      <w:pPr>
        <w:spacing w:before="40" w:after="120"/>
      </w:pPr>
      <w:r>
        <w:rPr>
          <w:b w:val="0"/>
          <w:color w:val="14233D"/>
          <w:sz w:val="21"/>
        </w:rPr>
        <w:t>Lower urgency. Required before the public launch but not blocking internal demo.</w:t>
      </w:r>
    </w:p>
    <w:tbl>
      <w:tblPr>
        <w:tblStyle w:val="TableGrid"/>
        <w:tblW w:type="auto" w:w="0"/>
        <w:tblLook w:firstColumn="1" w:firstRow="1" w:lastColumn="0" w:lastRow="0" w:noHBand="0" w:noVBand="1" w:val="04A0"/>
      </w:tblPr>
      <w:tblGrid>
        <w:gridCol w:w="4703"/>
        <w:gridCol w:w="4703"/>
      </w:tblGrid>
      <w:tr>
        <w:tc>
          <w:tcPr>
            <w:tcW w:type="dxa" w:w="3118"/>
            <w:shd w:val="clear" w:color="auto" w:fill="142340"/>
          </w:tcPr>
          <w:p>
            <w:pPr>
              <w:spacing w:before="60" w:after="60"/>
            </w:pPr>
            <w:r>
              <w:rPr>
                <w:b/>
                <w:color w:val="FFFFFF"/>
                <w:sz w:val="18"/>
              </w:rPr>
              <w:t>Item</w:t>
            </w:r>
          </w:p>
        </w:tc>
        <w:tc>
          <w:tcPr>
            <w:tcW w:type="dxa" w:w="4706"/>
            <w:shd w:val="clear" w:color="auto" w:fill="142340"/>
          </w:tcPr>
          <w:p>
            <w:pPr>
              <w:spacing w:before="60" w:after="60"/>
            </w:pPr>
            <w:r>
              <w:rPr>
                <w:b/>
                <w:color w:val="FFFFFF"/>
                <w:sz w:val="18"/>
              </w:rPr>
              <w:t>Status / Note</w:t>
            </w:r>
          </w:p>
        </w:tc>
      </w:tr>
      <w:tr>
        <w:tc>
          <w:tcPr>
            <w:tcW w:type="dxa" w:w="3118"/>
            <w:shd w:val="clear" w:color="auto" w:fill="F9FAFB"/>
          </w:tcPr>
          <w:p>
            <w:pPr>
              <w:spacing w:before="40" w:after="40"/>
            </w:pPr>
            <w:r>
              <w:rPr>
                <w:color w:val="14233D"/>
                <w:sz w:val="18"/>
              </w:rPr>
              <w:t>Property search filters backed by real DB</w:t>
            </w:r>
          </w:p>
        </w:tc>
        <w:tc>
          <w:tcPr>
            <w:tcW w:type="dxa" w:w="4706"/>
            <w:shd w:val="clear" w:color="auto" w:fill="F9FAFB"/>
          </w:tcPr>
          <w:p>
            <w:pPr>
              <w:spacing w:before="40" w:after="40"/>
            </w:pPr>
            <w:r>
              <w:rPr>
                <w:color w:val="14233D"/>
                <w:sz w:val="18"/>
              </w:rPr>
              <w:t>Partially done — verify price-range, BHK, city, and type filters hit PostgreSQL, not static fixture.</w:t>
            </w:r>
          </w:p>
        </w:tc>
      </w:tr>
      <w:tr>
        <w:tc>
          <w:tcPr>
            <w:tcW w:type="dxa" w:w="3118"/>
            <w:shd w:val="clear" w:color="auto" w:fill="FFFFFF"/>
          </w:tcPr>
          <w:p>
            <w:pPr>
              <w:spacing w:before="40" w:after="40"/>
            </w:pPr>
            <w:r>
              <w:rPr>
                <w:color w:val="14233D"/>
                <w:sz w:val="18"/>
              </w:rPr>
              <w:t>Count-up KPI animation on Home page</w:t>
            </w:r>
          </w:p>
        </w:tc>
        <w:tc>
          <w:tcPr>
            <w:tcW w:type="dxa" w:w="4706"/>
            <w:shd w:val="clear" w:color="auto" w:fill="FFFFFF"/>
          </w:tcPr>
          <w:p>
            <w:pPr>
              <w:spacing w:before="40" w:after="40"/>
            </w:pPr>
            <w:r>
              <w:rPr>
                <w:color w:val="14233D"/>
                <w:sz w:val="18"/>
              </w:rPr>
              <w:t>Component exists. Verify animation fires on scroll into view, not just page load.</w:t>
            </w:r>
          </w:p>
        </w:tc>
      </w:tr>
      <w:tr>
        <w:tc>
          <w:tcPr>
            <w:tcW w:type="dxa" w:w="3118"/>
            <w:shd w:val="clear" w:color="auto" w:fill="F9FAFB"/>
          </w:tcPr>
          <w:p>
            <w:pPr>
              <w:spacing w:before="40" w:after="40"/>
            </w:pPr>
            <w:r>
              <w:rPr>
                <w:color w:val="14233D"/>
                <w:sz w:val="18"/>
              </w:rPr>
              <w:t>Agent profile pages (/agents/[slug])</w:t>
            </w:r>
          </w:p>
        </w:tc>
        <w:tc>
          <w:tcPr>
            <w:tcW w:type="dxa" w:w="4706"/>
            <w:shd w:val="clear" w:color="auto" w:fill="F9FAFB"/>
          </w:tcPr>
          <w:p>
            <w:pPr>
              <w:spacing w:before="40" w:after="40"/>
            </w:pPr>
            <w:r>
              <w:rPr>
                <w:color w:val="14233D"/>
                <w:sz w:val="18"/>
              </w:rPr>
              <w:t>Page file exists. Verify it renders real agent data from DB, not hardcoded placeholder.</w:t>
            </w:r>
          </w:p>
        </w:tc>
      </w:tr>
      <w:tr>
        <w:tc>
          <w:tcPr>
            <w:tcW w:type="dxa" w:w="3118"/>
            <w:shd w:val="clear" w:color="auto" w:fill="FFFFFF"/>
          </w:tcPr>
          <w:p>
            <w:pPr>
              <w:spacing w:before="40" w:after="40"/>
            </w:pPr>
            <w:r>
              <w:rPr>
                <w:color w:val="14233D"/>
                <w:sz w:val="18"/>
              </w:rPr>
              <w:t>Legal pages (/terms, /privacy, /cookie-policy, /fraud-advisory)</w:t>
            </w:r>
          </w:p>
        </w:tc>
        <w:tc>
          <w:tcPr>
            <w:tcW w:type="dxa" w:w="4706"/>
            <w:shd w:val="clear" w:color="auto" w:fill="FFFFFF"/>
          </w:tcPr>
          <w:p>
            <w:pPr>
              <w:spacing w:before="40" w:after="40"/>
            </w:pPr>
            <w:r>
              <w:rPr>
                <w:color w:val="14233D"/>
                <w:sz w:val="18"/>
              </w:rPr>
              <w:t>Pages exist. Confirm body copy is final legal text, not lorem-ipsum placeholder.</w:t>
            </w:r>
          </w:p>
        </w:tc>
      </w:tr>
    </w:tbl>
    <w:p/>
    <w:p>
      <w:pPr>
        <w:spacing w:before="280" w:after="80"/>
        <w:pBdr>
          <w:bottom w:val="single" w:sz="4" w:space="4" w:color="D72626"/>
        </w:pBdr>
      </w:pPr>
      <w:r>
        <w:rPr>
          <w:b/>
          <w:color w:val="D72626"/>
          <w:sz w:val="28"/>
        </w:rPr>
        <w:t>Not in PRD — Product Decision Required</w:t>
      </w:r>
    </w:p>
    <w:p>
      <w:pPr>
        <w:spacing w:before="40" w:after="120"/>
      </w:pPr>
      <w:r>
        <w:rPr>
          <w:b w:val="0"/>
          <w:color w:val="14233D"/>
          <w:sz w:val="21"/>
        </w:rPr>
        <w:t>Two routes exist in the codebase that have no PRD specification. A product decision is needed: keep, scope, or remove before launch.</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6B2424"/>
          </w:tcPr>
          <w:p>
            <w:pPr>
              <w:spacing w:before="60" w:after="60"/>
            </w:pPr>
            <w:r>
              <w:rPr>
                <w:b/>
                <w:color w:val="FFFFFF"/>
                <w:sz w:val="18"/>
              </w:rPr>
              <w:t>Route</w:t>
            </w:r>
          </w:p>
        </w:tc>
        <w:tc>
          <w:tcPr>
            <w:tcW w:type="dxa" w:w="2551"/>
            <w:shd w:val="clear" w:color="auto" w:fill="6B2424"/>
          </w:tcPr>
          <w:p>
            <w:pPr>
              <w:spacing w:before="60" w:after="60"/>
            </w:pPr>
            <w:r>
              <w:rPr>
                <w:b/>
                <w:color w:val="FFFFFF"/>
                <w:sz w:val="18"/>
              </w:rPr>
              <w:t>Description</w:t>
            </w:r>
          </w:p>
        </w:tc>
        <w:tc>
          <w:tcPr>
            <w:tcW w:type="dxa" w:w="3572"/>
            <w:shd w:val="clear" w:color="auto" w:fill="6B2424"/>
          </w:tcPr>
          <w:p>
            <w:pPr>
              <w:spacing w:before="60" w:after="60"/>
            </w:pPr>
            <w:r>
              <w:rPr>
                <w:b/>
                <w:color w:val="FFFFFF"/>
                <w:sz w:val="18"/>
              </w:rPr>
              <w:t>Action Needed</w:t>
            </w:r>
          </w:p>
        </w:tc>
      </w:tr>
      <w:tr>
        <w:tc>
          <w:tcPr>
            <w:tcW w:type="dxa" w:w="1701"/>
            <w:shd w:val="clear" w:color="auto" w:fill="F9FAFB"/>
          </w:tcPr>
          <w:p>
            <w:pPr>
              <w:spacing w:before="40" w:after="40"/>
            </w:pPr>
            <w:r>
              <w:rPr>
                <w:color w:val="14233D"/>
                <w:sz w:val="18"/>
              </w:rPr>
              <w:t>/owners/[slug]</w:t>
            </w:r>
          </w:p>
        </w:tc>
        <w:tc>
          <w:tcPr>
            <w:tcW w:type="dxa" w:w="2551"/>
            <w:shd w:val="clear" w:color="auto" w:fill="F9FAFB"/>
          </w:tcPr>
          <w:p>
            <w:pPr>
              <w:spacing w:before="40" w:after="40"/>
            </w:pPr>
            <w:r>
              <w:rPr>
                <w:color w:val="14233D"/>
                <w:sz w:val="18"/>
              </w:rPr>
              <w:t>Owner profile page</w:t>
            </w:r>
          </w:p>
        </w:tc>
        <w:tc>
          <w:tcPr>
            <w:tcW w:type="dxa" w:w="3572"/>
            <w:shd w:val="clear" w:color="auto" w:fill="F9FAFB"/>
          </w:tcPr>
          <w:p>
            <w:pPr>
              <w:spacing w:before="40" w:after="40"/>
            </w:pPr>
            <w:r>
              <w:rPr>
                <w:color w:val="14233D"/>
                <w:sz w:val="18"/>
              </w:rPr>
              <w:t>Define PRD spec or remove from nav/sitemap</w:t>
            </w:r>
          </w:p>
        </w:tc>
      </w:tr>
      <w:tr>
        <w:tc>
          <w:tcPr>
            <w:tcW w:type="dxa" w:w="1701"/>
            <w:shd w:val="clear" w:color="auto" w:fill="FFFFFF"/>
          </w:tcPr>
          <w:p>
            <w:pPr>
              <w:spacing w:before="40" w:after="40"/>
            </w:pPr>
            <w:r>
              <w:rPr>
                <w:color w:val="14233D"/>
                <w:sz w:val="18"/>
              </w:rPr>
              <w:t>/refer</w:t>
            </w:r>
          </w:p>
        </w:tc>
        <w:tc>
          <w:tcPr>
            <w:tcW w:type="dxa" w:w="2551"/>
            <w:shd w:val="clear" w:color="auto" w:fill="FFFFFF"/>
          </w:tcPr>
          <w:p>
            <w:pPr>
              <w:spacing w:before="40" w:after="40"/>
            </w:pPr>
            <w:r>
              <w:rPr>
                <w:color w:val="14233D"/>
                <w:sz w:val="18"/>
              </w:rPr>
              <w:t>Referral / invite page</w:t>
            </w:r>
          </w:p>
        </w:tc>
        <w:tc>
          <w:tcPr>
            <w:tcW w:type="dxa" w:w="3572"/>
            <w:shd w:val="clear" w:color="auto" w:fill="FFFFFF"/>
          </w:tcPr>
          <w:p>
            <w:pPr>
              <w:spacing w:before="40" w:after="40"/>
            </w:pPr>
            <w:r>
              <w:rPr>
                <w:color w:val="14233D"/>
                <w:sz w:val="18"/>
              </w:rPr>
              <w:t>Define referral mechanics or remove</w:t>
            </w:r>
          </w:p>
        </w:tc>
      </w:tr>
    </w:tbl>
    <w:p/>
    <w:p>
      <w:pPr>
        <w:spacing w:before="280" w:after="80"/>
        <w:pBdr>
          <w:bottom w:val="single" w:sz="4" w:space="4" w:color="D72626"/>
        </w:pBdr>
      </w:pPr>
      <w:r>
        <w:rPr>
          <w:b/>
          <w:color w:val="D72626"/>
          <w:sz w:val="28"/>
        </w:rPr>
        <w:t>Priority Summary</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42340"/>
          </w:tcPr>
          <w:p>
            <w:pPr>
              <w:spacing w:before="60" w:after="60"/>
            </w:pPr>
            <w:r>
              <w:rPr>
                <w:b/>
                <w:color w:val="FFFFFF"/>
                <w:sz w:val="18"/>
              </w:rPr>
              <w:t>Priority</w:t>
            </w:r>
          </w:p>
        </w:tc>
        <w:tc>
          <w:tcPr>
            <w:tcW w:type="dxa" w:w="4252"/>
            <w:shd w:val="clear" w:color="auto" w:fill="142340"/>
          </w:tcPr>
          <w:p>
            <w:pPr>
              <w:spacing w:before="60" w:after="60"/>
            </w:pPr>
            <w:r>
              <w:rPr>
                <w:b/>
                <w:color w:val="FFFFFF"/>
                <w:sz w:val="18"/>
              </w:rPr>
              <w:t>Work Area</w:t>
            </w:r>
          </w:p>
        </w:tc>
        <w:tc>
          <w:tcPr>
            <w:tcW w:type="dxa" w:w="2438"/>
            <w:shd w:val="clear" w:color="auto" w:fill="142340"/>
          </w:tcPr>
          <w:p>
            <w:pPr>
              <w:spacing w:before="60" w:after="60"/>
            </w:pPr>
            <w:r>
              <w:rPr>
                <w:b/>
                <w:color w:val="FFFFFF"/>
                <w:sz w:val="18"/>
              </w:rPr>
              <w:t>Estimated Effort</w:t>
            </w:r>
          </w:p>
        </w:tc>
      </w:tr>
      <w:tr>
        <w:tc>
          <w:tcPr>
            <w:tcW w:type="dxa" w:w="2268"/>
            <w:shd w:val="clear" w:color="auto" w:fill="F9FAFB"/>
          </w:tcPr>
          <w:p>
            <w:pPr>
              <w:spacing w:before="40" w:after="40"/>
            </w:pPr>
            <w:r>
              <w:rPr>
                <w:color w:val="14233D"/>
                <w:sz w:val="18"/>
              </w:rPr>
              <w:t>P0 — Blocks launch</w:t>
            </w:r>
          </w:p>
        </w:tc>
        <w:tc>
          <w:tcPr>
            <w:tcW w:type="dxa" w:w="4252"/>
            <w:shd w:val="clear" w:color="auto" w:fill="F9FAFB"/>
          </w:tcPr>
          <w:p>
            <w:pPr>
              <w:spacing w:before="40" w:after="40"/>
            </w:pPr>
            <w:r>
              <w:rPr>
                <w:color w:val="14233D"/>
                <w:sz w:val="18"/>
              </w:rPr>
              <w:t>Razorpay checkout, map embed, RERA validation</w:t>
            </w:r>
          </w:p>
        </w:tc>
        <w:tc>
          <w:tcPr>
            <w:tcW w:type="dxa" w:w="2438"/>
            <w:shd w:val="clear" w:color="auto" w:fill="F9FAFB"/>
          </w:tcPr>
          <w:p>
            <w:pPr>
              <w:spacing w:before="40" w:after="40"/>
            </w:pPr>
            <w:r>
              <w:rPr>
                <w:color w:val="14233D"/>
                <w:sz w:val="18"/>
              </w:rPr>
              <w:t>3–5 days</w:t>
            </w:r>
          </w:p>
        </w:tc>
      </w:tr>
      <w:tr>
        <w:tc>
          <w:tcPr>
            <w:tcW w:type="dxa" w:w="2268"/>
            <w:shd w:val="clear" w:color="auto" w:fill="FFFFFF"/>
          </w:tcPr>
          <w:p>
            <w:pPr>
              <w:spacing w:before="40" w:after="40"/>
            </w:pPr>
            <w:r>
              <w:rPr>
                <w:color w:val="14233D"/>
                <w:sz w:val="18"/>
              </w:rPr>
              <w:t>P1 — Core completeness</w:t>
            </w:r>
          </w:p>
        </w:tc>
        <w:tc>
          <w:tcPr>
            <w:tcW w:type="dxa" w:w="4252"/>
            <w:shd w:val="clear" w:color="auto" w:fill="FFFFFF"/>
          </w:tcPr>
          <w:p>
            <w:pPr>
              <w:spacing w:before="40" w:after="40"/>
            </w:pPr>
            <w:r>
              <w:rPr>
                <w:color w:val="14233D"/>
                <w:sz w:val="18"/>
              </w:rPr>
              <w:t>CRM drag-drop, campaign builder, gallery lightbox, live visit calendar</w:t>
            </w:r>
          </w:p>
        </w:tc>
        <w:tc>
          <w:tcPr>
            <w:tcW w:type="dxa" w:w="2438"/>
            <w:shd w:val="clear" w:color="auto" w:fill="FFFFFF"/>
          </w:tcPr>
          <w:p>
            <w:pPr>
              <w:spacing w:before="40" w:after="40"/>
            </w:pPr>
            <w:r>
              <w:rPr>
                <w:color w:val="14233D"/>
                <w:sz w:val="18"/>
              </w:rPr>
              <w:t>1–2 weeks</w:t>
            </w:r>
          </w:p>
        </w:tc>
      </w:tr>
      <w:tr>
        <w:tc>
          <w:tcPr>
            <w:tcW w:type="dxa" w:w="2268"/>
            <w:shd w:val="clear" w:color="auto" w:fill="F9FAFB"/>
          </w:tcPr>
          <w:p>
            <w:pPr>
              <w:spacing w:before="40" w:after="40"/>
            </w:pPr>
            <w:r>
              <w:rPr>
                <w:color w:val="14233D"/>
                <w:sz w:val="18"/>
              </w:rPr>
              <w:t>P2 — Advanced features</w:t>
            </w:r>
          </w:p>
        </w:tc>
        <w:tc>
          <w:tcPr>
            <w:tcW w:type="dxa" w:w="4252"/>
            <w:shd w:val="clear" w:color="auto" w:fill="F9FAFB"/>
          </w:tcPr>
          <w:p>
            <w:pPr>
              <w:spacing w:before="40" w:after="40"/>
            </w:pPr>
            <w:r>
              <w:rPr>
                <w:color w:val="14233D"/>
                <w:sz w:val="18"/>
              </w:rPr>
              <w:t>AI sliders, CMS editor, permission matrix, security console, billing</w:t>
            </w:r>
          </w:p>
        </w:tc>
        <w:tc>
          <w:tcPr>
            <w:tcW w:type="dxa" w:w="2438"/>
            <w:shd w:val="clear" w:color="auto" w:fill="F9FAFB"/>
          </w:tcPr>
          <w:p>
            <w:pPr>
              <w:spacing w:before="40" w:after="40"/>
            </w:pPr>
            <w:r>
              <w:rPr>
                <w:color w:val="14233D"/>
                <w:sz w:val="18"/>
              </w:rPr>
              <w:t>2–3 weeks</w:t>
            </w:r>
          </w:p>
        </w:tc>
      </w:tr>
      <w:tr>
        <w:tc>
          <w:tcPr>
            <w:tcW w:type="dxa" w:w="2268"/>
            <w:shd w:val="clear" w:color="auto" w:fill="FFFFFF"/>
          </w:tcPr>
          <w:p>
            <w:pPr>
              <w:spacing w:before="40" w:after="40"/>
            </w:pPr>
            <w:r>
              <w:rPr>
                <w:color w:val="14233D"/>
                <w:sz w:val="18"/>
              </w:rPr>
              <w:t>P3 — Integration infrastructure</w:t>
            </w:r>
          </w:p>
        </w:tc>
        <w:tc>
          <w:tcPr>
            <w:tcW w:type="dxa" w:w="4252"/>
            <w:shd w:val="clear" w:color="auto" w:fill="FFFFFF"/>
          </w:tcPr>
          <w:p>
            <w:pPr>
              <w:spacing w:before="40" w:after="40"/>
            </w:pPr>
            <w:r>
              <w:rPr>
                <w:color w:val="14233D"/>
                <w:sz w:val="18"/>
              </w:rPr>
              <w:t>WhatsApp API, SMS OTP, email service, VoIP dialer</w:t>
            </w:r>
          </w:p>
        </w:tc>
        <w:tc>
          <w:tcPr>
            <w:tcW w:type="dxa" w:w="2438"/>
            <w:shd w:val="clear" w:color="auto" w:fill="FFFFFF"/>
          </w:tcPr>
          <w:p>
            <w:pPr>
              <w:spacing w:before="40" w:after="40"/>
            </w:pPr>
            <w:r>
              <w:rPr>
                <w:color w:val="14233D"/>
                <w:sz w:val="18"/>
              </w:rPr>
              <w:t>Depends on vendor onboarding</w:t>
            </w:r>
          </w:p>
        </w:tc>
      </w:tr>
      <w:tr>
        <w:tc>
          <w:tcPr>
            <w:tcW w:type="dxa" w:w="2268"/>
            <w:shd w:val="clear" w:color="auto" w:fill="F9FAFB"/>
          </w:tcPr>
          <w:p>
            <w:pPr>
              <w:spacing w:before="40" w:after="40"/>
            </w:pPr>
            <w:r>
              <w:rPr>
                <w:color w:val="14233D"/>
                <w:sz w:val="18"/>
              </w:rPr>
              <w:t>P4 — Polish</w:t>
            </w:r>
          </w:p>
        </w:tc>
        <w:tc>
          <w:tcPr>
            <w:tcW w:type="dxa" w:w="4252"/>
            <w:shd w:val="clear" w:color="auto" w:fill="F9FAFB"/>
          </w:tcPr>
          <w:p>
            <w:pPr>
              <w:spacing w:before="40" w:after="40"/>
            </w:pPr>
            <w:r>
              <w:rPr>
                <w:color w:val="14233D"/>
                <w:sz w:val="18"/>
              </w:rPr>
              <w:t>DB-backed search filters, profile prefs, animation tweaks</w:t>
            </w:r>
          </w:p>
        </w:tc>
        <w:tc>
          <w:tcPr>
            <w:tcW w:type="dxa" w:w="2438"/>
            <w:shd w:val="clear" w:color="auto" w:fill="F9FAFB"/>
          </w:tcPr>
          <w:p>
            <w:pPr>
              <w:spacing w:before="40" w:after="40"/>
            </w:pPr>
            <w:r>
              <w:rPr>
                <w:color w:val="14233D"/>
                <w:sz w:val="18"/>
              </w:rPr>
              <w:t>2–3 days</w:t>
            </w:r>
          </w:p>
        </w:tc>
      </w:tr>
    </w:tbl>
    <w:p/>
    <w:p>
      <w:pPr>
        <w:spacing w:before="80" w:after="160"/>
        <w:ind w:left="283"/>
      </w:pPr>
      <w:r>
        <w:rPr>
          <w:i/>
          <w:color w:val="6B7280"/>
          <w:sz w:val="19"/>
        </w:rPr>
        <w:t>Source of truth: docs/nxtsft_prd.pdf. This document reflects the state of the main branch as of June 16, 2026. Re-run this analysis after each sprint to track closure.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