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4233D"/>
          <w:sz w:val="56"/>
        </w:rPr>
        <w:t>NxtSft</w:t>
      </w:r>
    </w:p>
    <w:p>
      <w:pPr>
        <w:spacing w:after="40"/>
      </w:pPr>
      <w:r>
        <w:rPr>
          <w:b/>
          <w:color w:val="D72626"/>
          <w:sz w:val="28"/>
        </w:rPr>
        <w:t>PRD Gap Analysis — What Remains to Build</w:t>
      </w:r>
    </w:p>
    <w:p>
      <w:pPr>
        <w:spacing w:after="120"/>
      </w:pPr>
      <w:r>
        <w:rPr>
          <w:color w:val="6B7280"/>
          <w:sz w:val="19"/>
        </w:rPr>
        <w:t>Updated: June 19, 2026   ·   Branch: main   ·   Commit: 7e43bc4   ·   Status: v1.0 demo phase</w:t>
      </w:r>
    </w:p>
    <w:p>
      <w:pPr>
        <w:spacing w:after="240"/>
        <w:pBdr>
          <w:bottom w:val="single" w:sz="6" w:space="1" w:color="D72626"/>
        </w:pBdr>
      </w:pPr>
    </w:p>
    <w:p>
      <w:pPr>
        <w:spacing w:before="200" w:after="40"/>
      </w:pPr>
      <w:r>
        <w:rPr>
          <w:b/>
          <w:color w:val="14233D"/>
          <w:sz w:val="22"/>
        </w:rPr>
        <w:t>Executive Summary</w:t>
      </w:r>
    </w:p>
    <w:p>
      <w:pPr>
        <w:spacing w:before="40" w:after="120"/>
      </w:pPr>
      <w:r>
        <w:rPr>
          <w:b w:val="0"/>
          <w:color w:val="14233D"/>
          <w:sz w:val="21"/>
        </w:rPr>
        <w:t>All portal routes and public pages exist. Since the last revision (June 17), the Maps integration, the Supervisor Visit Calendar (now live data + geographic map), the Role &amp; Permission Matrix, the property gallery lightbox, notification-preference persistence, and the DB-backed agents directory have all been completed. The remaining work concentrates in three areas: (1) payment + communications integrations (Razorpay, SMS/WhatsApp/Email/VoIP); (2) three advanced admin tabs still on static data (Marketing, AI Model Control, Content CMS, Billing); and (3) a handful of smaller UI/polish items.</w:t>
      </w:r>
    </w:p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Completed Since Last Revision  (June 17 → 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381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742"/>
            <w:shd w:val="clear" w:color="auto" w:fill="065F46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How It Was Closed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Maps</w:t>
            </w:r>
          </w:p>
        </w:tc>
        <w:tc>
          <w:tcPr>
            <w:tcW w:type="dxa" w:w="238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Property location pin + Supervisor visit map</w:t>
            </w:r>
          </w:p>
        </w:tc>
        <w:tc>
          <w:tcPr>
            <w:tcW w:type="dxa" w:w="374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Mapbox via react-map-gl. PropertyMap (single pin on /properties/[slug]) and VisitsMap (geographic, colour-coded per sales rep). Shared lib/map.ts with city-centroid fallback for listings without coordinates.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Supervisor Portal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Visit Calendar — live data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New siteVisits.mapData staff query (batch-joins property coords + rep). Tab rebuilt from fixtures to live data: stat row + map + visit list.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Super Admin</w:t>
            </w:r>
          </w:p>
        </w:tc>
        <w:tc>
          <w:tcPr>
            <w:tcW w:type="dxa" w:w="238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Role &amp; Permission Matrix</w:t>
            </w:r>
          </w:p>
        </w:tc>
        <w:tc>
          <w:tcPr>
            <w:tcW w:type="dxa" w:w="374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4-level access grid (none/read/write/admin) over 12 features x 6 roles, click-to-cycle cells, plus a 'simulate as role' tester. Persisted via superAdmin.getPermissionMatrix / updatePermissionMatrix.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Property Detail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Gallery lightbox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GalleryLightbox component — full-screen image view with navigation.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User Profile</w:t>
            </w:r>
          </w:p>
        </w:tc>
        <w:tc>
          <w:tcPr>
            <w:tcW w:type="dxa" w:w="238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Notification preferences persistence</w:t>
            </w:r>
          </w:p>
        </w:tc>
        <w:tc>
          <w:tcPr>
            <w:tcW w:type="dxa" w:w="374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Wired to users.notificationPrefs query + updateNotificationPrefs mutation — toggles now persist per user.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Public Site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Agents directory DB-backed</w:t>
            </w:r>
          </w:p>
        </w:tc>
        <w:tc>
          <w:tcPr>
            <w:tcW w:type="dxa" w:w="3742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/agents now fetches via trpcClient.users.getAgents (live PostgreSQL) instead of a static fixture.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Super Admin</w:t>
            </w:r>
          </w:p>
        </w:tc>
        <w:tc>
          <w:tcPr>
            <w:tcW w:type="dxa" w:w="238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Security Console</w:t>
            </w:r>
          </w:p>
        </w:tc>
        <w:tc>
          <w:tcPr>
            <w:tcW w:type="dxa" w:w="374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Confirmed already wired to tRPC (failed logins, security log, IP allow/blocklist, password/2FA policy). Previously mislabelled as static.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P0 — Blocks Launch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1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35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118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What Is Needed</w:t>
            </w:r>
          </w:p>
        </w:tc>
      </w:tr>
      <w:tr>
        <w:tc>
          <w:tcPr>
            <w:tcW w:type="dxa" w:w="187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Razorpay — real checkout</w:t>
            </w:r>
          </w:p>
        </w:tc>
        <w:tc>
          <w:tcPr>
            <w:tcW w:type="dxa" w:w="2835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Backend createOrder / verifyPayment exist. Frontend passes demo payment IDs.</w:t>
            </w:r>
          </w:p>
        </w:tc>
        <w:tc>
          <w:tcPr>
            <w:tcW w:type="dxa" w:w="3118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Load Razorpay checkout.js, open the payment modal, pass the real order ID. Applies to credit packs and subscription purchases.</w:t>
            </w:r>
          </w:p>
        </w:tc>
      </w:tr>
      <w:tr>
        <w:tc>
          <w:tcPr>
            <w:tcW w:type="dxa" w:w="187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SMS OTP for 2FA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2FA toggle flips the DB flag but sends no OTP — no phone verification.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SMS provider (Twilio / MSG91): OTP send + verify endpoint wired into the 2FA enable flow.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P1 — Core Feature Completeness</w:t>
      </w:r>
    </w:p>
    <w:p>
      <w:pPr>
        <w:spacing w:before="40" w:after="120"/>
      </w:pPr>
      <w:r>
        <w:rPr>
          <w:b w:val="0"/>
          <w:color w:val="14233D"/>
          <w:sz w:val="21"/>
        </w:rPr>
        <w:t>Screens exist and render; the listed interaction or data wiring is missing.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474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Portal / Route</w:t>
            </w:r>
          </w:p>
        </w:tc>
        <w:tc>
          <w:tcPr>
            <w:tcW w:type="dxa" w:w="4309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CRM Pipeline — drag &amp; drop</w:t>
            </w:r>
          </w:p>
        </w:tc>
        <w:tc>
          <w:tcPr>
            <w:tcW w:type="dxa" w:w="1474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Admin</w:t>
            </w:r>
          </w:p>
        </w:tc>
        <w:tc>
          <w:tcPr>
            <w:tcW w:type="dxa" w:w="4309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Kanban columns exist; stage moves use a Select dropdown. Add card drag-and-drop (no dnd library installed yet).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Marketing — campaign builder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Admin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Static campaign table with pause/resume. Build create-campaign form (type, audience, subject/body, schedule, send) + live campaigns data.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Gallery drag-to-reorder</w:t>
            </w:r>
          </w:p>
        </w:tc>
        <w:tc>
          <w:tcPr>
            <w:tcW w:type="dxa" w:w="1474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/list</w:t>
            </w:r>
          </w:p>
        </w:tc>
        <w:tc>
          <w:tcPr>
            <w:tcW w:type="dxa" w:w="4309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Multi-image upload works; add a drag handle to reorder images before submit.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Recent Activity — live data</w:t>
            </w:r>
          </w:p>
        </w:tc>
        <w:tc>
          <w:tcPr>
            <w:tcW w:type="dxa" w:w="1474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/profile</w:t>
            </w:r>
          </w:p>
        </w:tc>
        <w:tc>
          <w:tcPr>
            <w:tcW w:type="dxa" w:w="4309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Activity timeline shows 5 hardcoded entries. Wire to a real audit/activity log.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Agent profile page</w:t>
            </w:r>
          </w:p>
        </w:tc>
        <w:tc>
          <w:tcPr>
            <w:tcW w:type="dxa" w:w="1474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/agents/[slug]</w:t>
            </w:r>
          </w:p>
        </w:tc>
        <w:tc>
          <w:tcPr>
            <w:tcW w:type="dxa" w:w="4309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Directory is DB-backed, but the individual profile still uses the AGENTS fixture + static properties. Wire to live data.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P2 — Advanced Admin Features (static → build 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494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3402"/>
            <w:shd w:val="clear" w:color="auto" w:fill="1A3A5C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AI Model Control (Super Admin)</w:t>
            </w:r>
          </w:p>
        </w:tc>
        <w:tc>
          <w:tcPr>
            <w:tcW w:type="dxa" w:w="2494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Static status table; deploy button is a toast.</w:t>
            </w:r>
          </w:p>
        </w:tc>
        <w:tc>
          <w:tcPr>
            <w:tcW w:type="dxa" w:w="340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Feature-weight sliders (location/price/BHK), match-score calibration, drift trend chart, rollback + live model_versions data.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Content CMS (Super Admin)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Static page list; '+ New Page' is a toast.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Rich-text editor (TipTap / Quill), media library, blog post CRUD, schedule/publish workflow + live cms_pages data.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Billing &amp; Revenue (Super Admin)</w:t>
            </w:r>
          </w:p>
        </w:tc>
        <w:tc>
          <w:tcPr>
            <w:tcW w:type="dxa" w:w="2494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Static data.</w:t>
            </w:r>
          </w:p>
        </w:tc>
        <w:tc>
          <w:tcPr>
            <w:tcW w:type="dxa" w:w="340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Invoice PDF generation + download, GST-compliant tax report + live invoices data.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P3 — Integration Infrastructure (vendor onboarding)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5556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Use Cases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WhatsApp Business API</w:t>
            </w:r>
          </w:p>
        </w:tc>
        <w:tc>
          <w:tcPr>
            <w:tcW w:type="dxa" w:w="5556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Bulk blast campaigns (Marketing) + one-tap lead contact shortcut.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Email service (Resend / SendGrid)</w:t>
            </w:r>
          </w:p>
        </w:tc>
        <w:tc>
          <w:tcPr>
            <w:tcW w:type="dxa" w:w="5556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Transactional emails (listing approved, payment receipt, subscription renewal) + marketing campaign sends.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VoIP / PSTN (Exotel / Twilio)</w:t>
            </w:r>
          </w:p>
        </w:tc>
        <w:tc>
          <w:tcPr>
            <w:tcW w:type="dxa" w:w="5556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Sales Click-to-Call: outbound call trigger, live timer, post-call note auto-sync. UI is complete; 'Dial' is currently a toast.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P4 — Polish /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608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16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608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Property search filters DB-backed</w:t>
            </w:r>
          </w:p>
        </w:tc>
        <w:tc>
          <w:tcPr>
            <w:tcW w:type="dxa" w:w="5216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Spot-check that price/BHK/city/type filters hit PostgreSQL.</w:t>
            </w:r>
          </w:p>
        </w:tc>
      </w:tr>
      <w:tr>
        <w:tc>
          <w:tcPr>
            <w:tcW w:type="dxa" w:w="2608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Legal pages copy</w:t>
            </w:r>
          </w:p>
        </w:tc>
        <w:tc>
          <w:tcPr>
            <w:tcW w:type="dxa" w:w="5216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Confirm /terms, /privacy, /cookie-policy, /fraud-advisory carry final legal text, not placeholder.</w:t>
            </w:r>
          </w:p>
        </w:tc>
      </w:tr>
      <w:tr>
        <w:tc>
          <w:tcPr>
            <w:tcW w:type="dxa" w:w="2608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Home KPI count-up animation</w:t>
            </w:r>
          </w:p>
        </w:tc>
        <w:tc>
          <w:tcPr>
            <w:tcW w:type="dxa" w:w="5216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Marked done previously — verify it fires on scroll-in.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Not in PRD — Product Decision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6B242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551"/>
            <w:shd w:val="clear" w:color="auto" w:fill="6B242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572"/>
            <w:shd w:val="clear" w:color="auto" w:fill="6B2424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Action Needed</w:t>
            </w:r>
          </w:p>
        </w:tc>
      </w:tr>
      <w:tr>
        <w:tc>
          <w:tcPr>
            <w:tcW w:type="dxa" w:w="170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/owners/[slug]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Owner profile page</w:t>
            </w:r>
          </w:p>
        </w:tc>
        <w:tc>
          <w:tcPr>
            <w:tcW w:type="dxa" w:w="3572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Define PRD spec or remove from nav/sitemap.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/refer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Referral / invite page (a public route)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Define referral mechanics (reward, tracking, T&amp;C) or remove.</w:t>
            </w:r>
          </w:p>
        </w:tc>
      </w:tr>
    </w:tbl>
    <w:p/>
    <w:p>
      <w:pPr>
        <w:spacing w:before="280" w:after="80"/>
        <w:pBdr>
          <w:bottom w:val="single" w:sz="4" w:space="4" w:color="D72626"/>
        </w:pBdr>
      </w:pPr>
      <w:r>
        <w:rPr>
          <w:b/>
          <w:color w:val="D72626"/>
          <w:sz w:val="28"/>
        </w:rPr>
        <w:t>Priority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41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365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Work Area</w:t>
            </w:r>
          </w:p>
        </w:tc>
        <w:tc>
          <w:tcPr>
            <w:tcW w:type="dxa" w:w="2551"/>
            <w:shd w:val="clear" w:color="auto" w:fill="14234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Estimated Effort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P0 — Blocks launch</w:t>
            </w:r>
          </w:p>
        </w:tc>
        <w:tc>
          <w:tcPr>
            <w:tcW w:type="dxa" w:w="4365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Razorpay checkout, SMS OTP for 2FA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2–4 days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P1 — Core completeness</w:t>
            </w:r>
          </w:p>
        </w:tc>
        <w:tc>
          <w:tcPr>
            <w:tcW w:type="dxa" w:w="4365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CRM drag-drop, campaign builder, gallery reorder, recent-activity + agent-profile live data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1–1.5 weeks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P2 — Advanced admin</w:t>
            </w:r>
          </w:p>
        </w:tc>
        <w:tc>
          <w:tcPr>
            <w:tcW w:type="dxa" w:w="4365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AI Model Control, Content CMS, Billing invoices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2–3 weeks</w:t>
            </w:r>
          </w:p>
        </w:tc>
      </w:tr>
      <w:tr>
        <w:tc>
          <w:tcPr>
            <w:tcW w:type="dxa" w:w="204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P3 — Integrations</w:t>
            </w:r>
          </w:p>
        </w:tc>
        <w:tc>
          <w:tcPr>
            <w:tcW w:type="dxa" w:w="4365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WhatsApp, Email, VoIP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Depends on vendor onboarding</w:t>
            </w:r>
          </w:p>
        </w:tc>
      </w:tr>
      <w:tr>
        <w:tc>
          <w:tcPr>
            <w:tcW w:type="dxa" w:w="204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P4 — Polish</w:t>
            </w:r>
          </w:p>
        </w:tc>
        <w:tc>
          <w:tcPr>
            <w:tcW w:type="dxa" w:w="4365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Search filters, legal copy, animation checks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40" w:after="40"/>
            </w:pPr>
            <w:r>
              <w:rPr>
                <w:color w:val="14233D"/>
                <w:sz w:val="18"/>
              </w:rPr>
              <w:t>1–2 days</w:t>
            </w:r>
          </w:p>
        </w:tc>
      </w:tr>
    </w:tbl>
    <w:p/>
    <w:p>
      <w:pPr>
        <w:spacing w:before="80" w:after="160"/>
        <w:ind w:left="283"/>
      </w:pPr>
      <w:r>
        <w:rPr>
          <w:i/>
          <w:color w:val="6B7280"/>
          <w:sz w:val="19"/>
        </w:rPr>
        <w:t>Source of truth: docs/nxtsft_prd.pdf. This document reflects commit 7e43bc4 on main, June 19, 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