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D65F" w14:textId="1EAE3BF0" w:rsidR="005516EC" w:rsidRPr="0048134C" w:rsidRDefault="0048134C">
      <w:pPr>
        <w:rPr>
          <w:lang w:val="en-US"/>
        </w:rPr>
      </w:pPr>
      <w:r>
        <w:rPr>
          <w:lang w:val="en-US"/>
        </w:rPr>
        <w:t>sdfsdffsdf</w:t>
      </w:r>
    </w:p>
    <w:sectPr w:rsidR="005516EC" w:rsidRPr="00481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CB"/>
    <w:rsid w:val="0048134C"/>
    <w:rsid w:val="005516EC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92898"/>
  <w15:chartTrackingRefBased/>
  <w15:docId w15:val="{5220CE5F-0580-4992-9FF9-743F5212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Никоноров</dc:creator>
  <cp:keywords/>
  <dc:description/>
  <cp:lastModifiedBy>Данила Никоноров</cp:lastModifiedBy>
  <cp:revision>2</cp:revision>
  <dcterms:created xsi:type="dcterms:W3CDTF">2023-09-04T10:07:00Z</dcterms:created>
  <dcterms:modified xsi:type="dcterms:W3CDTF">2023-09-04T10:07:00Z</dcterms:modified>
</cp:coreProperties>
</file>