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556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center"/>
        <w:textAlignment w:val="center"/>
        <w:rPr>
          <w:rFonts w:hint="default" w:ascii="Times New Roman" w:hAnsi="Times New Roman" w:eastAsia="黑体" w:cs="Times New Roman"/>
          <w:b w:val="0"/>
          <w:bCs/>
          <w:sz w:val="36"/>
          <w:szCs w:val="30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/>
          <w:sz w:val="36"/>
          <w:szCs w:val="30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11976100</wp:posOffset>
            </wp:positionV>
            <wp:extent cx="444500" cy="431800"/>
            <wp:effectExtent l="0" t="0" r="12700" b="6350"/>
            <wp:wrapNone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黑体" w:cs="Times New Roman"/>
          <w:b w:val="0"/>
          <w:bCs/>
          <w:sz w:val="36"/>
          <w:szCs w:val="30"/>
          <w:highlight w:val="none"/>
          <w:lang w:val="en-US" w:eastAsia="zh-CN"/>
        </w:rPr>
        <w:t>第六单元  控制燃烧</w:t>
      </w:r>
    </w:p>
    <w:p w14:paraId="6757AE48">
      <w:pPr>
        <w:keepNext w:val="0"/>
        <w:keepLines w:val="0"/>
        <w:pageBreakBefore w:val="0"/>
        <w:widowControl w:val="0"/>
        <w:shd w:val="clear" w:color="auto" w:fill="auto"/>
        <w:tabs>
          <w:tab w:val="left" w:pos="6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center"/>
        <w:rPr>
          <w:rFonts w:hint="default" w:ascii="Times New Roman" w:hAnsi="Times New Roman" w:eastAsia="楷体" w:cs="Times New Roman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" w:cs="Times New Roman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（考试时间：</w:t>
      </w:r>
      <w:r>
        <w:rPr>
          <w:rFonts w:hint="default" w:ascii="Times New Roman" w:hAnsi="Times New Roman" w:eastAsia="楷体" w:cs="Times New Roman"/>
          <w:b w:val="0"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60</w:t>
      </w:r>
      <w:r>
        <w:rPr>
          <w:rFonts w:hint="default" w:ascii="Times New Roman" w:hAnsi="Times New Roman" w:eastAsia="楷体" w:cs="Times New Roman"/>
          <w:b w:val="0"/>
          <w:bCs/>
          <w:color w:val="000000" w:themeColor="text1"/>
          <w:sz w:val="22"/>
          <w:szCs w:val="22"/>
          <w:highlight w:val="none"/>
          <w:lang w:eastAsia="zh-Hans"/>
          <w14:textFill>
            <w14:solidFill>
              <w14:schemeClr w14:val="tx1"/>
            </w14:solidFill>
          </w14:textFill>
        </w:rPr>
        <w:t>分钟  试卷满分：100分）</w:t>
      </w:r>
    </w:p>
    <w:p w14:paraId="69A73D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可能用到的相对原子质量：H 1  C 12  N 14  O 16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Cl 35.5  Ca 40</w:t>
      </w:r>
    </w:p>
    <w:p w14:paraId="6FEF8D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单项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选择题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本题共1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小题，每小题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分，共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分。在每小题给出的四个选项中，只有一项是符合题目要求的。</w:t>
      </w:r>
    </w:p>
    <w:p w14:paraId="73EE83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/>
          <w:highlight w:val="none"/>
        </w:rPr>
        <w:t>．（2024·重庆·中考真题）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“嫦娥六号”探测器的发射火箭用到了无污染的高能燃料。该燃料最有可能是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</w:p>
    <w:p w14:paraId="7A64366B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A．液氢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B．液氧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C．酒精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D．石油</w:t>
      </w:r>
    </w:p>
    <w:p w14:paraId="37181F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/>
          <w:highlight w:val="none"/>
        </w:rPr>
        <w:t>．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2024·山东济南·中考真题）</w:t>
      </w:r>
      <w:r>
        <w:rPr>
          <w:rFonts w:hint="default" w:ascii="Times New Roman" w:hAnsi="Times New Roman" w:cs="Times New Roman"/>
          <w:b w:val="0"/>
          <w:bCs/>
          <w:highlight w:val="none"/>
        </w:rPr>
        <w:t>2024年5月15日“全国低碳日”的活动主题是“绿色低碳，美丽中国”。下列选项中，不符合绿色低碳生活方式的是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  <w:bookmarkStart w:id="0" w:name="_GoBack"/>
      <w:bookmarkEnd w:id="0"/>
    </w:p>
    <w:p w14:paraId="30D0C4DE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A．日常生活中，尽量多使用一次性餐具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B．节约用电，及时关闭不使用的电器</w:t>
      </w:r>
    </w:p>
    <w:p w14:paraId="4780A102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C．尽量选择步行、骑行或公交等方式出行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D．减少使用塑料袋和过度包装物</w:t>
      </w:r>
    </w:p>
    <w:p w14:paraId="119E3B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</w:rPr>
        <w:t>．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（2024江苏扬州）</w:t>
      </w:r>
      <w:r>
        <w:rPr>
          <w:rFonts w:hint="default" w:ascii="Times New Roman" w:hAnsi="Times New Roman" w:cs="Times New Roman"/>
          <w:b w:val="0"/>
          <w:bCs/>
          <w:highlight w:val="none"/>
        </w:rPr>
        <w:t>下列物质的性质和用途对应关系正确的是</w:t>
      </w:r>
    </w:p>
    <w:p w14:paraId="34C3829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A．铜呈紫红色，可用作导线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B．石墨能导电，可用作润滑剂</w:t>
      </w:r>
    </w:p>
    <w:p w14:paraId="63B5E40B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C．金刚石无色透明，可用于切割玻璃</w:t>
      </w:r>
      <w:r>
        <w:rPr>
          <w:rFonts w:hint="default" w:ascii="Times New Roman" w:hAnsi="Times New Roman" w:cs="Times New Roman"/>
          <w:b w:val="0"/>
          <w:bCs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D．稀有气体化学性质稳定，可用作保护气</w:t>
      </w:r>
    </w:p>
    <w:p w14:paraId="3AD690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．化学与能量的转化息息相关。下列有关叙述正确的是</w:t>
      </w:r>
    </w:p>
    <w:p w14:paraId="72F159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A．化学反应过程中都会发生放热现象</w:t>
      </w:r>
    </w:p>
    <w:p w14:paraId="30FDDC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B．在化学反应中只有燃烧反应才能放出热量</w:t>
      </w:r>
    </w:p>
    <w:p w14:paraId="2DC000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C．化学能可转变成电能，如燃料电池已被应用于城市客车的驱动电源</w:t>
      </w:r>
    </w:p>
    <w:p w14:paraId="5184FC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D．人类利用的能量都是通过化学反应获得的</w:t>
      </w:r>
    </w:p>
    <w:p w14:paraId="05E1920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5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．如图是我国古代使用的火折子，竹筒帽盖上时，草纸保留火星。使用时，只需打开竹简帽，对着火星轻轻一吹，草纸就燃烧起来，下列说法不正确的是</w:t>
      </w:r>
    </w:p>
    <w:p w14:paraId="53BFFF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1280160" cy="805815"/>
            <wp:effectExtent l="0" t="0" r="15240" b="13335"/>
            <wp:docPr id="11" name="图片 11" descr="@@@43312f5e-5679-4ab4-8e2d-8335414f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3312f5e-5679-4ab4-8e2d-8335414f04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0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A．草纸是可燃物</w:t>
      </w:r>
    </w:p>
    <w:p w14:paraId="6BB979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B．装在竹筒内的草纸发生缓慢氧化反应</w:t>
      </w:r>
    </w:p>
    <w:p w14:paraId="2C52B2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C．竹简要盖上帽是为了减少与氧气接触</w:t>
      </w:r>
    </w:p>
    <w:p w14:paraId="10ECF8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D．打开竹简帽，吹一吹，降低了草纸的着火点，从而燃烧起来</w:t>
      </w:r>
    </w:p>
    <w:p w14:paraId="223B3C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2024·四川眉山·中考真题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下列关于燃烧与灭火的说法</w:t>
      </w:r>
      <w:r>
        <w:rPr>
          <w:rFonts w:hint="default" w:ascii="Times New Roman" w:hAnsi="Times New Roman" w:cs="Times New Roman"/>
          <w:b w:val="0"/>
          <w:bCs/>
          <w:highlight w:val="none"/>
          <w:em w:val="underDot"/>
        </w:rPr>
        <w:t>错误</w:t>
      </w:r>
      <w:r>
        <w:rPr>
          <w:rFonts w:hint="default" w:ascii="Times New Roman" w:hAnsi="Times New Roman" w:cs="Times New Roman"/>
          <w:b w:val="0"/>
          <w:bCs/>
          <w:highlight w:val="none"/>
        </w:rPr>
        <w:t>的是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</w:p>
    <w:p w14:paraId="460C1C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A．油锅着火后立即用锅盖盖灭</w:t>
      </w:r>
    </w:p>
    <w:p w14:paraId="6E8629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B．森林失火时，可将大火蔓延路线前一片树木砍掉，形成隔离带</w:t>
      </w:r>
    </w:p>
    <w:p w14:paraId="5E8E4F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C．做饭时，燃气灶火焰出现黄色，锅底出现黑色，可调小灶具进风口</w:t>
      </w:r>
    </w:p>
    <w:p w14:paraId="3CCEDC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D．燃着的酒精灯不慎碰倒，若洒出的酒精燃烧起来，应立刻用湿抹布扑灭</w:t>
      </w:r>
    </w:p>
    <w:p w14:paraId="74B2BA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/>
          <w:highlight w:val="none"/>
        </w:rPr>
        <w:t>．用如图装置进行实验。通入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25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1" o:title="eqId1e762a80c1216318892c2155bef7968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前，白磷均不燃烧；通入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26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1" o:title="eqId1e762a80c1216318892c2155bef7968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后，甲中白磷不燃烧，乙中白磷燃烧。下列说法不正确的是</w:t>
      </w:r>
    </w:p>
    <w:p w14:paraId="478A2A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2152650" cy="1000125"/>
            <wp:effectExtent l="0" t="0" r="0" b="9525"/>
            <wp:docPr id="100007" name="图片 100007" descr="@@@d2b66e81-0636-4933-be74-49e0ceb55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2b66e81-0636-4933-be74-49e0ceb556b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86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已知：白磷的着火点为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27" o:spt="75" alt="eqId866116aa168650d791609535627e3cb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" o:title="eqId866116aa168650d791609535627e3cb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；红磷的着火点为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28" o:spt="75" alt="eqId897ded4123941cb31321c953077329a9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17" o:title="eqId897ded4123941cb31321c953077329a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37D42D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A．该实验能验证可燃物燃烧需要与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29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1" o:title="eqId1e762a80c1216318892c2155bef7968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接触</w:t>
      </w:r>
    </w:p>
    <w:p w14:paraId="4DC99E4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B．该实验能验证可燃物燃烧需要温度达到着火点</w:t>
      </w:r>
    </w:p>
    <w:p w14:paraId="14CA55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C．若将乙中的白磷换成红磷，能验证可燃物燃烧需要与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0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1" o:title="eqId1e762a80c1216318892c2155bef7968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接触</w:t>
      </w:r>
    </w:p>
    <w:p w14:paraId="6D2254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D．若将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1" o:spt="75" alt="eqId1e762a80c1216318892c2155bef79681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1" o:title="eqId1e762a80c1216318892c2155bef7968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换为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2" o:spt="75" alt="eqIdf5547e0098754a8e3f31bae5d5bcb4dd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22" o:title="eqIdf5547e0098754a8e3f31bae5d5bcb4d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，甲、乙中白磷均不能燃烧</w:t>
      </w:r>
    </w:p>
    <w:p w14:paraId="0ADD79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8</w:t>
      </w:r>
      <w:r>
        <w:rPr>
          <w:rFonts w:hint="default" w:ascii="Times New Roman" w:hAnsi="Times New Roman" w:eastAsia="黑体" w:cs="Times New Roman"/>
          <w:b w:val="0"/>
          <w:bCs/>
          <w:highlight w:val="none"/>
        </w:rPr>
        <w:t>．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2024·山东枣庄·中考真题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生活处处即化学，对下列生活现象解释合理的是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</w:p>
    <w:p w14:paraId="4EBAE5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A．煤炉火越扇越旺—增大可燃物浓度</w:t>
      </w:r>
    </w:p>
    <w:p w14:paraId="3C4E37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B．煤粉比煤块燃烧更旺—增大与氧气的接触面积</w:t>
      </w:r>
    </w:p>
    <w:p w14:paraId="302AF9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C．油锅着火放入青菜后熄灭—降低油的着火点</w:t>
      </w:r>
    </w:p>
    <w:p w14:paraId="2A4F69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D．移除炉灶内木柴后灶火熄灭—隔绝空气</w:t>
      </w:r>
    </w:p>
    <w:p w14:paraId="24ACC0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9</w:t>
      </w:r>
      <w:r>
        <w:rPr>
          <w:rFonts w:hint="default" w:ascii="Times New Roman" w:hAnsi="Times New Roman" w:cs="Times New Roman"/>
          <w:b w:val="0"/>
          <w:bCs/>
          <w:highlight w:val="none"/>
        </w:rPr>
        <w:t>．我国具有里程碑意义的科幻电影《流浪地球》在科学的基础上发挥了丰富的想象，幻想点燃木星与地球表面的气体，从而将地球推离木星。现实中，关于燃烧与灭火，下列说法正确的是</w:t>
      </w:r>
    </w:p>
    <w:p w14:paraId="79D09C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A．所有爆炸一定是由燃烧引起</w:t>
      </w:r>
    </w:p>
    <w:p w14:paraId="2E9103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B．加油站、面粉厂都应严禁烟火</w:t>
      </w:r>
    </w:p>
    <w:p w14:paraId="783E53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C．油锅着火，用锅盖盖灭，这是降低了油的着火点</w:t>
      </w:r>
    </w:p>
    <w:p w14:paraId="45F5B7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D．救火时，要迅速打开所有门窗</w:t>
      </w:r>
    </w:p>
    <w:p w14:paraId="78074E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10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．对于生活中的化学认知，下列说法不正确的是</w:t>
      </w:r>
    </w:p>
    <w:p w14:paraId="231A16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3422015" cy="1079500"/>
            <wp:effectExtent l="0" t="0" r="6985" b="6350"/>
            <wp:docPr id="100003" name="图片 100003" descr="@@@c109d55c-89b6-4396-bec1-b04608b160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109d55c-89b6-4396-bec1-b04608b1605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97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A．图1中煤块制成蜂窝煤，目的是增大燃烧时煤与空气的接触面积</w:t>
      </w:r>
    </w:p>
    <w:p w14:paraId="7BBD98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B．图2中火柴头斜向下时更容易持续燃烧，因为未燃着火柴梗的温度更易达到着火点</w:t>
      </w:r>
    </w:p>
    <w:p w14:paraId="3842A7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C．图3中蜡烛火焰很快熄灭，是因为金属丝隔绝了氧气</w:t>
      </w:r>
    </w:p>
    <w:p w14:paraId="191992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D．图4中室内围炉煮茶，燃烧木炭时需保持良好通风，目的是防止一氧化碳中毒</w:t>
      </w:r>
    </w:p>
    <w:p w14:paraId="19C4BC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1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．对如图相关问题的解释或推测错误的是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0"/>
        <w:gridCol w:w="2460"/>
        <w:gridCol w:w="1890"/>
        <w:gridCol w:w="2910"/>
      </w:tblGrid>
      <w:tr w14:paraId="09B0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895FC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714375" cy="1095375"/>
                  <wp:effectExtent l="0" t="0" r="9525" b="9525"/>
                  <wp:docPr id="100019" name="图片 100019" descr="@@@1609497c-8e16-462f-8515-b05db4e703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609497c-8e16-462f-8515-b05db4e7030d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39FC5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409700" cy="914400"/>
                  <wp:effectExtent l="0" t="0" r="0" b="0"/>
                  <wp:docPr id="13" name="图片 13" descr="@@@a9a48022-64bf-4084-8d97-4fd4011b0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9a48022-64bf-4084-8d97-4fd4011b018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BEDC6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047750" cy="1171575"/>
                  <wp:effectExtent l="0" t="0" r="0" b="9525"/>
                  <wp:docPr id="12" name="图片 12" descr="@@@deeaded7-9a64-4bc8-b373-46cacc462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deeaded7-9a64-4bc8-b373-46cacc46248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D0561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678940" cy="1169670"/>
                  <wp:effectExtent l="0" t="0" r="16510" b="11430"/>
                  <wp:docPr id="19" name="图片 19" descr="@@@d0126712-ae2b-4539-968d-f1a18538dd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d0126712-ae2b-4539-968d-f1a18538ddb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940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6722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A．图①中用灯帽盖灭酒精灯是因为灯帽能隔绝空气</w:t>
      </w:r>
    </w:p>
    <w:p w14:paraId="32D31B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B．图②将煤球变成蜂窝煤燃烧更充分，是增大了煤与空气的接触面积</w:t>
      </w:r>
    </w:p>
    <w:p w14:paraId="0B7670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C．图③中火柴头斜向下时更容易燃烧，是因为氧气不充足</w:t>
      </w:r>
    </w:p>
    <w:p w14:paraId="36C69B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D．图④中铜片上的乒乓球碎片燃烧而滤纸碎片不燃烧，是因为滤纸碎片的着火点高于乒乓球碎片</w:t>
      </w:r>
    </w:p>
    <w:p w14:paraId="2406D4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1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．如图为我国“十三五”期间能源消费结构占比情况。下列说法不正确的是</w:t>
      </w:r>
    </w:p>
    <w:p w14:paraId="44149A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3009900" cy="1085850"/>
            <wp:effectExtent l="0" t="0" r="0" b="0"/>
            <wp:docPr id="100029" name="图片 100029" descr="@@@27fba2f3-43c6-4e1e-9020-8e43e854c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7fba2f3-43c6-4e1e-9020-8e43e854c48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3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A．石油、天然气是不可再生能源</w:t>
      </w:r>
    </w:p>
    <w:p w14:paraId="25050A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B．煤炭消费占比下降，能源消费结构向清洁低碳转变</w:t>
      </w:r>
    </w:p>
    <w:p w14:paraId="594619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C．将煤炭进行粉碎处理，能减少二氧化硫的排放</w:t>
      </w:r>
    </w:p>
    <w:p w14:paraId="71EA21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D．氢能是最清洁的燃料</w:t>
      </w:r>
    </w:p>
    <w:p w14:paraId="14104A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1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</w:rPr>
        <w:t>．对金属进行切割和焊接时用到的焊枪组成如图，以下说法正确的是</w:t>
      </w:r>
    </w:p>
    <w:p w14:paraId="5B0F1E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2169795" cy="1386840"/>
            <wp:effectExtent l="0" t="0" r="1905" b="3810"/>
            <wp:docPr id="100031" name="图片 100031" descr="@@@25f90b23-643f-4c6e-b189-894b0fe79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5f90b23-643f-4c6e-b189-894b0fe794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43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A．为使燃料燃烧充分，放热高，应将燃气瓶阀门调大，氧气瓶的阀门调小</w:t>
      </w:r>
    </w:p>
    <w:p w14:paraId="07BE97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B．乙炔被压缩后灌进燃气瓶，其分子体积变小</w:t>
      </w:r>
    </w:p>
    <w:p w14:paraId="3BD985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C．氧气瓶中的氧气为焊枪提供了燃料</w:t>
      </w:r>
    </w:p>
    <w:p w14:paraId="0DEF56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D．燃气瓶中为乙炔（化学式为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3" o:spt="75" alt="eqId15acc36013c4a23a0a10f537012cb308" type="#_x0000_t75" style="height:16.05pt;width:25.5pt;" o:ole="t" filled="f" o:preferrelative="t" stroked="f" coordsize="21600,21600">
            <v:path/>
            <v:fill on="f" focussize="0,0"/>
            <v:stroke on="f" joinstyle="miter"/>
            <v:imagedata r:id="rId31" o:title="eqId15acc36013c4a23a0a10f537012cb308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），乙炔中碳元素的质量分数约为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4" o:spt="75" alt="eqId6b2bbde767de0be0638d68acea017468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33" o:title="eqId6b2bbde767de0be0638d68acea01746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</w:p>
    <w:p w14:paraId="3BE205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14</w:t>
      </w:r>
      <w:r>
        <w:rPr>
          <w:rFonts w:hint="default" w:ascii="Times New Roman" w:hAnsi="Times New Roman" w:cs="Times New Roman"/>
          <w:b w:val="0"/>
          <w:bCs/>
          <w:highlight w:val="none"/>
        </w:rPr>
        <w:t>．下图所示是有关二氧化碳性质的实验，其中说法正确的是</w:t>
      </w:r>
    </w:p>
    <w:p w14:paraId="578AF4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4763135" cy="1148715"/>
            <wp:effectExtent l="0" t="0" r="18415" b="13335"/>
            <wp:docPr id="100015" name="图片 100015" descr="@@@84c44ccf-4278-47ca-afc1-8e6f5d900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4c44ccf-4278-47ca-afc1-8e6f5d90018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AE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A．此实验只能证明二氧化碳不支持燃烧</w:t>
      </w:r>
    </w:p>
    <w:p w14:paraId="74E3E1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B．此实验试管中液面上升，澄清石灰水变浑浊</w:t>
      </w:r>
    </w:p>
    <w:p w14:paraId="5BF33D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C．此实验可证明二氧化碳能使紫色石蕊变红色</w:t>
      </w:r>
    </w:p>
    <w:p w14:paraId="4AFE13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D．此实验既可证明二氧化碳能溶于水，也可证明二氧化碳能与水反应</w:t>
      </w:r>
    </w:p>
    <w:p w14:paraId="4AF0D5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highlight w:val="non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．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2024重庆A卷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杭</w:t>
      </w:r>
      <w:r>
        <w:rPr>
          <w:rFonts w:hint="default" w:ascii="Times New Roman" w:hAnsi="Times New Roman" w:cs="Times New Roman"/>
          <w:b w:val="0"/>
          <w:bCs/>
          <w:highlight w:val="none"/>
        </w:rPr>
        <w:t>州亚运会火炬使用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“</w:t>
      </w:r>
      <w:r>
        <w:rPr>
          <w:rFonts w:hint="default" w:ascii="Times New Roman" w:hAnsi="Times New Roman" w:cs="Times New Roman"/>
          <w:b w:val="0"/>
          <w:bCs/>
          <w:highlight w:val="none"/>
        </w:rPr>
        <w:t>零碳甲醇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CH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OH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”</w:t>
      </w:r>
      <w:r>
        <w:rPr>
          <w:rFonts w:hint="default" w:ascii="Times New Roman" w:hAnsi="Times New Roman" w:cs="Times New Roman"/>
          <w:b w:val="0"/>
          <w:bCs/>
          <w:highlight w:val="none"/>
        </w:rPr>
        <w:t>。我国科研人员研制出一种新型催化剂，能将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转化成甲醇，其转化过程如下图所示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</w:rPr>
        <w:t>M为单质、部分产物省略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。下列说法不正确的是</w:t>
      </w:r>
    </w:p>
    <w:p w14:paraId="6F6FD7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2762250" cy="1114425"/>
            <wp:effectExtent l="0" t="0" r="0" b="9525"/>
            <wp:docPr id="63" name="图片 63" descr="@@@d870b92b-6eae-4468-b979-7b40483fa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d870b92b-6eae-4468-b979-7b40483faba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94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A．M的化学式为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  <w:lang w:val="en-US" w:eastAsia="zh-CN"/>
        </w:rPr>
        <w:t>2</w:t>
      </w:r>
    </w:p>
    <w:p w14:paraId="02617B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B．该成果可为碳中和提供科学方案</w:t>
      </w:r>
    </w:p>
    <w:p w14:paraId="3C532E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C．Ⅰ中反应不是化合反应</w:t>
      </w:r>
    </w:p>
    <w:p w14:paraId="7D302A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D．该转化中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和M的分子数目比为1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∶</w:t>
      </w:r>
      <w:r>
        <w:rPr>
          <w:rFonts w:hint="default" w:ascii="Times New Roman" w:hAnsi="Times New Roman" w:cs="Times New Roman"/>
          <w:b w:val="0"/>
          <w:bCs/>
          <w:highlight w:val="none"/>
        </w:rPr>
        <w:t>2</w:t>
      </w:r>
    </w:p>
    <w:p w14:paraId="778901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二、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填空与简答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42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184C7D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中央电视台曾经报道：液化石油气掺入二甲醚（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object>
          <v:shape id="_x0000_i1035" o:spt="75" alt="eqId3ce117c79106f3da6b623311b1ddb8b8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37" o:title="eqId3ce117c79106f3da6b623311b1ddb8b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）成行业潜规则，液化石油气掺入二甲醚，会导致液化气罐的配件腐蚀加剧，严重时会造成爆炸。二甲醚本身是可以作为燃料的，二甲醚可由合成气（CO和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object>
          <v:shape id="_x0000_i1036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39" o:title="eqId750859dd7d5b821d909e6a32c11095c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）在一定的条件下制得，其部分生产过程示意图如下：</w:t>
      </w:r>
    </w:p>
    <w:p w14:paraId="243C1E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/>
          <w:strike w:val="0"/>
          <w:kern w:val="0"/>
          <w:sz w:val="21"/>
          <w:szCs w:val="21"/>
          <w:highlight w:val="none"/>
          <w:u w:val="none"/>
        </w:rPr>
        <w:drawing>
          <wp:inline distT="0" distB="0" distL="114300" distR="114300">
            <wp:extent cx="3819525" cy="628650"/>
            <wp:effectExtent l="0" t="0" r="9525" b="0"/>
            <wp:docPr id="16" name="图片 74" descr="@@@b8413811-3940-45b3-8d3b-a06ce722a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4" descr="@@@b8413811-3940-45b3-8d3b-a06ce722a3f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D7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（1）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天然气属于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（填“可再生”或“不可再生”）能源。</w:t>
      </w:r>
    </w:p>
    <w:p w14:paraId="57C95C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（2）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用合成气（CO和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object>
          <v:shape id="_x0000_i1037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39" o:title="eqId750859dd7d5b821d909e6a32c11095cf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）在一定的条件下制二甲醚（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object>
          <v:shape id="_x0000_i1038" o:spt="75" alt="eqId3ce117c79106f3da6b623311b1ddb8b8" type="#_x0000_t75" style="height:15.8pt;width:33.4pt;" o:ole="t" filled="f" o:preferrelative="t" stroked="f" coordsize="21600,21600">
            <v:path/>
            <v:fill on="f" focussize="0,0"/>
            <v:stroke on="f" joinstyle="miter"/>
            <v:imagedata r:id="rId37" o:title="eqId3ce117c79106f3da6b623311b1ddb8b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）时，还产生了水。写出电解水的化学方程式：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。</w:t>
      </w:r>
    </w:p>
    <w:p w14:paraId="5880CA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（3）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用蒸馏法让二甲醚与甲醇的混合物分离，这是利用两者的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highlight w:val="none"/>
        </w:rPr>
        <w:t>不同。</w:t>
      </w:r>
    </w:p>
    <w:p w14:paraId="002871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</w:pPr>
    </w:p>
    <w:p w14:paraId="483307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</w:pPr>
    </w:p>
    <w:p w14:paraId="7A58311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17</w:t>
      </w:r>
      <w:r>
        <w:rPr>
          <w:rFonts w:hint="default" w:ascii="Times New Roman" w:hAnsi="Times New Roman" w:eastAsia="黑体" w:cs="Times New Roman"/>
          <w:b w:val="0"/>
          <w:bCs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2024·北京·中考真题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用如图所示装置和干燥紫色石蕊纸花进行实验，验证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39" o:spt="75" alt="eqIda4298cb837170c021b9f2cd4e674a6a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4" o:title="eqIda4298cb837170c021b9f2cd4e674a6a3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的性质。</w:t>
      </w:r>
    </w:p>
    <w:p w14:paraId="2BB3C7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1892300" cy="968375"/>
            <wp:effectExtent l="0" t="0" r="12700" b="3175"/>
            <wp:docPr id="100063" name="图片 100063" descr="@@@7b732daa-4e60-421c-a27f-4b7bd1b68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b732daa-4e60-421c-a27f-4b7bd1b6826b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C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观察到澄清石灰水变浑浊，反应的化学方程式为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；由该实验还可以得出分子具有的性质是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257007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为验证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40" o:spt="75" alt="eqIda4298cb837170c021b9f2cd4e674a6a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4" o:title="eqIda4298cb837170c021b9f2cd4e674a6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6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能与水反应，需进行的操作及现象是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021F85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18</w:t>
      </w:r>
      <w:r>
        <w:rPr>
          <w:rFonts w:hint="default" w:ascii="Times New Roman" w:hAnsi="Times New Roman" w:cs="Times New Roman"/>
          <w:b w:val="0"/>
          <w:bCs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val="en-US" w:eastAsia="zh-CN"/>
        </w:rPr>
        <w:t>2024湖北</w:t>
      </w:r>
      <w:r>
        <w:rPr>
          <w:rFonts w:hint="default" w:ascii="Times New Roman" w:hAnsi="Times New Roman" w:eastAsia="黑体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阅读科普短文。</w:t>
      </w:r>
    </w:p>
    <w:p w14:paraId="6DF41F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液态阳光，是指利用太阳能和风能等可再生能源，将二氧化碳和水转化为以甲醇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CH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OH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为代表的液态燃料和有机化学品。它可以取代传统化石能源，实现二氧化碳的循环利用。液态阳光概念示意图如下。</w:t>
      </w:r>
    </w:p>
    <w:p w14:paraId="12BE1C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strike w:val="0"/>
          <w:kern w:val="0"/>
          <w:sz w:val="24"/>
          <w:szCs w:val="24"/>
          <w:highlight w:val="none"/>
          <w:u w:val="none"/>
        </w:rPr>
        <w:drawing>
          <wp:inline distT="0" distB="0" distL="114300" distR="114300">
            <wp:extent cx="4720590" cy="1910080"/>
            <wp:effectExtent l="0" t="0" r="3810" b="13970"/>
            <wp:docPr id="17" name="图片 17" descr="@@@91624c29-6bda-4af9-9dbf-a8ac7b8a2c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91624c29-6bda-4af9-9dbf-a8ac7b8a2c7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F0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2020年，我国</w:t>
      </w:r>
      <w:r>
        <w:rPr>
          <w:rFonts w:hint="default" w:ascii="Times New Roman" w:hAnsi="Times New Roman" w:eastAsia="宋体" w:cs="Times New Roman"/>
          <w:b w:val="0"/>
          <w:bCs/>
          <w:highlight w:val="none"/>
        </w:rPr>
        <w:t>“千吨级液态阳光甲醇合成示范项目”投产运</w:t>
      </w:r>
      <w:r>
        <w:rPr>
          <w:rFonts w:hint="default" w:ascii="Times New Roman" w:hAnsi="Times New Roman" w:cs="Times New Roman"/>
          <w:b w:val="0"/>
          <w:bCs/>
          <w:highlight w:val="none"/>
        </w:rPr>
        <w:t>行。该项目由太阳能光伏发电、电解水制氢、二氧化碳加氢制甲醇三个基本单元构成。标志着我国利用可再生能源制备液体燃料迈出了工业化的第一步。</w:t>
      </w:r>
    </w:p>
    <w:p w14:paraId="6A8C1A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甲醇作为液态阳光首要目标产物，能生产乙酸、烯烃等化学品，能用作内燃机燃料，也能用于燃料电池产生电能，还能通过重整反应释放出氢气。</w:t>
      </w:r>
    </w:p>
    <w:p w14:paraId="79E8F9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“液态阳光生产”利用的可再生能源是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（写一种）。</w:t>
      </w:r>
    </w:p>
    <w:p w14:paraId="700D7C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“液态阳光甲醇合成示范项目”使用的初始原料是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和CO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238CE4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相比氢气，液体燃料甲醇的优点有</w:t>
      </w:r>
      <w:r>
        <w:rPr>
          <w:rFonts w:hint="default" w:ascii="Times New Roman" w:hAnsi="Times New Roman" w:eastAsia="Times New Roman" w:cs="Times New Roman"/>
          <w:b w:val="0"/>
          <w:bCs/>
          <w:sz w:val="21"/>
          <w:highlight w:val="none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（写一条）。</w:t>
      </w:r>
    </w:p>
    <w:p w14:paraId="54BFC7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19</w:t>
      </w:r>
      <w:r>
        <w:rPr>
          <w:rFonts w:hint="default" w:ascii="Times New Roman" w:hAnsi="Times New Roman" w:cs="Times New Roman"/>
          <w:b w:val="0"/>
          <w:bCs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10分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回答下列问题：</w:t>
      </w:r>
    </w:p>
    <w:p w14:paraId="1BECBF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三大矿物燃料包括：煤、石油和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；</w:t>
      </w:r>
    </w:p>
    <w:p w14:paraId="68063F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随着社会的发展，人们对生活质量的要求越来越高，已有大量家庭使用的燃料由罐装液化石油气改为管道天然气。</w:t>
      </w:r>
    </w:p>
    <w:p w14:paraId="7B9089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①城镇家庭经常用罐装液化石油气做燃料，烹调食物时观察到燃气灶的火焰呈现黄色，铜底出现黑色，需要将灶具的进风口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(填“调大”、“调小)。</w:t>
      </w:r>
    </w:p>
    <w:p w14:paraId="2F3F4A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②若某家庭选用管道天然气作燃料，报警器应该安做在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(填“甲”或“乙”)图位置</w:t>
      </w:r>
      <w:r>
        <w:rPr>
          <w:rFonts w:hint="eastAsia" w:ascii="Times New Roman" w:hAnsi="Times New Roman" w:cs="Times New Roman"/>
          <w:b w:val="0"/>
          <w:bCs/>
          <w:highlight w:val="none"/>
          <w:lang w:eastAsia="zh-CN"/>
        </w:rPr>
        <w:t>。</w:t>
      </w:r>
    </w:p>
    <w:p w14:paraId="1F68EA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1998345" cy="1268095"/>
            <wp:effectExtent l="0" t="0" r="1905" b="8255"/>
            <wp:docPr id="82" name="图片 82" descr="@@@b8ea3b9e-2f3f-4178-b105-7d5f1ed76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b8ea3b9e-2f3f-4178-b105-7d5f1ed764a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05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③试写出丁烷(C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4</w:t>
      </w:r>
      <w:r>
        <w:rPr>
          <w:rFonts w:hint="default" w:ascii="Times New Roman" w:hAnsi="Times New Roman" w:cs="Times New Roman"/>
          <w:b w:val="0"/>
          <w:bCs/>
          <w:highlight w:val="none"/>
        </w:rPr>
        <w:t>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10</w:t>
      </w:r>
      <w:r>
        <w:rPr>
          <w:rFonts w:hint="default" w:ascii="Times New Roman" w:hAnsi="Times New Roman" w:cs="Times New Roman"/>
          <w:b w:val="0"/>
          <w:bCs/>
          <w:highlight w:val="none"/>
        </w:rPr>
        <w:t>)充分燃烧的化学方程式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6870E8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Style w:val="12"/>
          <w:rFonts w:hint="eastAsia" w:ascii="Times New Roman" w:hAnsi="Times New Roman" w:eastAsia="黑体" w:cs="Times New Roman"/>
          <w:b w:val="0"/>
          <w:bCs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（3）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将一定质量的甲醇与4.4g氧气混合于密闭容器内，在一定条件下，发生如下反应；8CH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3</w:t>
      </w:r>
      <w:r>
        <w:rPr>
          <w:rFonts w:hint="default" w:ascii="Times New Roman" w:hAnsi="Times New Roman" w:cs="Times New Roman"/>
          <w:b w:val="0"/>
          <w:bCs/>
          <w:highlight w:val="none"/>
        </w:rPr>
        <w:t>OH+xO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object>
          <v:shape id="_x0000_i1041" o:spt="75" alt="eqId4dd5003214d797b64f8ee67f3f8e8e0e" type="#_x0000_t75" style="height:35.05pt;width:45.1pt;" o:ole="t" filled="f" o:preferrelative="t" stroked="f" coordsize="21600,21600">
            <v:path/>
            <v:fill on="f" focussize="0,0"/>
            <v:stroke on="f" joinstyle="miter"/>
            <v:imagedata r:id="rId50" o:title="eqId4dd5003214d797b64f8ee67f3f8e8e0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/>
          <w:highlight w:val="none"/>
        </w:rPr>
        <w:t>mCO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+nCO+16H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O。当反应物完全耗尽且全部转化为生成物时，有3.6g水生成，同时生成二氧化碳的质量为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g。</w:t>
      </w:r>
    </w:p>
    <w:p w14:paraId="1033BD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20</w:t>
      </w:r>
      <w:r>
        <w:rPr>
          <w:rFonts w:hint="default" w:ascii="Times New Roman" w:hAnsi="Times New Roman" w:cs="Times New Roman"/>
          <w:b w:val="0"/>
          <w:bCs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14分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我国提出力争在2030年前实现碳达峰，2060年前实现碳中和，彰显了负责任大国的作为与担当。为达成这一目标，一方面要减少碳排放，另一方面要尽量捕集、利用和封存不可避免的碳排放。</w:t>
      </w:r>
    </w:p>
    <w:p w14:paraId="581848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“碳减排”。从能源结构看减排。我国近20年一次能源消费结构对比如图1。</w:t>
      </w:r>
    </w:p>
    <w:p w14:paraId="3437D2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4349750" cy="2212340"/>
            <wp:effectExtent l="0" t="0" r="12700" b="16510"/>
            <wp:docPr id="39" name="图片 39" descr="@@@a8c76a90-9e4b-4fa3-82cb-9381b755d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a8c76a90-9e4b-4fa3-82cb-9381b755dc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75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①根据图1，2000-2020年能源消费结构中逐渐升高的是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。利用天然气代替含硫煤做家庭燃料的优点是可以减少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的排放。</w:t>
      </w:r>
    </w:p>
    <w:p w14:paraId="3C8540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②下列燃料在O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中燃烧时，不会产生CO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的是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（填序号）。</w:t>
      </w:r>
    </w:p>
    <w:p w14:paraId="1C206E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A．天然气</w:t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B．氢气</w:t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highlight w:val="none"/>
        </w:rPr>
        <w:t>C．肼（N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H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4</w:t>
      </w:r>
      <w:r>
        <w:rPr>
          <w:rFonts w:hint="default" w:ascii="Times New Roman" w:hAnsi="Times New Roman" w:cs="Times New Roman"/>
          <w:b w:val="0"/>
          <w:bCs/>
          <w:highlight w:val="none"/>
        </w:rPr>
        <w:t>）</w:t>
      </w:r>
    </w:p>
    <w:p w14:paraId="37B1B1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“碳捕获”。利用化学方法吸收CO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是实现“碳捕获”的方法之一。海水吸收CO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的产物是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。若用石灰乳（主要成分是氢氧化钙），“捕获”CO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，反应的化学方程式为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098FB7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（3）</w:t>
      </w:r>
      <w:r>
        <w:rPr>
          <w:rFonts w:hint="default" w:ascii="Times New Roman" w:hAnsi="Times New Roman" w:cs="Times New Roman"/>
          <w:b w:val="0"/>
          <w:bCs/>
          <w:highlight w:val="none"/>
        </w:rPr>
        <w:t>“碳利用”。我国科学家使用纳米纤维作催化剂实现了CO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的转化。反应原理如下图所示：</w:t>
      </w:r>
    </w:p>
    <w:p w14:paraId="5D1155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highlight w:val="none"/>
        </w:rPr>
        <w:drawing>
          <wp:inline distT="0" distB="0" distL="0" distR="0">
            <wp:extent cx="3990975" cy="781050"/>
            <wp:effectExtent l="0" t="0" r="9525" b="0"/>
            <wp:docPr id="40" name="图片 40" descr="@@@80c0eecf-6e47-4e83-b18b-33d8df522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80c0eecf-6e47-4e83-b18b-33d8df522a6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4E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①反应前后未发生改变的微观粒子有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（填一种即可）。</w:t>
      </w:r>
    </w:p>
    <w:p w14:paraId="1955131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②上述反应的化学方程式为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          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6A1A6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实验与探究题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每空2分，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6B8BB1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宋体" w:cs="Times New Roman"/>
          <w:b w:val="0"/>
          <w:bCs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/>
          <w:szCs w:val="21"/>
          <w:highlight w:val="none"/>
          <w:shd w:val="clear" w:color="auto" w:fill="auto"/>
          <w:lang w:val="en-US" w:eastAsia="zh-CN"/>
        </w:rPr>
        <w:t>21</w:t>
      </w:r>
      <w:r>
        <w:rPr>
          <w:rFonts w:hint="default" w:ascii="Times New Roman" w:hAnsi="Times New Roman" w:eastAsia="黑体" w:cs="Times New Roman"/>
          <w:b w:val="0"/>
          <w:bCs/>
          <w:szCs w:val="21"/>
          <w:highlight w:val="none"/>
          <w:shd w:val="clear" w:color="auto" w:fill="auto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10分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黑体" w:cs="Times New Roman"/>
          <w:b w:val="0"/>
          <w:bCs/>
          <w:szCs w:val="21"/>
          <w:highlight w:val="none"/>
          <w:shd w:val="clear" w:color="auto" w:fill="auto"/>
        </w:rPr>
        <w:t>（2024·广东</w:t>
      </w:r>
      <w:r>
        <w:rPr>
          <w:rFonts w:hint="default" w:ascii="Times New Roman" w:hAnsi="Times New Roman" w:eastAsia="黑体" w:cs="Times New Roman"/>
          <w:b w:val="0"/>
          <w:bCs/>
          <w:szCs w:val="21"/>
          <w:highlight w:val="none"/>
          <w:shd w:val="clear" w:color="auto" w:fill="auto"/>
          <w:lang w:val="en-US" w:eastAsia="zh-CN"/>
        </w:rPr>
        <w:t>·中考真题</w:t>
      </w:r>
      <w:r>
        <w:rPr>
          <w:rFonts w:hint="default" w:ascii="Times New Roman" w:hAnsi="Times New Roman" w:eastAsia="黑体" w:cs="Times New Roman"/>
          <w:b w:val="0"/>
          <w:bCs/>
          <w:szCs w:val="21"/>
          <w:highlight w:val="none"/>
          <w:shd w:val="clear" w:color="auto" w:fill="auto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  <w:r>
        <w:rPr>
          <w:rFonts w:hint="default" w:ascii="Times New Roman" w:hAnsi="Times New Roman" w:cs="Times New Roman"/>
          <w:b w:val="0"/>
          <w:bCs/>
          <w:highlight w:val="none"/>
        </w:rPr>
        <w:t>的制取及性质</w:t>
      </w:r>
      <w:r>
        <w:rPr>
          <w:rFonts w:hint="eastAsia" w:ascii="Times New Roman" w:hAnsi="Times New Roman" w:cs="Times New Roman"/>
          <w:b w:val="0"/>
          <w:bCs/>
          <w:highlight w:val="none"/>
          <w:lang w:eastAsia="zh-CN"/>
        </w:rPr>
        <w:t>：</w:t>
      </w:r>
    </w:p>
    <w:p w14:paraId="2B028E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制取CO</w:t>
      </w:r>
      <w:r>
        <w:rPr>
          <w:rFonts w:hint="default" w:ascii="Times New Roman" w:hAnsi="Times New Roman" w:cs="Times New Roman"/>
          <w:b w:val="0"/>
          <w:bCs/>
          <w:highlight w:val="none"/>
          <w:vertAlign w:val="subscript"/>
        </w:rPr>
        <w:t>2</w:t>
      </w:r>
    </w:p>
    <w:p w14:paraId="1C2CEF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组装一套便于添加稀盐酸的发生装置，需用到</w:t>
      </w:r>
      <w:r>
        <w:rPr>
          <w:rFonts w:hint="eastAsia" w:ascii="Times New Roman" w:hAnsi="Times New Roman" w:cs="Times New Roman"/>
          <w:b w:val="0"/>
          <w:bCs/>
          <w:highlight w:val="none"/>
          <w:lang w:val="en-US" w:eastAsia="zh-CN"/>
        </w:rPr>
        <w:t>下</w:t>
      </w:r>
      <w:r>
        <w:rPr>
          <w:rFonts w:hint="default" w:ascii="Times New Roman" w:hAnsi="Times New Roman" w:cs="Times New Roman"/>
          <w:b w:val="0"/>
          <w:bCs/>
          <w:highlight w:val="none"/>
        </w:rPr>
        <w:t>图中的仪器有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(填字母)。</w:t>
      </w:r>
    </w:p>
    <w:p w14:paraId="02EA98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center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/>
          <w:kern w:val="0"/>
          <w:sz w:val="24"/>
          <w:szCs w:val="24"/>
          <w:highlight w:val="none"/>
        </w:rPr>
        <w:drawing>
          <wp:inline distT="0" distB="0" distL="0" distR="0">
            <wp:extent cx="3162300" cy="926465"/>
            <wp:effectExtent l="0" t="0" r="0" b="0"/>
            <wp:docPr id="18" name="图片 18" descr="@@@094b587f-95af-43c4-870c-05246aefe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094b587f-95af-43c4-870c-05246aefed7b"/>
                    <pic:cNvPicPr>
                      <a:picLocks noChangeAspect="1"/>
                    </pic:cNvPicPr>
                  </pic:nvPicPr>
                  <pic:blipFill>
                    <a:blip r:embed="rId53"/>
                    <a:srcRect b="1392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50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性质实验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0"/>
        <w:gridCol w:w="3810"/>
        <w:gridCol w:w="3574"/>
      </w:tblGrid>
      <w:tr w14:paraId="2278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3BBB4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操作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8BF5F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现象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67216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性质</w:t>
            </w:r>
          </w:p>
        </w:tc>
      </w:tr>
      <w:tr w14:paraId="48952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1FA99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szCs w:val="24"/>
                <w:highlight w:val="none"/>
              </w:rPr>
              <w:drawing>
                <wp:inline distT="0" distB="0" distL="0" distR="0">
                  <wp:extent cx="561975" cy="781050"/>
                  <wp:effectExtent l="0" t="0" r="9525" b="0"/>
                  <wp:docPr id="90545748" name="图片 90545748" descr="@@@fbd5e144-e488-4abb-b604-bedb849c27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5748" name="图片 90545748" descr="@@@fbd5e144-e488-4abb-b604-bedb849c27b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B9947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X为澄清石灰水时，现象为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highlight w:val="none"/>
                <w:u w:val="single"/>
              </w:rPr>
              <w:t xml:space="preserve">     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81834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CO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能与石灰水反应</w:t>
            </w:r>
          </w:p>
        </w:tc>
      </w:tr>
      <w:tr w14:paraId="1939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43886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D436C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X为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highlight w:val="none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时，现象为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highlight w:val="none"/>
                <w:u w:val="single"/>
              </w:rPr>
              <w:t xml:space="preserve">     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45361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CO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能与水反应生成酸性物质</w:t>
            </w:r>
          </w:p>
        </w:tc>
      </w:tr>
      <w:tr w14:paraId="3160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D2065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szCs w:val="24"/>
                <w:highlight w:val="none"/>
              </w:rPr>
              <w:drawing>
                <wp:inline distT="0" distB="0" distL="0" distR="0">
                  <wp:extent cx="767715" cy="676910"/>
                  <wp:effectExtent l="0" t="0" r="13335" b="8890"/>
                  <wp:docPr id="1101772081" name="图片 1101772081" descr="@@@4027e3a3-4b7e-4dcc-91be-bb7603862c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72081" name="图片 1101772081" descr="@@@4027e3a3-4b7e-4dcc-91be-bb7603862c6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15" cy="6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4B134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低处的蜡烛先熄灭，高处的蜡烛后熄灭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2F371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highlight w:val="none"/>
                <w:u w:val="single"/>
              </w:rPr>
              <w:t xml:space="preserve">      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；CO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不燃烧，也不支持燃烧</w:t>
            </w:r>
          </w:p>
        </w:tc>
      </w:tr>
    </w:tbl>
    <w:p w14:paraId="50DB9B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val="en-US" w:eastAsia="zh-CN"/>
        </w:rPr>
        <w:t>22</w:t>
      </w:r>
      <w:r>
        <w:rPr>
          <w:rFonts w:hint="default" w:ascii="Times New Roman" w:hAnsi="Times New Roman" w:cs="Times New Roman"/>
          <w:b w:val="0"/>
          <w:bCs/>
          <w:highlight w:val="none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12分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/>
          <w:highlight w:val="none"/>
        </w:rPr>
        <w:t>某化学小组对物质燃烧需要哪些条件产生了兴趣，于是进行了以下相关探究活动。</w:t>
      </w:r>
    </w:p>
    <w:p w14:paraId="417D2F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【探究实验】同学们设计了如下图所示的实验：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70"/>
        <w:gridCol w:w="2070"/>
        <w:gridCol w:w="1110"/>
        <w:gridCol w:w="2580"/>
      </w:tblGrid>
      <w:tr w14:paraId="3209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C333D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351280" cy="1153160"/>
                  <wp:effectExtent l="0" t="0" r="1270" b="8890"/>
                  <wp:docPr id="100021" name="图片 100021" descr="@@@ba462a3b-aeb6-4f9f-a8d0-30abecf861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a462a3b-aeb6-4f9f-a8d0-30abecf861a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ACBA6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155065" cy="1096010"/>
                  <wp:effectExtent l="0" t="0" r="6985" b="8890"/>
                  <wp:docPr id="100023" name="图片 100023" descr="@@@bae0b5ba-c5bc-4dc2-95ec-b6309dd23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bae0b5ba-c5bc-4dc2-95ec-b6309dd2360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12607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472440" cy="805180"/>
                  <wp:effectExtent l="0" t="0" r="3810" b="13970"/>
                  <wp:docPr id="100025" name="图片 100025" descr="@@@8b383beb-dfec-4bf3-9583-960faf7758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b383beb-dfec-4bf3-9583-960faf7758b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t> 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2B574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drawing>
                <wp:inline distT="0" distB="0" distL="0" distR="0">
                  <wp:extent cx="1391285" cy="1041400"/>
                  <wp:effectExtent l="0" t="0" r="18415" b="6350"/>
                  <wp:docPr id="100027" name="图片 100027" descr="@@@acdb45ab-339e-4355-a9a2-11f406ac46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acdb45ab-339e-4355-a9a2-11f406ac46cf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869" cy="1042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kern w:val="0"/>
                <w:sz w:val="24"/>
                <w:highlight w:val="none"/>
              </w:rPr>
              <w:t>  </w:t>
            </w:r>
          </w:p>
        </w:tc>
      </w:tr>
      <w:tr w14:paraId="39FF4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25BB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实验一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627AF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实验二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E2F1F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实验三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1690E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highlight w:val="none"/>
              </w:rPr>
              <w:t>氧气含量的变化图</w:t>
            </w:r>
          </w:p>
        </w:tc>
      </w:tr>
    </w:tbl>
    <w:p w14:paraId="5EFC1F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【解释与结论】</w:t>
      </w:r>
    </w:p>
    <w:p w14:paraId="17ED09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（1）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实验一：加热片刻观察到A中棉球上的酒精燃烧，B中棉球上的水不燃烧，由此得出物质燃烧的条件之一是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58A68C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（2）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实验二：观察到乒乓球碎片燃烧的同时滤纸碎片并没有燃烧，由此得出物质燃烧的条件之一是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4B9B23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（3）</w:t>
      </w:r>
      <w:r>
        <w:rPr>
          <w:rFonts w:hint="default" w:ascii="Times New Roman" w:hAnsi="Times New Roman" w:cs="Times New Roman"/>
          <w:b w:val="0"/>
          <w:bCs/>
          <w:highlight w:val="none"/>
        </w:rPr>
        <w:t>实验三：将燃着的蜡烛放在如图所示的密闭容器中，同时用氧气传感器测出密闭容器中氧气含量的变化如图所示，下列说法错误的是______（填字母）。</w:t>
      </w:r>
    </w:p>
    <w:p w14:paraId="6D3E52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A．蜡烛燃烧需要氧气。</w:t>
      </w:r>
    </w:p>
    <w:p w14:paraId="0529BF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B．蜡烛燃烧前，密闭容器中氧气的体积分数为21%</w:t>
      </w:r>
    </w:p>
    <w:p w14:paraId="1683D2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C．蜡烛熄灭后，密闭容器中还有氧气</w:t>
      </w:r>
    </w:p>
    <w:p w14:paraId="4EADCC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</w:rPr>
        <w:t>D．蜡烛熄灭后，密闭容器中的二氧化碳体积分数为84%</w:t>
      </w:r>
    </w:p>
    <w:p w14:paraId="34F761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/>
          <w:highlight w:val="none"/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（4）</w:t>
      </w:r>
      <w:r>
        <w:rPr>
          <w:rFonts w:hint="default" w:ascii="Times New Roman" w:hAnsi="Times New Roman" w:cs="Times New Roman"/>
          <w:b w:val="0"/>
          <w:bCs/>
          <w:highlight w:val="none"/>
        </w:rPr>
        <w:t>【归纳与反思】通过以上探究实验，同学们得出了物质燃烧的条件。根据燃烧的条件，同学们联想到二氧化碳可以用来灭火，是利用了二氧化碳不能燃烧，（一般）也不支持燃烧且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的性质。</w:t>
      </w:r>
    </w:p>
    <w:p w14:paraId="1A15C6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highlight w:val="none"/>
          <w:lang w:eastAsia="zh-CN"/>
        </w:rPr>
        <w:t>（5）</w:t>
      </w:r>
      <w:r>
        <w:rPr>
          <w:rFonts w:hint="default" w:ascii="Times New Roman" w:hAnsi="Times New Roman" w:cs="Times New Roman"/>
          <w:b w:val="0"/>
          <w:bCs/>
          <w:highlight w:val="none"/>
        </w:rPr>
        <w:t>【讨论与交流】用完酒精灯后，必须用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，不可用嘴去吹。熄灭酒精灯体现的灭火原理是</w:t>
      </w:r>
      <w:r>
        <w:rPr>
          <w:rFonts w:hint="default" w:ascii="Times New Roman" w:hAnsi="Times New Roman" w:eastAsia="Times New Roman" w:cs="Times New Roman"/>
          <w:b w:val="0"/>
          <w:bCs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b w:val="0"/>
          <w:bCs/>
          <w:highlight w:val="none"/>
        </w:rPr>
        <w:t>。</w:t>
      </w:r>
    </w:p>
    <w:p w14:paraId="348472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contextualSpacing/>
        <w:jc w:val="left"/>
        <w:textAlignment w:val="center"/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计算与分析题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本大题共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小题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黑体" w:cs="Times New Roman"/>
          <w:b w:val="0"/>
          <w:bCs/>
          <w:color w:val="000000" w:themeColor="text1"/>
          <w:sz w:val="21"/>
          <w:szCs w:val="21"/>
          <w:highlight w:val="none"/>
          <w:lang w:eastAsia="zh-Hans"/>
          <w14:textFill>
            <w14:solidFill>
              <w14:schemeClr w14:val="tx1"/>
            </w14:solidFill>
          </w14:textFill>
        </w:rPr>
        <w:t>分。</w:t>
      </w:r>
    </w:p>
    <w:p w14:paraId="71AE42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Cs/>
          <w:szCs w:val="21"/>
          <w:shd w:val="clear" w:color="auto" w:fill="auto"/>
          <w:lang w:val="en-US" w:eastAsia="zh-CN"/>
        </w:rPr>
        <w:t>23</w:t>
      </w:r>
      <w:r>
        <w:rPr>
          <w:rFonts w:hint="default" w:ascii="Times New Roman" w:hAnsi="Times New Roman" w:eastAsia="黑体" w:cs="Times New Roman"/>
          <w:bCs/>
          <w:szCs w:val="21"/>
          <w:shd w:val="clear" w:color="auto" w:fill="auto"/>
        </w:rPr>
        <w:t>．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val="en-US" w:eastAsia="zh-CN"/>
        </w:rPr>
        <w:t>6分</w:t>
      </w:r>
      <w:r>
        <w:rPr>
          <w:rFonts w:hint="eastAsia" w:ascii="Times New Roman" w:hAnsi="Times New Roman" w:cs="Times New Roman"/>
          <w:b w:val="0"/>
          <w:bCs/>
          <w:sz w:val="21"/>
          <w:szCs w:val="21"/>
          <w:highlight w:val="none"/>
          <w:lang w:eastAsia="zh-CN"/>
        </w:rPr>
        <w:t>）</w:t>
      </w:r>
      <w:r>
        <w:rPr>
          <w:rFonts w:hint="default" w:ascii="Times New Roman" w:hAnsi="Times New Roman" w:eastAsia="黑体" w:cs="Times New Roman"/>
          <w:bCs/>
          <w:szCs w:val="21"/>
          <w:shd w:val="clear" w:color="auto" w:fill="auto"/>
        </w:rPr>
        <w:t>（2024·内蒙古包头）</w:t>
      </w:r>
      <w:r>
        <w:rPr>
          <w:rFonts w:hint="default" w:ascii="Times New Roman" w:hAnsi="Times New Roman" w:cs="Times New Roman"/>
        </w:rPr>
        <w:t>某实验室测定刚购进的大理石中碳酸钙的质量分数。取</w:t>
      </w:r>
      <w:r>
        <w:rPr>
          <w:rFonts w:hint="default" w:ascii="Times New Roman" w:hAnsi="Times New Roman" w:cs="Times New Roman"/>
        </w:rPr>
        <w:object>
          <v:shape id="_x0000_i1042" o:spt="75" alt="eqIddb4f3700cef2ca79e4ce0ceaf1cc0522" type="#_x0000_t75" style="height:14pt;width:18.5pt;" o:ole="t" filled="f" o:preferrelative="t" stroked="f" coordsize="21600,21600">
            <v:path/>
            <v:fill on="f" focussize="0,0"/>
            <v:stroke on="f" joinstyle="miter"/>
            <v:imagedata r:id="rId61" o:title="eqIddb4f3700cef2ca79e4ce0ceaf1cc0522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大理石样品于烧杯中，加入一定质量的溶质质量分数为10%稀盐酸至恰好完全反应，反应后将烧杯中的物质过滤、洗涤、干燥，得到不溶物</w:t>
      </w:r>
      <w:r>
        <w:rPr>
          <w:rFonts w:hint="default" w:ascii="Times New Roman" w:hAnsi="Times New Roman" w:cs="Times New Roman"/>
        </w:rPr>
        <w:object>
          <v:shape id="_x0000_i1043" o:spt="75" alt="eqIdd3d390336303b30152afd73dfbf295fa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63" o:title="eqIdd3d390336303b30152afd73dfbf295fa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rPr>
          <w:rFonts w:hint="default" w:ascii="Times New Roman" w:hAnsi="Times New Roman" w:cs="Times New Roman"/>
        </w:rPr>
        <w:t>（杂质不溶于水也不与酸反应）。计算：</w:t>
      </w:r>
    </w:p>
    <w:p w14:paraId="45314E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（1）</w:t>
      </w:r>
      <w:r>
        <w:rPr>
          <w:rFonts w:hint="default" w:ascii="Times New Roman" w:hAnsi="Times New Roman" w:cs="Times New Roman"/>
        </w:rPr>
        <w:t>该大理石中碳酸钙的质量分数（结果精确到0.1%）。</w:t>
      </w:r>
    </w:p>
    <w:p w14:paraId="0F8BFB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（2）</w:t>
      </w:r>
      <w:r>
        <w:rPr>
          <w:rFonts w:hint="default" w:ascii="Times New Roman" w:hAnsi="Times New Roman" w:cs="Times New Roman"/>
        </w:rPr>
        <w:t>所用稀盐酸的质量。</w:t>
      </w:r>
    </w:p>
    <w:p w14:paraId="77C848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 w:val="0"/>
          <w:bCs/>
          <w:color w:val="FF0000"/>
          <w:sz w:val="21"/>
          <w:szCs w:val="21"/>
          <w:highlight w:val="none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077" w:bottom="1440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37677">
    <w:pPr>
      <w:jc w:val="both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F5E68D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uXSKN0QAAAAIBAAAPAAAAAAAAAAEAIAAAACIAAABkcnMvZG93bnJl&#10;di54bWxQSwECFAAUAAAACACHTuJAuJAu/gQCAAACBAAADgAAAAAAAAABACAAAAAg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F5E68D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690D798F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4E7C">
    <w:pPr>
      <w:pStyle w:val="7"/>
      <w:pBdr>
        <w:top w:val="none" w:color="auto" w:sz="0" w:space="0"/>
        <w:left w:val="none" w:color="auto" w:sz="0" w:space="10"/>
      </w:pBdr>
      <w:tabs>
        <w:tab w:val="left" w:pos="8080"/>
      </w:tabs>
      <w:ind w:right="-1021" w:rightChars="-486"/>
    </w:pPr>
  </w:p>
  <w:p w14:paraId="731BA6C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FC77A">
    <w:pPr>
      <w:pStyle w:val="7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778BF">
    <w:pPr>
      <w:pStyle w:val="7"/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68300" cy="266700"/>
          <wp:effectExtent l="0" t="0" r="1270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3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3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8306100" descr="水印2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8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水印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9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wNmM2M2Y1NDIzMjFjYjU0OTk1Y2FiNzZmYmZmZTcifQ=="/>
  </w:docVars>
  <w:rsids>
    <w:rsidRoot w:val="00F2450A"/>
    <w:rsid w:val="000F58C9"/>
    <w:rsid w:val="001C4A72"/>
    <w:rsid w:val="004151FC"/>
    <w:rsid w:val="004B5328"/>
    <w:rsid w:val="00811384"/>
    <w:rsid w:val="00A0718B"/>
    <w:rsid w:val="00A318D7"/>
    <w:rsid w:val="00A517A6"/>
    <w:rsid w:val="00C02FC6"/>
    <w:rsid w:val="00C47C04"/>
    <w:rsid w:val="00D36161"/>
    <w:rsid w:val="00EF7EF4"/>
    <w:rsid w:val="00F2450A"/>
    <w:rsid w:val="00F51BF0"/>
    <w:rsid w:val="026954E1"/>
    <w:rsid w:val="027A5940"/>
    <w:rsid w:val="037845A4"/>
    <w:rsid w:val="037D4DB0"/>
    <w:rsid w:val="03D92099"/>
    <w:rsid w:val="051D2F21"/>
    <w:rsid w:val="07450A81"/>
    <w:rsid w:val="0781273A"/>
    <w:rsid w:val="08DD631A"/>
    <w:rsid w:val="0AEA2F37"/>
    <w:rsid w:val="0B281FF8"/>
    <w:rsid w:val="0B2D6259"/>
    <w:rsid w:val="0B9171B9"/>
    <w:rsid w:val="0CAF5985"/>
    <w:rsid w:val="0FDC2399"/>
    <w:rsid w:val="128D65FD"/>
    <w:rsid w:val="14A779A2"/>
    <w:rsid w:val="15261CB9"/>
    <w:rsid w:val="193070F8"/>
    <w:rsid w:val="1C093B64"/>
    <w:rsid w:val="1D21126B"/>
    <w:rsid w:val="1D8217B0"/>
    <w:rsid w:val="208B2CCA"/>
    <w:rsid w:val="21097685"/>
    <w:rsid w:val="21DA565B"/>
    <w:rsid w:val="223E2E96"/>
    <w:rsid w:val="226829DF"/>
    <w:rsid w:val="23515FF0"/>
    <w:rsid w:val="26F23003"/>
    <w:rsid w:val="271350BA"/>
    <w:rsid w:val="27B04EB1"/>
    <w:rsid w:val="280E344A"/>
    <w:rsid w:val="2B944ACD"/>
    <w:rsid w:val="2BC0447A"/>
    <w:rsid w:val="2E2072E0"/>
    <w:rsid w:val="32494863"/>
    <w:rsid w:val="334D0479"/>
    <w:rsid w:val="3534445A"/>
    <w:rsid w:val="35C7309B"/>
    <w:rsid w:val="372D3F07"/>
    <w:rsid w:val="38957B7A"/>
    <w:rsid w:val="38BA5931"/>
    <w:rsid w:val="38E2331B"/>
    <w:rsid w:val="38E76F2C"/>
    <w:rsid w:val="390C77BE"/>
    <w:rsid w:val="39E34252"/>
    <w:rsid w:val="3A063AE9"/>
    <w:rsid w:val="3A1A5F3F"/>
    <w:rsid w:val="3A5169AB"/>
    <w:rsid w:val="3A544E6A"/>
    <w:rsid w:val="3AD849D6"/>
    <w:rsid w:val="3EFB6884"/>
    <w:rsid w:val="41F56758"/>
    <w:rsid w:val="42BF1C07"/>
    <w:rsid w:val="43A9690F"/>
    <w:rsid w:val="4519207C"/>
    <w:rsid w:val="45D146FC"/>
    <w:rsid w:val="46932C56"/>
    <w:rsid w:val="48424558"/>
    <w:rsid w:val="48BA67F4"/>
    <w:rsid w:val="4AC30EF6"/>
    <w:rsid w:val="4ADC4411"/>
    <w:rsid w:val="4EA917DA"/>
    <w:rsid w:val="4F3C07F8"/>
    <w:rsid w:val="50255F3E"/>
    <w:rsid w:val="53195734"/>
    <w:rsid w:val="538D3BE6"/>
    <w:rsid w:val="54740CC5"/>
    <w:rsid w:val="548643DE"/>
    <w:rsid w:val="578735B4"/>
    <w:rsid w:val="59BC73CE"/>
    <w:rsid w:val="5A9429A4"/>
    <w:rsid w:val="5B7A6F8C"/>
    <w:rsid w:val="5C3A49DE"/>
    <w:rsid w:val="5D056295"/>
    <w:rsid w:val="5F704F15"/>
    <w:rsid w:val="5FED69F6"/>
    <w:rsid w:val="61606E2B"/>
    <w:rsid w:val="62AC0373"/>
    <w:rsid w:val="63C9199B"/>
    <w:rsid w:val="656914B7"/>
    <w:rsid w:val="658637A8"/>
    <w:rsid w:val="67BE4813"/>
    <w:rsid w:val="688B65DF"/>
    <w:rsid w:val="6AA312D5"/>
    <w:rsid w:val="6B6E1E6F"/>
    <w:rsid w:val="6CE80F6A"/>
    <w:rsid w:val="6E837D80"/>
    <w:rsid w:val="6FDE50F6"/>
    <w:rsid w:val="6FF84A4A"/>
    <w:rsid w:val="72247F25"/>
    <w:rsid w:val="73D97C87"/>
    <w:rsid w:val="74BC4F96"/>
    <w:rsid w:val="75521C9B"/>
    <w:rsid w:val="757271FA"/>
    <w:rsid w:val="76516873"/>
    <w:rsid w:val="77AB1E4F"/>
    <w:rsid w:val="77C33C4C"/>
    <w:rsid w:val="7877697C"/>
    <w:rsid w:val="788D0248"/>
    <w:rsid w:val="78DB3E89"/>
    <w:rsid w:val="79695CC0"/>
    <w:rsid w:val="7BBB2959"/>
    <w:rsid w:val="7C7C44BA"/>
    <w:rsid w:val="7D287E56"/>
    <w:rsid w:val="7F2B2D5A"/>
    <w:rsid w:val="7FA34CE3"/>
    <w:rsid w:val="7FE4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toc 5"/>
    <w:next w:val="1"/>
    <w:qFormat/>
    <w:uiPriority w:val="0"/>
    <w:pPr>
      <w:wordWrap w:val="0"/>
      <w:ind w:left="1275"/>
      <w:jc w:val="both"/>
    </w:pPr>
    <w:rPr>
      <w:rFonts w:ascii="宋体" w:hAnsi="宋体" w:eastAsia="Times New Roman" w:cs="Times New Roman"/>
      <w:lang w:val="en-US" w:eastAsia="zh-CN" w:bidi="ar-SA"/>
    </w:rPr>
  </w:style>
  <w:style w:type="paragraph" w:styleId="4">
    <w:name w:val="Plain Text"/>
    <w:basedOn w:val="1"/>
    <w:unhideWhenUsed/>
    <w:qFormat/>
    <w:uiPriority w:val="0"/>
    <w:rPr>
      <w:rFonts w:ascii="宋体" w:hAnsi="Courier New" w:eastAsia="宋体"/>
      <w:szCs w:val="21"/>
      <w:lang w:val="zh-CN" w:eastAsia="zh-CN"/>
    </w:rPr>
  </w:style>
  <w:style w:type="paragraph" w:styleId="5">
    <w:name w:val="Balloon Text"/>
    <w:basedOn w:val="1"/>
    <w:link w:val="10"/>
    <w:qFormat/>
    <w:uiPriority w:val="0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10">
    <w:name w:val="批注框文本 Char"/>
    <w:basedOn w:val="9"/>
    <w:link w:val="5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页脚 Char"/>
    <w:basedOn w:val="9"/>
    <w:link w:val="6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2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theme" Target="theme/theme1.xml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43.wmf"/><Relationship Id="rId62" Type="http://schemas.openxmlformats.org/officeDocument/2006/relationships/oleObject" Target="embeddings/oleObject19.bin"/><Relationship Id="rId61" Type="http://schemas.openxmlformats.org/officeDocument/2006/relationships/image" Target="media/image42.wmf"/><Relationship Id="rId60" Type="http://schemas.openxmlformats.org/officeDocument/2006/relationships/oleObject" Target="embeddings/oleObject18.bin"/><Relationship Id="rId6" Type="http://schemas.openxmlformats.org/officeDocument/2006/relationships/footer" Target="footer1.xml"/><Relationship Id="rId59" Type="http://schemas.openxmlformats.org/officeDocument/2006/relationships/image" Target="media/image41.png"/><Relationship Id="rId58" Type="http://schemas.openxmlformats.org/officeDocument/2006/relationships/image" Target="media/image40.png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wmf"/><Relationship Id="rId5" Type="http://schemas.openxmlformats.org/officeDocument/2006/relationships/header" Target="header3.xml"/><Relationship Id="rId49" Type="http://schemas.openxmlformats.org/officeDocument/2006/relationships/oleObject" Target="embeddings/oleObject17.bin"/><Relationship Id="rId48" Type="http://schemas.openxmlformats.org/officeDocument/2006/relationships/image" Target="media/image31.png"/><Relationship Id="rId47" Type="http://schemas.openxmlformats.org/officeDocument/2006/relationships/image" Target="media/image30.png"/><Relationship Id="rId46" Type="http://schemas.openxmlformats.org/officeDocument/2006/relationships/oleObject" Target="embeddings/oleObject16.bin"/><Relationship Id="rId45" Type="http://schemas.openxmlformats.org/officeDocument/2006/relationships/image" Target="media/image29.png"/><Relationship Id="rId44" Type="http://schemas.openxmlformats.org/officeDocument/2006/relationships/image" Target="media/image28.wmf"/><Relationship Id="rId43" Type="http://schemas.openxmlformats.org/officeDocument/2006/relationships/oleObject" Target="embeddings/oleObject15.bin"/><Relationship Id="rId42" Type="http://schemas.openxmlformats.org/officeDocument/2006/relationships/oleObject" Target="embeddings/oleObject14.bin"/><Relationship Id="rId41" Type="http://schemas.openxmlformats.org/officeDocument/2006/relationships/oleObject" Target="embeddings/oleObject13.bin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image" Target="media/image26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5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wmf"/><Relationship Id="rId32" Type="http://schemas.openxmlformats.org/officeDocument/2006/relationships/oleObject" Target="embeddings/oleObject10.bin"/><Relationship Id="rId31" Type="http://schemas.openxmlformats.org/officeDocument/2006/relationships/image" Target="media/image21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wmf"/><Relationship Id="rId21" Type="http://schemas.openxmlformats.org/officeDocument/2006/relationships/oleObject" Target="embeddings/oleObject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oleObject" Target="embeddings/oleObject5.bin"/><Relationship Id="rId17" Type="http://schemas.openxmlformats.org/officeDocument/2006/relationships/image" Target="media/image12.wmf"/><Relationship Id="rId16" Type="http://schemas.openxmlformats.org/officeDocument/2006/relationships/oleObject" Target="embeddings/oleObject4.bin"/><Relationship Id="rId15" Type="http://schemas.openxmlformats.org/officeDocument/2006/relationships/image" Target="media/image11.wmf"/><Relationship Id="rId14" Type="http://schemas.openxmlformats.org/officeDocument/2006/relationships/oleObject" Target="embeddings/oleObject3.bin"/><Relationship Id="rId13" Type="http://schemas.openxmlformats.org/officeDocument/2006/relationships/image" Target="media/image10.png"/><Relationship Id="rId12" Type="http://schemas.openxmlformats.org/officeDocument/2006/relationships/oleObject" Target="embeddings/oleObject2.bin"/><Relationship Id="rId11" Type="http://schemas.openxmlformats.org/officeDocument/2006/relationships/image" Target="media/image9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3.jpeg"/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10175</Words>
  <Characters>10545</Characters>
  <Lines>81</Lines>
  <Paragraphs>22</Paragraphs>
  <TotalTime>1</TotalTime>
  <ScaleCrop>false</ScaleCrop>
  <LinksUpToDate>false</LinksUpToDate>
  <CharactersWithSpaces>11087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2023-07-23T12:42:00Z</dcterms:created>
  <dc:creator>Administrator</dc:creator>
  <cp:lastModifiedBy>60398</cp:lastModifiedBy>
  <dcterms:modified xsi:type="dcterms:W3CDTF">2024-11-29T09:32:51Z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2052-12.8.2.18205</vt:lpwstr>
  </property>
  <property fmtid="{D5CDD505-2E9C-101B-9397-08002B2CF9AE}" pid="7" name="ICV">
    <vt:lpwstr>E352F94FC19B4E83A622C0CAA0B39689_12</vt:lpwstr>
  </property>
</Properties>
</file>