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A5491" w14:textId="77777777" w:rsidR="003501EE" w:rsidRPr="00A74849" w:rsidRDefault="00000000">
      <w:pPr>
        <w:spacing w:after="36"/>
        <w:ind w:left="1181" w:right="744" w:hanging="941"/>
        <w:rPr>
          <w:lang w:val="ru-RU"/>
        </w:rPr>
      </w:pPr>
      <w:r w:rsidRPr="00A74849">
        <w:rPr>
          <w:lang w:val="ru-RU"/>
        </w:rPr>
        <w:t xml:space="preserve">Московский государственный технический университет им. </w:t>
      </w:r>
      <w:proofErr w:type="gramStart"/>
      <w:r w:rsidRPr="00A74849">
        <w:rPr>
          <w:lang w:val="ru-RU"/>
        </w:rPr>
        <w:t>Н.Э.</w:t>
      </w:r>
      <w:proofErr w:type="gramEnd"/>
      <w:r w:rsidRPr="00A74849">
        <w:rPr>
          <w:lang w:val="ru-RU"/>
        </w:rPr>
        <w:t xml:space="preserve"> Баумана Кафедра «Системы обработки информации и управления» </w:t>
      </w:r>
    </w:p>
    <w:p w14:paraId="7E7B0076" w14:textId="77777777" w:rsidR="003501EE" w:rsidRDefault="00000000">
      <w:pPr>
        <w:spacing w:after="313" w:line="259" w:lineRule="auto"/>
        <w:ind w:left="4107" w:firstLine="0"/>
        <w:jc w:val="left"/>
      </w:pPr>
      <w:r>
        <w:rPr>
          <w:noProof/>
        </w:rPr>
        <w:drawing>
          <wp:inline distT="0" distB="0" distL="0" distR="0" wp14:anchorId="5C1D2D3A" wp14:editId="665CFE82">
            <wp:extent cx="1036320" cy="117157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9B24" w14:textId="77777777" w:rsidR="003501EE" w:rsidRDefault="00000000">
      <w:pPr>
        <w:spacing w:after="225" w:line="259" w:lineRule="auto"/>
        <w:ind w:left="0" w:right="660" w:firstLine="0"/>
        <w:jc w:val="center"/>
      </w:pPr>
      <w:r>
        <w:rPr>
          <w:sz w:val="34"/>
        </w:rPr>
        <w:t xml:space="preserve"> </w:t>
      </w:r>
    </w:p>
    <w:p w14:paraId="1DC5853A" w14:textId="77777777" w:rsidR="003501EE" w:rsidRDefault="00000000">
      <w:pPr>
        <w:spacing w:after="288" w:line="259" w:lineRule="auto"/>
        <w:ind w:left="0" w:right="660" w:firstLine="0"/>
        <w:jc w:val="center"/>
      </w:pPr>
      <w:r>
        <w:rPr>
          <w:sz w:val="34"/>
        </w:rPr>
        <w:t xml:space="preserve"> </w:t>
      </w:r>
    </w:p>
    <w:p w14:paraId="3D94D10C" w14:textId="77777777" w:rsidR="003501EE" w:rsidRPr="00A74849" w:rsidRDefault="00000000">
      <w:pPr>
        <w:spacing w:after="98" w:line="314" w:lineRule="auto"/>
        <w:ind w:left="3593" w:right="3243" w:hanging="670"/>
        <w:jc w:val="left"/>
        <w:rPr>
          <w:lang w:val="ru-RU"/>
        </w:rPr>
      </w:pPr>
      <w:r w:rsidRPr="00A74849">
        <w:rPr>
          <w:sz w:val="34"/>
          <w:lang w:val="ru-RU"/>
        </w:rPr>
        <w:t xml:space="preserve">Рубежный контроль №2 по дисциплине </w:t>
      </w:r>
    </w:p>
    <w:p w14:paraId="11247E12" w14:textId="77777777" w:rsidR="003501EE" w:rsidRPr="00A74849" w:rsidRDefault="00000000">
      <w:pPr>
        <w:spacing w:after="7" w:line="259" w:lineRule="auto"/>
        <w:ind w:left="0" w:right="752" w:firstLine="0"/>
        <w:jc w:val="center"/>
        <w:rPr>
          <w:lang w:val="ru-RU"/>
        </w:rPr>
      </w:pPr>
      <w:r w:rsidRPr="00A74849">
        <w:rPr>
          <w:sz w:val="42"/>
          <w:lang w:val="ru-RU"/>
        </w:rPr>
        <w:t xml:space="preserve">«Методы машинного обучения» </w:t>
      </w:r>
    </w:p>
    <w:p w14:paraId="400541AB" w14:textId="77777777" w:rsidR="003501EE" w:rsidRPr="00A74849" w:rsidRDefault="00000000">
      <w:pPr>
        <w:spacing w:after="205" w:line="259" w:lineRule="auto"/>
        <w:ind w:left="0" w:right="737" w:firstLine="0"/>
        <w:jc w:val="center"/>
        <w:rPr>
          <w:lang w:val="ru-RU"/>
        </w:rPr>
      </w:pPr>
      <w:r w:rsidRPr="00A74849">
        <w:rPr>
          <w:sz w:val="34"/>
          <w:lang w:val="ru-RU"/>
        </w:rPr>
        <w:t xml:space="preserve">на тему </w:t>
      </w:r>
    </w:p>
    <w:p w14:paraId="24B521C0" w14:textId="77777777" w:rsidR="003501EE" w:rsidRPr="00A74849" w:rsidRDefault="00000000">
      <w:pPr>
        <w:spacing w:after="552" w:line="259" w:lineRule="auto"/>
        <w:ind w:left="0" w:right="665" w:firstLine="0"/>
        <w:jc w:val="center"/>
        <w:rPr>
          <w:lang w:val="ru-RU"/>
        </w:rPr>
      </w:pPr>
      <w:r w:rsidRPr="00A74849">
        <w:rPr>
          <w:b/>
          <w:sz w:val="32"/>
          <w:lang w:val="ru-RU"/>
        </w:rPr>
        <w:t xml:space="preserve"> </w:t>
      </w:r>
    </w:p>
    <w:p w14:paraId="511CC247" w14:textId="695274E4" w:rsidR="003501EE" w:rsidRPr="00A74849" w:rsidRDefault="00000000" w:rsidP="00A74849">
      <w:pPr>
        <w:spacing w:after="860" w:line="259" w:lineRule="auto"/>
        <w:ind w:left="0" w:right="765" w:firstLine="0"/>
        <w:jc w:val="center"/>
        <w:rPr>
          <w:rFonts w:eastAsiaTheme="minorEastAsia" w:hint="eastAsia"/>
          <w:lang w:val="ru-RU"/>
        </w:rPr>
      </w:pPr>
      <w:r w:rsidRPr="00A74849">
        <w:rPr>
          <w:b/>
          <w:sz w:val="32"/>
          <w:lang w:val="ru-RU"/>
        </w:rPr>
        <w:t>«Методы обработки текстов.»</w:t>
      </w:r>
      <w:r w:rsidRPr="00A74849">
        <w:rPr>
          <w:b/>
          <w:color w:val="24292F"/>
          <w:lang w:val="ru-RU"/>
        </w:rPr>
        <w:t xml:space="preserve"> </w:t>
      </w:r>
    </w:p>
    <w:p w14:paraId="5755FB9A" w14:textId="47DB250B" w:rsidR="003501EE" w:rsidRPr="00A74849" w:rsidRDefault="003501EE" w:rsidP="00A74849">
      <w:pPr>
        <w:spacing w:after="0" w:line="259" w:lineRule="auto"/>
        <w:ind w:left="0" w:right="1470" w:firstLine="0"/>
        <w:jc w:val="right"/>
        <w:rPr>
          <w:rFonts w:eastAsiaTheme="minorEastAsia" w:hint="eastAsia"/>
          <w:lang w:val="ru-RU"/>
        </w:rPr>
      </w:pPr>
    </w:p>
    <w:p w14:paraId="18A22CAC" w14:textId="77777777" w:rsidR="003501EE" w:rsidRPr="00A74849" w:rsidRDefault="00000000">
      <w:pPr>
        <w:spacing w:after="73" w:line="259" w:lineRule="auto"/>
        <w:ind w:left="0" w:right="739" w:firstLine="0"/>
        <w:jc w:val="right"/>
        <w:rPr>
          <w:lang w:val="ru-RU"/>
        </w:rPr>
      </w:pPr>
      <w:r w:rsidRPr="00A74849">
        <w:rPr>
          <w:lang w:val="ru-RU"/>
        </w:rPr>
        <w:t>Выполнил:</w:t>
      </w:r>
      <w:r w:rsidRPr="00A74849">
        <w:rPr>
          <w:sz w:val="26"/>
          <w:lang w:val="ru-RU"/>
        </w:rPr>
        <w:t xml:space="preserve"> </w:t>
      </w:r>
    </w:p>
    <w:p w14:paraId="4A753E6B" w14:textId="71A1E62A" w:rsidR="00A74849" w:rsidRPr="00A74849" w:rsidRDefault="00000000" w:rsidP="00A74849">
      <w:pPr>
        <w:spacing w:after="151"/>
        <w:ind w:left="6105" w:right="744" w:firstLine="0"/>
        <w:jc w:val="right"/>
        <w:rPr>
          <w:rFonts w:eastAsiaTheme="minorEastAsia" w:hint="eastAsia"/>
          <w:lang w:val="ru-RU"/>
        </w:rPr>
      </w:pPr>
      <w:r w:rsidRPr="00A74849">
        <w:rPr>
          <w:lang w:val="ru-RU"/>
        </w:rPr>
        <w:t>студент группы ИУ5и-22М</w:t>
      </w:r>
      <w:r w:rsidRPr="00A74849">
        <w:rPr>
          <w:sz w:val="26"/>
          <w:lang w:val="ru-RU"/>
        </w:rPr>
        <w:t xml:space="preserve"> </w:t>
      </w:r>
      <w:r w:rsidR="00A74849" w:rsidRPr="00A74849">
        <w:rPr>
          <w:rFonts w:hint="eastAsia"/>
          <w:lang w:val="ru-RU"/>
        </w:rPr>
        <w:t>Лун</w:t>
      </w:r>
      <w:r w:rsidR="00A74849">
        <w:rPr>
          <w:rFonts w:eastAsiaTheme="minorEastAsia" w:hint="eastAsia"/>
          <w:lang w:val="ru-RU"/>
        </w:rPr>
        <w:t xml:space="preserve"> </w:t>
      </w:r>
      <w:proofErr w:type="spellStart"/>
      <w:r w:rsidR="00A74849" w:rsidRPr="00A74849">
        <w:rPr>
          <w:lang w:val="ru-RU"/>
        </w:rPr>
        <w:t>Сыхань</w:t>
      </w:r>
      <w:proofErr w:type="spellEnd"/>
      <w:r w:rsidR="00A74849" w:rsidRPr="00A74849">
        <w:rPr>
          <w:lang w:val="ru-RU"/>
        </w:rPr>
        <w:t xml:space="preserve"> </w:t>
      </w:r>
      <w:r w:rsidRPr="00A74849">
        <w:rPr>
          <w:lang w:val="ru-RU"/>
        </w:rPr>
        <w:t xml:space="preserve"> </w:t>
      </w:r>
    </w:p>
    <w:p w14:paraId="58B23E83" w14:textId="1BBB8C32" w:rsidR="003501EE" w:rsidRDefault="00000000" w:rsidP="00A74849">
      <w:pPr>
        <w:spacing w:after="220" w:line="259" w:lineRule="auto"/>
        <w:ind w:left="0" w:firstLine="0"/>
        <w:jc w:val="left"/>
        <w:rPr>
          <w:rFonts w:eastAsiaTheme="minorEastAsia"/>
          <w:sz w:val="24"/>
          <w:lang w:val="ru-RU"/>
        </w:rPr>
      </w:pPr>
      <w:r w:rsidRPr="00A74849">
        <w:rPr>
          <w:sz w:val="24"/>
          <w:lang w:val="ru-RU"/>
        </w:rPr>
        <w:t xml:space="preserve"> </w:t>
      </w:r>
    </w:p>
    <w:p w14:paraId="01AFF3D6" w14:textId="77777777" w:rsidR="00A74849" w:rsidRDefault="00A74849" w:rsidP="00A74849">
      <w:pPr>
        <w:spacing w:after="220" w:line="259" w:lineRule="auto"/>
        <w:ind w:left="0" w:firstLine="0"/>
        <w:jc w:val="left"/>
        <w:rPr>
          <w:rFonts w:eastAsiaTheme="minorEastAsia"/>
          <w:sz w:val="24"/>
          <w:lang w:val="ru-RU"/>
        </w:rPr>
      </w:pPr>
    </w:p>
    <w:p w14:paraId="278801FC" w14:textId="77777777" w:rsidR="00A74849" w:rsidRPr="00A74849" w:rsidRDefault="00A74849" w:rsidP="00A74849">
      <w:pPr>
        <w:spacing w:after="220" w:line="259" w:lineRule="auto"/>
        <w:ind w:left="0" w:firstLine="0"/>
        <w:jc w:val="left"/>
        <w:rPr>
          <w:rFonts w:eastAsiaTheme="minorEastAsia" w:hint="eastAsia"/>
          <w:lang w:val="ru-RU"/>
        </w:rPr>
      </w:pPr>
    </w:p>
    <w:p w14:paraId="49150806" w14:textId="77777777" w:rsidR="003501EE" w:rsidRPr="00A74849" w:rsidRDefault="00000000">
      <w:pPr>
        <w:spacing w:after="0" w:line="259" w:lineRule="auto"/>
        <w:ind w:left="0" w:right="751" w:firstLine="0"/>
        <w:jc w:val="center"/>
        <w:rPr>
          <w:lang w:val="ru-RU"/>
        </w:rPr>
      </w:pPr>
      <w:r w:rsidRPr="00A74849">
        <w:rPr>
          <w:sz w:val="30"/>
          <w:lang w:val="ru-RU"/>
        </w:rPr>
        <w:t xml:space="preserve">Москва — 2024 г. </w:t>
      </w:r>
    </w:p>
    <w:p w14:paraId="46E19F41" w14:textId="77777777" w:rsidR="003501EE" w:rsidRPr="00A74849" w:rsidRDefault="00000000">
      <w:pPr>
        <w:spacing w:after="62" w:line="259" w:lineRule="auto"/>
        <w:ind w:left="0" w:firstLine="0"/>
        <w:jc w:val="left"/>
        <w:rPr>
          <w:lang w:val="ru-RU"/>
        </w:rPr>
      </w:pPr>
      <w:r w:rsidRPr="00A74849">
        <w:rPr>
          <w:sz w:val="30"/>
          <w:lang w:val="ru-RU"/>
        </w:rPr>
        <w:t xml:space="preserve"> </w:t>
      </w:r>
    </w:p>
    <w:sdt>
      <w:sdtPr>
        <w:rPr>
          <w:sz w:val="28"/>
        </w:rPr>
        <w:id w:val="1914048134"/>
        <w:docPartObj>
          <w:docPartGallery w:val="Table of Contents"/>
        </w:docPartObj>
      </w:sdtPr>
      <w:sdtContent>
        <w:p w14:paraId="58A7489E" w14:textId="77777777" w:rsidR="003501EE" w:rsidRDefault="00000000">
          <w:pPr>
            <w:pStyle w:val="TOC4"/>
            <w:tabs>
              <w:tab w:val="right" w:leader="dot" w:pos="10113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952">
            <w:r>
              <w:rPr>
                <w:sz w:val="40"/>
              </w:rPr>
              <w:t>Оглавление</w:t>
            </w:r>
            <w:r>
              <w:t xml:space="preserve"> «Методы обработки текстов.»</w:t>
            </w:r>
            <w:r>
              <w:tab/>
            </w:r>
            <w:r>
              <w:fldChar w:fldCharType="begin"/>
            </w:r>
            <w:r>
              <w:instrText>PAGEREF _Toc2952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2499C498" w14:textId="77777777" w:rsidR="003501EE" w:rsidRDefault="00000000">
          <w:pPr>
            <w:pStyle w:val="TOC1"/>
            <w:tabs>
              <w:tab w:val="right" w:leader="dot" w:pos="10113"/>
            </w:tabs>
          </w:pPr>
          <w:hyperlink w:anchor="_Toc2953">
            <w:r>
              <w:t>Варианты заданий</w:t>
            </w:r>
            <w:r>
              <w:tab/>
            </w:r>
            <w:r>
              <w:fldChar w:fldCharType="begin"/>
            </w:r>
            <w:r>
              <w:instrText>PAGEREF _Toc2953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A17C3FA" w14:textId="77777777" w:rsidR="003501EE" w:rsidRDefault="00000000">
          <w:pPr>
            <w:pStyle w:val="TOC1"/>
            <w:tabs>
              <w:tab w:val="right" w:leader="dot" w:pos="10113"/>
            </w:tabs>
          </w:pPr>
          <w:hyperlink w:anchor="_Toc2954">
            <w:r>
              <w:t>Текстовое описание набора данных:</w:t>
            </w:r>
            <w:r>
              <w:tab/>
            </w:r>
            <w:r>
              <w:fldChar w:fldCharType="begin"/>
            </w:r>
            <w:r>
              <w:instrText>PAGEREF _Toc2954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CC60F9C" w14:textId="77777777" w:rsidR="003501EE" w:rsidRDefault="00000000">
          <w:pPr>
            <w:pStyle w:val="TOC1"/>
            <w:tabs>
              <w:tab w:val="right" w:leader="dot" w:pos="10113"/>
            </w:tabs>
          </w:pPr>
          <w:hyperlink w:anchor="_Toc2955">
            <w:r>
              <w:t>Предварительная обработка данных и извлечение признаков</w:t>
            </w:r>
            <w:r>
              <w:tab/>
            </w:r>
            <w:r>
              <w:fldChar w:fldCharType="begin"/>
            </w:r>
            <w:r>
              <w:instrText>PAGEREF _Toc2955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5519995" w14:textId="77777777" w:rsidR="003501EE" w:rsidRDefault="00000000">
          <w:pPr>
            <w:pStyle w:val="TOC1"/>
            <w:tabs>
              <w:tab w:val="right" w:leader="dot" w:pos="10113"/>
            </w:tabs>
          </w:pPr>
          <w:hyperlink w:anchor="_Toc2956">
            <w:r>
              <w:t>Обучение и оценка модели</w:t>
            </w:r>
            <w:r>
              <w:tab/>
            </w:r>
            <w:r>
              <w:fldChar w:fldCharType="begin"/>
            </w:r>
            <w:r>
              <w:instrText>PAGEREF _Toc2956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67DAEA9" w14:textId="77777777" w:rsidR="003501EE" w:rsidRDefault="00000000">
          <w:pPr>
            <w:pStyle w:val="TOC3"/>
            <w:tabs>
              <w:tab w:val="right" w:leader="dot" w:pos="10113"/>
            </w:tabs>
          </w:pPr>
          <w:hyperlink w:anchor="_Toc2957">
            <w:r>
              <w:t xml:space="preserve"> случайный классификатор леса</w:t>
            </w:r>
            <w:r>
              <w:tab/>
            </w:r>
            <w:r>
              <w:fldChar w:fldCharType="begin"/>
            </w:r>
            <w:r>
              <w:instrText>PAGEREF _Toc2957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EA278D0" w14:textId="77777777" w:rsidR="003501EE" w:rsidRDefault="00000000">
          <w:pPr>
            <w:pStyle w:val="TOC2"/>
            <w:tabs>
              <w:tab w:val="right" w:leader="dot" w:pos="10113"/>
            </w:tabs>
          </w:pPr>
          <w:hyperlink w:anchor="_Toc2958">
            <w:r>
              <w:t>классификатор логистической регрессии</w:t>
            </w:r>
            <w:r>
              <w:tab/>
            </w:r>
            <w:r>
              <w:fldChar w:fldCharType="begin"/>
            </w:r>
            <w:r>
              <w:instrText>PAGEREF _Toc2958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A01A14C" w14:textId="77777777" w:rsidR="003501EE" w:rsidRDefault="00000000">
          <w:pPr>
            <w:pStyle w:val="TOC1"/>
            <w:tabs>
              <w:tab w:val="right" w:leader="dot" w:pos="10113"/>
            </w:tabs>
          </w:pPr>
          <w:hyperlink w:anchor="_Toc2959">
            <w:r>
              <w:t>Распечатать результаты</w:t>
            </w:r>
            <w:r>
              <w:tab/>
            </w:r>
            <w:r>
              <w:fldChar w:fldCharType="begin"/>
            </w:r>
            <w:r>
              <w:instrText>PAGEREF _Toc2959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3B95C35E" w14:textId="77777777" w:rsidR="003501EE" w:rsidRDefault="00000000">
          <w:pPr>
            <w:pStyle w:val="TOC1"/>
            <w:tabs>
              <w:tab w:val="right" w:leader="dot" w:pos="10113"/>
            </w:tabs>
          </w:pPr>
          <w:hyperlink w:anchor="_Toc2960">
            <w:r>
              <w:t>Вывод</w:t>
            </w:r>
            <w:r>
              <w:rPr>
                <w:rFonts w:ascii="宋体" w:eastAsia="宋体" w:hAnsi="宋体" w:cs="宋体"/>
              </w:rPr>
              <w:t>：</w:t>
            </w:r>
            <w:r>
              <w:tab/>
            </w:r>
            <w:r>
              <w:fldChar w:fldCharType="begin"/>
            </w:r>
            <w:r>
              <w:instrText>PAGEREF _Toc2960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7B74B00E" w14:textId="77777777" w:rsidR="003501EE" w:rsidRDefault="00000000">
          <w:r>
            <w:fldChar w:fldCharType="end"/>
          </w:r>
        </w:p>
      </w:sdtContent>
    </w:sdt>
    <w:p w14:paraId="46931128" w14:textId="77777777" w:rsidR="003501EE" w:rsidRDefault="00000000">
      <w:pPr>
        <w:spacing w:after="0" w:line="422" w:lineRule="auto"/>
        <w:ind w:left="4669" w:right="741" w:hanging="4244"/>
      </w:pPr>
      <w:r>
        <w:rPr>
          <w:sz w:val="32"/>
        </w:rPr>
        <w:t xml:space="preserve"> </w:t>
      </w:r>
    </w:p>
    <w:p w14:paraId="1305FFFA" w14:textId="77777777" w:rsidR="003501EE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14:paraId="6839E87E" w14:textId="77777777" w:rsidR="003501EE" w:rsidRDefault="00000000">
      <w:pPr>
        <w:spacing w:after="527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10991F57" w14:textId="77777777" w:rsidR="003501EE" w:rsidRPr="00A74849" w:rsidRDefault="00000000">
      <w:pPr>
        <w:pStyle w:val="1"/>
        <w:spacing w:after="44"/>
        <w:ind w:left="-5" w:right="70"/>
        <w:rPr>
          <w:lang w:val="ru-RU"/>
        </w:rPr>
      </w:pPr>
      <w:bookmarkStart w:id="0" w:name="_Toc2953"/>
      <w:r w:rsidRPr="00A74849">
        <w:rPr>
          <w:color w:val="1F2328"/>
          <w:sz w:val="44"/>
          <w:lang w:val="ru-RU"/>
        </w:rPr>
        <w:t xml:space="preserve">Варианты заданий </w:t>
      </w:r>
      <w:bookmarkEnd w:id="0"/>
    </w:p>
    <w:p w14:paraId="5D53FFDB" w14:textId="77777777" w:rsidR="003501EE" w:rsidRPr="00A74849" w:rsidRDefault="00000000">
      <w:pPr>
        <w:spacing w:after="242"/>
        <w:ind w:left="-15" w:right="744"/>
        <w:rPr>
          <w:lang w:val="ru-RU"/>
        </w:rPr>
      </w:pPr>
      <w:r w:rsidRPr="00A74849">
        <w:rPr>
          <w:lang w:val="ru-RU"/>
        </w:rPr>
        <w:t xml:space="preserve">Решайте проблемы классификации текста с любым набором данных по вашему выбору. Классификация может быть бинарной или многоуровневой. Целевые объекты в выбранном вами наборе данных могут иметь любое физическое значение; одним из примеров является задача анализа тональности текста. </w:t>
      </w:r>
    </w:p>
    <w:p w14:paraId="7A8B57AF" w14:textId="77777777" w:rsidR="003501EE" w:rsidRPr="00A74849" w:rsidRDefault="00000000">
      <w:pPr>
        <w:spacing w:after="186"/>
        <w:ind w:left="-15" w:right="744"/>
        <w:rPr>
          <w:lang w:val="ru-RU"/>
        </w:rPr>
      </w:pPr>
      <w:r w:rsidRPr="00A74849">
        <w:rPr>
          <w:lang w:val="ru-RU"/>
        </w:rPr>
        <w:t xml:space="preserve">Необходимо сгенерировать два варианта векторизации признаков — на основе </w:t>
      </w:r>
      <w:proofErr w:type="spellStart"/>
      <w:r>
        <w:t>CountVectorizer</w:t>
      </w:r>
      <w:proofErr w:type="spellEnd"/>
      <w:r w:rsidRPr="00A74849">
        <w:rPr>
          <w:lang w:val="ru-RU"/>
        </w:rPr>
        <w:t xml:space="preserve"> и на основе </w:t>
      </w:r>
      <w:proofErr w:type="spellStart"/>
      <w:r>
        <w:t>TfidfVectorizer</w:t>
      </w:r>
      <w:proofErr w:type="spellEnd"/>
      <w:r w:rsidRPr="00A74849">
        <w:rPr>
          <w:lang w:val="ru-RU"/>
        </w:rPr>
        <w:t xml:space="preserve">. </w:t>
      </w:r>
    </w:p>
    <w:p w14:paraId="4EAFE0B1" w14:textId="77777777" w:rsidR="003501EE" w:rsidRPr="00A74849" w:rsidRDefault="00000000">
      <w:pPr>
        <w:spacing w:after="231"/>
        <w:ind w:left="-15" w:right="744"/>
        <w:rPr>
          <w:lang w:val="ru-RU"/>
        </w:rPr>
      </w:pPr>
      <w:r w:rsidRPr="00A74849">
        <w:rPr>
          <w:lang w:val="ru-RU"/>
        </w:rPr>
        <w:t xml:space="preserve">В качестве классификатора вы должны использовать два классификатора в зависимости от опций вашей группы: </w:t>
      </w:r>
    </w:p>
    <w:p w14:paraId="4C4BB38D" w14:textId="77777777" w:rsidR="003501EE" w:rsidRPr="00A74849" w:rsidRDefault="00000000">
      <w:pPr>
        <w:spacing w:after="0" w:line="259" w:lineRule="auto"/>
        <w:ind w:left="145" w:right="1096" w:firstLine="0"/>
        <w:jc w:val="right"/>
        <w:rPr>
          <w:lang w:val="ru-RU"/>
        </w:rPr>
      </w:pPr>
      <w:r w:rsidRPr="00A74849">
        <w:rPr>
          <w:b/>
          <w:sz w:val="32"/>
          <w:lang w:val="ru-RU"/>
        </w:rPr>
        <w:lastRenderedPageBreak/>
        <w:t xml:space="preserve"> </w:t>
      </w:r>
    </w:p>
    <w:tbl>
      <w:tblPr>
        <w:tblStyle w:val="TableGrid"/>
        <w:tblW w:w="8597" w:type="dxa"/>
        <w:tblInd w:w="145" w:type="dxa"/>
        <w:tblCellMar>
          <w:top w:w="12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73"/>
        <w:gridCol w:w="2702"/>
        <w:gridCol w:w="2822"/>
      </w:tblGrid>
      <w:tr w:rsidR="003501EE" w14:paraId="016D521A" w14:textId="77777777">
        <w:trPr>
          <w:trHeight w:val="1151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28" w:space="0" w:color="FFFFFF"/>
              <w:right w:val="single" w:sz="4" w:space="0" w:color="000000"/>
            </w:tcBorders>
          </w:tcPr>
          <w:p w14:paraId="0F340C7B" w14:textId="77777777" w:rsidR="003501E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color w:val="1F2328"/>
                <w:sz w:val="22"/>
              </w:rPr>
              <w:t>Группа</w:t>
            </w:r>
            <w:r>
              <w:rPr>
                <w:color w:val="1F2328"/>
              </w:rPr>
              <w:t xml:space="preserve">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28" w:space="0" w:color="FFFFFF"/>
              <w:right w:val="single" w:sz="4" w:space="0" w:color="000000"/>
            </w:tcBorders>
          </w:tcPr>
          <w:p w14:paraId="5ACF7F82" w14:textId="77777777" w:rsidR="003501EE" w:rsidRDefault="00000000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rPr>
                <w:b/>
                <w:color w:val="1F2328"/>
                <w:sz w:val="22"/>
              </w:rPr>
              <w:t>Классификатор</w:t>
            </w:r>
            <w:proofErr w:type="spellEnd"/>
            <w:r>
              <w:rPr>
                <w:b/>
                <w:color w:val="1F2328"/>
                <w:sz w:val="22"/>
              </w:rPr>
              <w:t xml:space="preserve"> №1</w:t>
            </w:r>
            <w:r>
              <w:rPr>
                <w:color w:val="1F2328"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28" w:space="0" w:color="FFFFFF"/>
              <w:right w:val="single" w:sz="4" w:space="0" w:color="000000"/>
            </w:tcBorders>
          </w:tcPr>
          <w:p w14:paraId="655B7A3D" w14:textId="77777777" w:rsidR="003501EE" w:rsidRDefault="00000000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rPr>
                <w:b/>
                <w:color w:val="1F2328"/>
                <w:sz w:val="22"/>
              </w:rPr>
              <w:t>Классификатор</w:t>
            </w:r>
            <w:proofErr w:type="spellEnd"/>
            <w:r>
              <w:rPr>
                <w:b/>
                <w:color w:val="1F2328"/>
                <w:sz w:val="22"/>
              </w:rPr>
              <w:t xml:space="preserve"> №2</w:t>
            </w:r>
            <w:r>
              <w:rPr>
                <w:color w:val="1F2328"/>
              </w:rPr>
              <w:t xml:space="preserve"> </w:t>
            </w:r>
          </w:p>
        </w:tc>
      </w:tr>
      <w:tr w:rsidR="003501EE" w14:paraId="0111F93F" w14:textId="77777777">
        <w:trPr>
          <w:trHeight w:val="763"/>
        </w:trPr>
        <w:tc>
          <w:tcPr>
            <w:tcW w:w="3072" w:type="dxa"/>
            <w:tcBorders>
              <w:top w:val="single" w:sz="2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5E0D" w14:textId="77777777" w:rsidR="003501EE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1F2328"/>
                <w:sz w:val="22"/>
              </w:rPr>
              <w:t>ИУ5И-22М</w:t>
            </w:r>
            <w:r>
              <w:rPr>
                <w:color w:val="1F2328"/>
              </w:rPr>
              <w:t xml:space="preserve"> </w:t>
            </w:r>
          </w:p>
        </w:tc>
        <w:tc>
          <w:tcPr>
            <w:tcW w:w="2702" w:type="dxa"/>
            <w:tcBorders>
              <w:top w:val="single" w:sz="2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F1D0" w14:textId="77777777" w:rsidR="003501EE" w:rsidRDefault="00000000">
            <w:pPr>
              <w:spacing w:after="0" w:line="259" w:lineRule="auto"/>
              <w:ind w:left="0" w:right="9" w:firstLine="0"/>
              <w:jc w:val="center"/>
            </w:pPr>
            <w:hyperlink r:id="rId5">
              <w:r>
                <w:rPr>
                  <w:color w:val="0000FF"/>
                  <w:sz w:val="22"/>
                  <w:u w:val="single" w:color="0000FF"/>
                </w:rPr>
                <w:t>RandomForestClassifier</w:t>
              </w:r>
            </w:hyperlink>
            <w:hyperlink r:id="rId6">
              <w:r>
                <w:rPr>
                  <w:color w:val="1F2328"/>
                </w:rPr>
                <w:t xml:space="preserve"> </w:t>
              </w:r>
            </w:hyperlink>
          </w:p>
        </w:tc>
        <w:tc>
          <w:tcPr>
            <w:tcW w:w="2822" w:type="dxa"/>
            <w:tcBorders>
              <w:top w:val="single" w:sz="2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9CBF" w14:textId="77777777" w:rsidR="003501EE" w:rsidRDefault="00000000">
            <w:pPr>
              <w:spacing w:after="0" w:line="259" w:lineRule="auto"/>
              <w:ind w:left="0" w:right="2" w:firstLine="0"/>
              <w:jc w:val="center"/>
            </w:pPr>
            <w:hyperlink r:id="rId7">
              <w:r>
                <w:rPr>
                  <w:color w:val="0000FF"/>
                  <w:sz w:val="22"/>
                  <w:u w:val="single" w:color="0000FF"/>
                </w:rPr>
                <w:t>LogisticRegression</w:t>
              </w:r>
            </w:hyperlink>
            <w:hyperlink r:id="rId8">
              <w:r>
                <w:rPr>
                  <w:color w:val="1F2328"/>
                </w:rPr>
                <w:t xml:space="preserve"> </w:t>
              </w:r>
            </w:hyperlink>
          </w:p>
        </w:tc>
      </w:tr>
    </w:tbl>
    <w:p w14:paraId="29939FA8" w14:textId="77777777" w:rsidR="003501EE" w:rsidRDefault="00000000">
      <w:pPr>
        <w:pStyle w:val="1"/>
        <w:spacing w:after="44"/>
        <w:ind w:left="-5" w:right="70"/>
      </w:pPr>
      <w:bookmarkStart w:id="1" w:name="_Toc2954"/>
      <w:proofErr w:type="spellStart"/>
      <w:r>
        <w:rPr>
          <w:color w:val="1F2328"/>
          <w:sz w:val="44"/>
        </w:rPr>
        <w:t>Текстовое</w:t>
      </w:r>
      <w:proofErr w:type="spellEnd"/>
      <w:r>
        <w:rPr>
          <w:color w:val="1F2328"/>
          <w:sz w:val="44"/>
        </w:rPr>
        <w:t xml:space="preserve"> </w:t>
      </w:r>
      <w:proofErr w:type="spellStart"/>
      <w:r>
        <w:rPr>
          <w:color w:val="1F2328"/>
          <w:sz w:val="44"/>
        </w:rPr>
        <w:t>описание</w:t>
      </w:r>
      <w:proofErr w:type="spellEnd"/>
      <w:r>
        <w:rPr>
          <w:color w:val="1F2328"/>
          <w:sz w:val="44"/>
        </w:rPr>
        <w:t xml:space="preserve"> </w:t>
      </w:r>
      <w:proofErr w:type="spellStart"/>
      <w:r>
        <w:rPr>
          <w:color w:val="1F2328"/>
          <w:sz w:val="44"/>
        </w:rPr>
        <w:t>набора</w:t>
      </w:r>
      <w:proofErr w:type="spellEnd"/>
      <w:r>
        <w:rPr>
          <w:color w:val="1F2328"/>
          <w:sz w:val="44"/>
        </w:rPr>
        <w:t xml:space="preserve"> </w:t>
      </w:r>
      <w:proofErr w:type="spellStart"/>
      <w:r>
        <w:rPr>
          <w:color w:val="1F2328"/>
          <w:sz w:val="44"/>
        </w:rPr>
        <w:t>данных</w:t>
      </w:r>
      <w:proofErr w:type="spellEnd"/>
      <w:r>
        <w:rPr>
          <w:color w:val="1F2328"/>
          <w:sz w:val="44"/>
        </w:rPr>
        <w:t xml:space="preserve">: </w:t>
      </w:r>
      <w:bookmarkEnd w:id="1"/>
    </w:p>
    <w:p w14:paraId="1F60CB99" w14:textId="172D663A" w:rsidR="003501EE" w:rsidRPr="00A74849" w:rsidRDefault="00846FD1">
      <w:pPr>
        <w:spacing w:after="187"/>
        <w:ind w:left="-15" w:right="744"/>
        <w:rPr>
          <w:lang w:val="ru-RU"/>
        </w:rPr>
      </w:pPr>
      <w:r w:rsidRPr="00846FD1">
        <w:rPr>
          <w:rFonts w:hint="eastAsia"/>
          <w:lang w:val="ru-RU"/>
        </w:rPr>
        <w:t>Было</w:t>
      </w:r>
      <w:r w:rsidRPr="00846FD1">
        <w:rPr>
          <w:lang w:val="ru-RU"/>
        </w:rPr>
        <w:t xml:space="preserve"> решено использовать набор данных для анализа настроения </w:t>
      </w:r>
      <w:proofErr w:type="spellStart"/>
      <w:r w:rsidRPr="00846FD1">
        <w:rPr>
          <w:lang w:val="ru-RU"/>
        </w:rPr>
        <w:t>кинорецензий</w:t>
      </w:r>
      <w:proofErr w:type="spellEnd"/>
      <w:r w:rsidRPr="00846FD1">
        <w:rPr>
          <w:lang w:val="ru-RU"/>
        </w:rPr>
        <w:t xml:space="preserve"> IMDB, широко применяемый на </w:t>
      </w:r>
      <w:proofErr w:type="spellStart"/>
      <w:r w:rsidRPr="00846FD1">
        <w:rPr>
          <w:lang w:val="ru-RU"/>
        </w:rPr>
        <w:t>Kaggle</w:t>
      </w:r>
      <w:proofErr w:type="spellEnd"/>
      <w:r w:rsidRPr="00846FD1">
        <w:rPr>
          <w:lang w:val="ru-RU"/>
        </w:rPr>
        <w:t>. Этот набор данных содержит тексты рецензий на фильмы и соответствующие им метки настроения (положительные или отрицательные)</w:t>
      </w:r>
      <w:r w:rsidR="00000000" w:rsidRPr="00A74849">
        <w:rPr>
          <w:lang w:val="ru-RU"/>
        </w:rPr>
        <w:t xml:space="preserve">. Текстовые данные в наборе данных были разделены на обучающий и тестовый наборы. </w:t>
      </w:r>
    </w:p>
    <w:p w14:paraId="504A6F99" w14:textId="63345D38" w:rsidR="003501EE" w:rsidRDefault="00846FD1" w:rsidP="00846FD1">
      <w:pPr>
        <w:spacing w:after="380" w:line="259" w:lineRule="auto"/>
        <w:ind w:left="0" w:right="295" w:firstLine="0"/>
        <w:jc w:val="center"/>
      </w:pPr>
      <w:r>
        <w:rPr>
          <w:noProof/>
        </w:rPr>
        <w:drawing>
          <wp:inline distT="0" distB="0" distL="0" distR="0" wp14:anchorId="5D6B11BD" wp14:editId="725287E5">
            <wp:extent cx="6421755" cy="4585335"/>
            <wp:effectExtent l="0" t="0" r="0" b="5715"/>
            <wp:docPr id="187690280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02805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17CC" w14:textId="77777777" w:rsidR="003501EE" w:rsidRPr="00A74849" w:rsidRDefault="00000000">
      <w:pPr>
        <w:pStyle w:val="1"/>
        <w:spacing w:after="137"/>
        <w:ind w:left="-5" w:right="70"/>
        <w:rPr>
          <w:lang w:val="ru-RU"/>
        </w:rPr>
      </w:pPr>
      <w:bookmarkStart w:id="2" w:name="_Toc2955"/>
      <w:r w:rsidRPr="00A74849">
        <w:rPr>
          <w:color w:val="1F2328"/>
          <w:sz w:val="44"/>
          <w:lang w:val="ru-RU"/>
        </w:rPr>
        <w:lastRenderedPageBreak/>
        <w:t xml:space="preserve">Предварительная обработка данных и извлечение признаков </w:t>
      </w:r>
      <w:bookmarkEnd w:id="2"/>
    </w:p>
    <w:p w14:paraId="15A5D76F" w14:textId="77777777" w:rsidR="003501EE" w:rsidRPr="00A74849" w:rsidRDefault="00000000">
      <w:pPr>
        <w:ind w:left="-15" w:right="744"/>
        <w:rPr>
          <w:lang w:val="ru-RU"/>
        </w:rPr>
      </w:pPr>
      <w:r w:rsidRPr="00A74849">
        <w:rPr>
          <w:lang w:val="ru-RU"/>
        </w:rPr>
        <w:t>Сначала были импортированы необходимые библиотеки и модули, включая экстракторы текстовых объектов (</w:t>
      </w:r>
      <w:proofErr w:type="spellStart"/>
      <w:r>
        <w:t>CountVectorizer</w:t>
      </w:r>
      <w:proofErr w:type="spellEnd"/>
      <w:r w:rsidRPr="00A74849">
        <w:rPr>
          <w:lang w:val="ru-RU"/>
        </w:rPr>
        <w:t xml:space="preserve"> и </w:t>
      </w:r>
      <w:proofErr w:type="spellStart"/>
      <w:r>
        <w:t>TfidfVectorizer</w:t>
      </w:r>
      <w:proofErr w:type="spellEnd"/>
      <w:r w:rsidRPr="00A74849">
        <w:rPr>
          <w:lang w:val="ru-RU"/>
        </w:rPr>
        <w:t xml:space="preserve">), два классификатора (случайный лес и логистическая регрессия) и индикаторы оценки (точность). Далее, путем инициализации объектов </w:t>
      </w:r>
      <w:proofErr w:type="spellStart"/>
      <w:r>
        <w:t>CountVectorizer</w:t>
      </w:r>
      <w:proofErr w:type="spellEnd"/>
      <w:r w:rsidRPr="00A74849">
        <w:rPr>
          <w:lang w:val="ru-RU"/>
        </w:rPr>
        <w:t xml:space="preserve"> и </w:t>
      </w:r>
      <w:proofErr w:type="spellStart"/>
      <w:r>
        <w:t>TfidfVectorizer</w:t>
      </w:r>
      <w:proofErr w:type="spellEnd"/>
      <w:r w:rsidRPr="00A74849">
        <w:rPr>
          <w:lang w:val="ru-RU"/>
        </w:rPr>
        <w:t>, текстовые данные преобразуются в матрицу частот слов (</w:t>
      </w:r>
      <w:proofErr w:type="spellStart"/>
      <w:r>
        <w:t>CountVectorizer</w:t>
      </w:r>
      <w:proofErr w:type="spellEnd"/>
      <w:r w:rsidRPr="00A74849">
        <w:rPr>
          <w:lang w:val="ru-RU"/>
        </w:rPr>
        <w:t xml:space="preserve">) и матрицу </w:t>
      </w:r>
      <w:r>
        <w:t>TF</w:t>
      </w:r>
      <w:r w:rsidRPr="00A74849">
        <w:rPr>
          <w:lang w:val="ru-RU"/>
        </w:rPr>
        <w:t>-</w:t>
      </w:r>
      <w:r>
        <w:t>IDF</w:t>
      </w:r>
      <w:r w:rsidRPr="00A74849">
        <w:rPr>
          <w:lang w:val="ru-RU"/>
        </w:rPr>
        <w:t xml:space="preserve"> (</w:t>
      </w:r>
      <w:proofErr w:type="spellStart"/>
      <w:r>
        <w:t>TfidfVectorizer</w:t>
      </w:r>
      <w:proofErr w:type="spellEnd"/>
      <w:r w:rsidRPr="00A74849">
        <w:rPr>
          <w:lang w:val="ru-RU"/>
        </w:rPr>
        <w:t xml:space="preserve">). Затем эти матрицы функций используются для извлечения функций из текстовых данных обучающего набора и тестового набора. Наконец, целевые функции (метки категорий) обучающего набора и тестового набора извлекаются для обучения и оценки модели. </w:t>
      </w:r>
    </w:p>
    <w:p w14:paraId="3086C869" w14:textId="77777777" w:rsidR="00846FD1" w:rsidRDefault="00846FD1" w:rsidP="00846FD1">
      <w:pPr>
        <w:spacing w:after="396" w:line="259" w:lineRule="auto"/>
        <w:ind w:left="0" w:right="355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1F6ABC1" wp14:editId="7F27DCDB">
            <wp:extent cx="5667375" cy="1447800"/>
            <wp:effectExtent l="0" t="0" r="9525" b="0"/>
            <wp:docPr id="52293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3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8D80" w14:textId="3792A221" w:rsidR="003501EE" w:rsidRDefault="00846FD1" w:rsidP="00846FD1">
      <w:pPr>
        <w:spacing w:after="396" w:line="259" w:lineRule="auto"/>
        <w:ind w:left="0" w:right="355" w:firstLine="0"/>
        <w:jc w:val="center"/>
      </w:pPr>
      <w:r>
        <w:rPr>
          <w:noProof/>
        </w:rPr>
        <w:drawing>
          <wp:inline distT="0" distB="0" distL="0" distR="0" wp14:anchorId="6274E8AB" wp14:editId="3E77398E">
            <wp:extent cx="3667125" cy="1676400"/>
            <wp:effectExtent l="0" t="0" r="9525" b="0"/>
            <wp:docPr id="15803533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5336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F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25448" wp14:editId="3BE4FFBD">
            <wp:extent cx="2619375" cy="990600"/>
            <wp:effectExtent l="0" t="0" r="9525" b="0"/>
            <wp:docPr id="124374815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48156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289D" w14:textId="77777777" w:rsidR="003501EE" w:rsidRPr="00A74849" w:rsidRDefault="00000000">
      <w:pPr>
        <w:pStyle w:val="1"/>
        <w:spacing w:after="220"/>
        <w:ind w:left="-5"/>
        <w:rPr>
          <w:lang w:val="ru-RU"/>
        </w:rPr>
      </w:pPr>
      <w:bookmarkStart w:id="3" w:name="_Toc2956"/>
      <w:r w:rsidRPr="00A74849">
        <w:rPr>
          <w:lang w:val="ru-RU"/>
        </w:rPr>
        <w:lastRenderedPageBreak/>
        <w:t xml:space="preserve">Обучение и оценка модели. </w:t>
      </w:r>
      <w:bookmarkEnd w:id="3"/>
    </w:p>
    <w:p w14:paraId="79B5E2F4" w14:textId="77777777" w:rsidR="003501EE" w:rsidRPr="00A74849" w:rsidRDefault="00000000">
      <w:pPr>
        <w:pStyle w:val="3"/>
        <w:spacing w:after="355"/>
        <w:ind w:left="-5"/>
        <w:rPr>
          <w:lang w:val="ru-RU"/>
        </w:rPr>
      </w:pPr>
      <w:bookmarkStart w:id="4" w:name="_Toc2957"/>
      <w:r w:rsidRPr="00A74849">
        <w:rPr>
          <w:rFonts w:ascii="Wingdings" w:eastAsia="Wingdings" w:hAnsi="Wingdings" w:cs="Wingdings"/>
          <w:b w:val="0"/>
          <w:lang w:val="ru-RU"/>
        </w:rPr>
        <w:t>⚫</w:t>
      </w:r>
      <w:r w:rsidRPr="00A74849">
        <w:rPr>
          <w:rFonts w:ascii="Arial" w:eastAsia="Arial" w:hAnsi="Arial" w:cs="Arial"/>
          <w:b w:val="0"/>
          <w:lang w:val="ru-RU"/>
        </w:rPr>
        <w:t xml:space="preserve"> </w:t>
      </w:r>
      <w:r w:rsidRPr="00A74849">
        <w:rPr>
          <w:lang w:val="ru-RU"/>
        </w:rPr>
        <w:t xml:space="preserve">случайный классификатор леса </w:t>
      </w:r>
      <w:bookmarkEnd w:id="4"/>
    </w:p>
    <w:p w14:paraId="51D09543" w14:textId="77777777" w:rsidR="003501EE" w:rsidRPr="00A74849" w:rsidRDefault="00000000">
      <w:pPr>
        <w:ind w:left="-15" w:right="744"/>
        <w:rPr>
          <w:lang w:val="ru-RU"/>
        </w:rPr>
      </w:pPr>
      <w:r w:rsidRPr="00A74849">
        <w:rPr>
          <w:lang w:val="ru-RU"/>
        </w:rPr>
        <w:t xml:space="preserve">Классификатор случайного леса — это алгоритм машинного обучения, основанный на деревьях решений. Он состоит из нескольких деревьев решений и делает прогнозы путем объединения этих деревьев. </w:t>
      </w:r>
    </w:p>
    <w:p w14:paraId="49FB1776" w14:textId="28E5D702" w:rsidR="003501EE" w:rsidRDefault="00846FD1" w:rsidP="00846FD1">
      <w:pPr>
        <w:spacing w:after="366" w:line="259" w:lineRule="auto"/>
        <w:ind w:left="-1" w:right="1501" w:firstLine="0"/>
        <w:jc w:val="center"/>
      </w:pPr>
      <w:r>
        <w:rPr>
          <w:noProof/>
        </w:rPr>
        <w:drawing>
          <wp:inline distT="0" distB="0" distL="0" distR="0" wp14:anchorId="232BEDEE" wp14:editId="7394A75F">
            <wp:extent cx="6421755" cy="1980565"/>
            <wp:effectExtent l="0" t="0" r="0" b="635"/>
            <wp:docPr id="94353225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32257" name="图片 1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E7D4" w14:textId="77777777" w:rsidR="003501EE" w:rsidRPr="00A74849" w:rsidRDefault="00000000">
      <w:pPr>
        <w:pStyle w:val="2"/>
        <w:ind w:left="-5"/>
        <w:rPr>
          <w:lang w:val="ru-RU"/>
        </w:rPr>
      </w:pPr>
      <w:bookmarkStart w:id="5" w:name="_Toc2958"/>
      <w:r w:rsidRPr="00A74849">
        <w:rPr>
          <w:rFonts w:ascii="Wingdings" w:eastAsia="Wingdings" w:hAnsi="Wingdings" w:cs="Wingdings"/>
          <w:b w:val="0"/>
          <w:lang w:val="ru-RU"/>
        </w:rPr>
        <w:t>⚫</w:t>
      </w:r>
      <w:r w:rsidRPr="00A74849">
        <w:rPr>
          <w:rFonts w:ascii="Arial" w:eastAsia="Arial" w:hAnsi="Arial" w:cs="Arial"/>
          <w:b w:val="0"/>
          <w:lang w:val="ru-RU"/>
        </w:rPr>
        <w:t xml:space="preserve"> </w:t>
      </w:r>
      <w:r w:rsidRPr="00A74849">
        <w:rPr>
          <w:lang w:val="ru-RU"/>
        </w:rPr>
        <w:t xml:space="preserve">классификатор логистической регрессии </w:t>
      </w:r>
      <w:bookmarkEnd w:id="5"/>
    </w:p>
    <w:p w14:paraId="1D2D8151" w14:textId="77777777" w:rsidR="003501EE" w:rsidRPr="00A74849" w:rsidRDefault="00000000">
      <w:pPr>
        <w:spacing w:after="0" w:line="298" w:lineRule="auto"/>
        <w:ind w:left="0" w:firstLine="561"/>
        <w:jc w:val="left"/>
        <w:rPr>
          <w:lang w:val="ru-RU"/>
        </w:rPr>
      </w:pPr>
      <w:r w:rsidRPr="00A74849">
        <w:rPr>
          <w:lang w:val="ru-RU"/>
        </w:rPr>
        <w:t xml:space="preserve">Логистическая регрессия использует логистическую функцию (также называемую </w:t>
      </w:r>
      <w:r w:rsidRPr="00A74849">
        <w:rPr>
          <w:lang w:val="ru-RU"/>
        </w:rPr>
        <w:tab/>
        <w:t xml:space="preserve">сигмовидной </w:t>
      </w:r>
      <w:r w:rsidRPr="00A74849">
        <w:rPr>
          <w:lang w:val="ru-RU"/>
        </w:rPr>
        <w:tab/>
        <w:t xml:space="preserve">функцией) </w:t>
      </w:r>
      <w:r w:rsidRPr="00A74849">
        <w:rPr>
          <w:lang w:val="ru-RU"/>
        </w:rPr>
        <w:tab/>
        <w:t xml:space="preserve">для </w:t>
      </w:r>
      <w:r w:rsidRPr="00A74849">
        <w:rPr>
          <w:lang w:val="ru-RU"/>
        </w:rPr>
        <w:tab/>
        <w:t xml:space="preserve">преобразования </w:t>
      </w:r>
      <w:r w:rsidRPr="00A74849">
        <w:rPr>
          <w:lang w:val="ru-RU"/>
        </w:rPr>
        <w:tab/>
        <w:t xml:space="preserve">линейной комбинации признаков в значение вероятности, которое представляет вероятность принадлежности выборки к определенной категории. </w:t>
      </w:r>
    </w:p>
    <w:p w14:paraId="75C6B6F8" w14:textId="3D13D32C" w:rsidR="003501EE" w:rsidRDefault="00846FD1" w:rsidP="00846FD1">
      <w:pPr>
        <w:spacing w:after="461" w:line="259" w:lineRule="auto"/>
        <w:ind w:left="-1" w:firstLine="0"/>
        <w:jc w:val="center"/>
      </w:pPr>
      <w:r>
        <w:rPr>
          <w:noProof/>
        </w:rPr>
        <w:drawing>
          <wp:inline distT="0" distB="0" distL="0" distR="0" wp14:anchorId="12B16BB2" wp14:editId="4A29B50F">
            <wp:extent cx="6421755" cy="1931035"/>
            <wp:effectExtent l="0" t="0" r="0" b="0"/>
            <wp:docPr id="56352014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20145" name="图片 1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5149" w14:textId="77777777" w:rsidR="003501EE" w:rsidRDefault="00000000">
      <w:pPr>
        <w:pStyle w:val="1"/>
        <w:ind w:left="-5"/>
      </w:pPr>
      <w:bookmarkStart w:id="6" w:name="_Toc2959"/>
      <w:proofErr w:type="spellStart"/>
      <w:r>
        <w:lastRenderedPageBreak/>
        <w:t>Распечатать</w:t>
      </w:r>
      <w:proofErr w:type="spellEnd"/>
      <w:r>
        <w:t xml:space="preserve"> </w:t>
      </w:r>
      <w:proofErr w:type="spellStart"/>
      <w:r>
        <w:t>результаты</w:t>
      </w:r>
      <w:proofErr w:type="spellEnd"/>
      <w:r>
        <w:t xml:space="preserve"> </w:t>
      </w:r>
      <w:bookmarkEnd w:id="6"/>
    </w:p>
    <w:p w14:paraId="67494DD6" w14:textId="7FB91BB3" w:rsidR="003501EE" w:rsidRDefault="001C66F5" w:rsidP="001C66F5">
      <w:pPr>
        <w:spacing w:after="472" w:line="259" w:lineRule="auto"/>
        <w:ind w:left="-1" w:right="691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E658CE7" wp14:editId="28DB4A2B">
            <wp:extent cx="4010025" cy="6229350"/>
            <wp:effectExtent l="0" t="0" r="9525" b="0"/>
            <wp:docPr id="414468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68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E1C6" w14:textId="77777777" w:rsidR="001C66F5" w:rsidRPr="001C66F5" w:rsidRDefault="001C66F5" w:rsidP="001C66F5">
      <w:pPr>
        <w:spacing w:after="472" w:line="259" w:lineRule="auto"/>
        <w:ind w:left="-1" w:right="691" w:firstLine="0"/>
        <w:jc w:val="center"/>
        <w:rPr>
          <w:rFonts w:eastAsiaTheme="minorEastAsia" w:hint="eastAsia"/>
        </w:rPr>
      </w:pPr>
    </w:p>
    <w:p w14:paraId="023BEF4D" w14:textId="77777777" w:rsidR="003501EE" w:rsidRPr="00A74849" w:rsidRDefault="00000000">
      <w:pPr>
        <w:pStyle w:val="1"/>
        <w:spacing w:after="141"/>
        <w:ind w:left="-5"/>
        <w:rPr>
          <w:lang w:val="ru-RU"/>
        </w:rPr>
      </w:pPr>
      <w:bookmarkStart w:id="7" w:name="_Toc2960"/>
      <w:r w:rsidRPr="00A74849">
        <w:rPr>
          <w:lang w:val="ru-RU"/>
        </w:rPr>
        <w:lastRenderedPageBreak/>
        <w:t>Вывод</w:t>
      </w:r>
      <w:r w:rsidRPr="00A74849">
        <w:rPr>
          <w:rFonts w:ascii="宋体" w:eastAsia="宋体" w:hAnsi="宋体" w:cs="宋体"/>
          <w:b w:val="0"/>
          <w:lang w:val="ru-RU"/>
        </w:rPr>
        <w:t>：</w:t>
      </w:r>
      <w:r w:rsidRPr="00A74849">
        <w:rPr>
          <w:lang w:val="ru-RU"/>
        </w:rPr>
        <w:t xml:space="preserve"> </w:t>
      </w:r>
      <w:bookmarkEnd w:id="7"/>
    </w:p>
    <w:p w14:paraId="5058074E" w14:textId="24CD7B62" w:rsidR="003501EE" w:rsidRPr="001C66F5" w:rsidRDefault="001C66F5" w:rsidP="001C66F5">
      <w:pPr>
        <w:ind w:left="-15" w:right="744"/>
        <w:rPr>
          <w:rFonts w:eastAsiaTheme="minorEastAsia"/>
          <w:lang w:val="ru-RU"/>
        </w:rPr>
      </w:pPr>
      <w:r w:rsidRPr="001C66F5">
        <w:rPr>
          <w:lang w:val="ru-RU"/>
        </w:rPr>
        <w:t>Эти результаты показывают точность использования различных представлений признаков (</w:t>
      </w:r>
      <w:proofErr w:type="spellStart"/>
      <w:r w:rsidRPr="001C66F5">
        <w:rPr>
          <w:lang w:val="ru-RU"/>
        </w:rPr>
        <w:t>CountVectorizer</w:t>
      </w:r>
      <w:proofErr w:type="spellEnd"/>
      <w:r w:rsidRPr="001C66F5">
        <w:rPr>
          <w:lang w:val="ru-RU"/>
        </w:rPr>
        <w:t xml:space="preserve"> и </w:t>
      </w:r>
      <w:proofErr w:type="spellStart"/>
      <w:r w:rsidRPr="001C66F5">
        <w:rPr>
          <w:lang w:val="ru-RU"/>
        </w:rPr>
        <w:t>TfidfVectorizer</w:t>
      </w:r>
      <w:proofErr w:type="spellEnd"/>
      <w:r w:rsidRPr="001C66F5">
        <w:rPr>
          <w:lang w:val="ru-RU"/>
        </w:rPr>
        <w:t>) и различных классификаторов (</w:t>
      </w:r>
      <w:proofErr w:type="spellStart"/>
      <w:r w:rsidRPr="001C66F5">
        <w:rPr>
          <w:lang w:val="ru-RU"/>
        </w:rPr>
        <w:t>Random</w:t>
      </w:r>
      <w:proofErr w:type="spellEnd"/>
      <w:r w:rsidRPr="001C66F5">
        <w:rPr>
          <w:lang w:val="ru-RU"/>
        </w:rPr>
        <w:t xml:space="preserve"> </w:t>
      </w:r>
      <w:proofErr w:type="spellStart"/>
      <w:r w:rsidRPr="001C66F5">
        <w:rPr>
          <w:lang w:val="ru-RU"/>
        </w:rPr>
        <w:t>Forest</w:t>
      </w:r>
      <w:proofErr w:type="spellEnd"/>
      <w:r w:rsidRPr="001C66F5">
        <w:rPr>
          <w:lang w:val="ru-RU"/>
        </w:rPr>
        <w:t xml:space="preserve"> и </w:t>
      </w:r>
      <w:proofErr w:type="spellStart"/>
      <w:r w:rsidRPr="001C66F5">
        <w:rPr>
          <w:lang w:val="ru-RU"/>
        </w:rPr>
        <w:t>Logistic</w:t>
      </w:r>
      <w:proofErr w:type="spellEnd"/>
      <w:r w:rsidRPr="001C66F5">
        <w:rPr>
          <w:lang w:val="ru-RU"/>
        </w:rPr>
        <w:t xml:space="preserve"> </w:t>
      </w:r>
      <w:proofErr w:type="spellStart"/>
      <w:r w:rsidRPr="001C66F5">
        <w:rPr>
          <w:lang w:val="ru-RU"/>
        </w:rPr>
        <w:t>Regression</w:t>
      </w:r>
      <w:proofErr w:type="spellEnd"/>
      <w:r w:rsidRPr="001C66F5">
        <w:rPr>
          <w:lang w:val="ru-RU"/>
        </w:rPr>
        <w:t xml:space="preserve">) на данном наборе данных. В частности, точность классификатора случайного леса с использованием </w:t>
      </w:r>
      <w:proofErr w:type="spellStart"/>
      <w:r w:rsidRPr="001C66F5">
        <w:rPr>
          <w:lang w:val="ru-RU"/>
        </w:rPr>
        <w:t>CountVectorizer</w:t>
      </w:r>
      <w:proofErr w:type="spellEnd"/>
      <w:r w:rsidRPr="001C66F5">
        <w:rPr>
          <w:lang w:val="ru-RU"/>
        </w:rPr>
        <w:t xml:space="preserve"> и </w:t>
      </w:r>
      <w:proofErr w:type="spellStart"/>
      <w:r w:rsidRPr="001C66F5">
        <w:rPr>
          <w:lang w:val="ru-RU"/>
        </w:rPr>
        <w:t>TfidfVectorizer</w:t>
      </w:r>
      <w:proofErr w:type="spellEnd"/>
      <w:r w:rsidRPr="001C66F5">
        <w:rPr>
          <w:lang w:val="ru-RU"/>
        </w:rPr>
        <w:t xml:space="preserve"> составляет 0,845 и 0,838 соответственно, а точность классификатора логистической регрессии с использованием </w:t>
      </w:r>
      <w:proofErr w:type="spellStart"/>
      <w:r w:rsidRPr="001C66F5">
        <w:rPr>
          <w:lang w:val="ru-RU"/>
        </w:rPr>
        <w:t>CountVectorizer</w:t>
      </w:r>
      <w:proofErr w:type="spellEnd"/>
      <w:r w:rsidRPr="001C66F5">
        <w:rPr>
          <w:lang w:val="ru-RU"/>
        </w:rPr>
        <w:t xml:space="preserve"> и </w:t>
      </w:r>
      <w:proofErr w:type="spellStart"/>
      <w:r w:rsidRPr="001C66F5">
        <w:rPr>
          <w:lang w:val="ru-RU"/>
        </w:rPr>
        <w:t>TfidfVectorizer</w:t>
      </w:r>
      <w:proofErr w:type="spellEnd"/>
      <w:r w:rsidRPr="001C66F5">
        <w:rPr>
          <w:lang w:val="ru-RU"/>
        </w:rPr>
        <w:t xml:space="preserve"> - 0,867 и 0,883 соответственно, что несколько выше, чем точность классификатора логистической регрессии с использованием </w:t>
      </w:r>
      <w:proofErr w:type="spellStart"/>
      <w:r w:rsidRPr="001C66F5">
        <w:rPr>
          <w:lang w:val="ru-RU"/>
        </w:rPr>
        <w:t>TfidfVectorizer</w:t>
      </w:r>
      <w:proofErr w:type="spellEnd"/>
      <w:r w:rsidRPr="001C66F5">
        <w:rPr>
          <w:lang w:val="ru-RU"/>
        </w:rPr>
        <w:t xml:space="preserve"> для классификатора случайного леса. </w:t>
      </w:r>
      <w:proofErr w:type="spellStart"/>
      <w:r w:rsidRPr="001C66F5">
        <w:rPr>
          <w:lang w:val="ru-RU"/>
        </w:rPr>
        <w:t>Feature</w:t>
      </w:r>
      <w:proofErr w:type="spellEnd"/>
      <w:r w:rsidRPr="001C66F5">
        <w:rPr>
          <w:lang w:val="ru-RU"/>
        </w:rPr>
        <w:t xml:space="preserve">: показывает точность 0,883, что является самым высоким показателем среди всех моделей. Это говорит о том, что модель логистической регрессии превзошла модель случайного леса в этом наборе данных, а представление признаков с помощью </w:t>
      </w:r>
      <w:proofErr w:type="spellStart"/>
      <w:r w:rsidRPr="001C66F5">
        <w:rPr>
          <w:lang w:val="ru-RU"/>
        </w:rPr>
        <w:t>TfidfVectorizer</w:t>
      </w:r>
      <w:proofErr w:type="spellEnd"/>
      <w:r w:rsidRPr="001C66F5">
        <w:rPr>
          <w:lang w:val="ru-RU"/>
        </w:rPr>
        <w:t xml:space="preserve"> достигло наивысшей точности среди всех моделей, </w:t>
      </w:r>
      <w:proofErr w:type="gramStart"/>
      <w:r w:rsidRPr="001C66F5">
        <w:rPr>
          <w:lang w:val="ru-RU"/>
        </w:rPr>
        <w:t>возможно, потому, что</w:t>
      </w:r>
      <w:proofErr w:type="gramEnd"/>
      <w:r w:rsidRPr="001C66F5">
        <w:rPr>
          <w:lang w:val="ru-RU"/>
        </w:rPr>
        <w:t xml:space="preserve"> оно лучше представляет признаки в текстовых данных. Эти результаты подчеркивают влияние выбора подходящего представления признаков на производительность модели и тот факт, что при обработке текстовых данных крайне важно учитывать особенности данных.</w:t>
      </w:r>
    </w:p>
    <w:sectPr w:rsidR="003501EE" w:rsidRPr="001C66F5">
      <w:pgSz w:w="12240" w:h="15840"/>
      <w:pgMar w:top="1440" w:right="686" w:bottom="163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EE"/>
    <w:rsid w:val="001C66F5"/>
    <w:rsid w:val="003501EE"/>
    <w:rsid w:val="00371643"/>
    <w:rsid w:val="00846FD1"/>
    <w:rsid w:val="00A7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4AF"/>
  <w15:docId w15:val="{84EB1274-3804-485F-A6E2-5B8EAA62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 w:line="284" w:lineRule="auto"/>
      <w:ind w:left="240" w:firstLine="55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0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00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44" w:line="259" w:lineRule="auto"/>
      <w:ind w:left="10" w:hanging="10"/>
      <w:outlineLvl w:val="3"/>
    </w:pPr>
    <w:rPr>
      <w:rFonts w:ascii="Times New Roman" w:eastAsia="Times New Roman" w:hAnsi="Times New Roman" w:cs="Times New Roman"/>
      <w:b/>
      <w:color w:val="1F2328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0">
    <w:name w:val="标题 4 字符"/>
    <w:link w:val="4"/>
    <w:rPr>
      <w:rFonts w:ascii="Times New Roman" w:eastAsia="Times New Roman" w:hAnsi="Times New Roman" w:cs="Times New Roman"/>
      <w:b/>
      <w:color w:val="1F2328"/>
      <w:sz w:val="44"/>
    </w:rPr>
  </w:style>
  <w:style w:type="paragraph" w:styleId="TOC1">
    <w:name w:val="toc 1"/>
    <w:hidden/>
    <w:pPr>
      <w:spacing w:after="127" w:line="340" w:lineRule="auto"/>
      <w:ind w:left="465" w:right="763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2">
    <w:name w:val="toc 2"/>
    <w:hidden/>
    <w:pPr>
      <w:spacing w:after="2" w:line="424" w:lineRule="auto"/>
      <w:ind w:left="465" w:right="763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pPr>
      <w:spacing w:after="2" w:line="424" w:lineRule="auto"/>
      <w:ind w:left="465" w:right="763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4">
    <w:name w:val="toc 4"/>
    <w:hidden/>
    <w:pPr>
      <w:spacing w:after="220" w:line="259" w:lineRule="auto"/>
      <w:ind w:left="20" w:right="763" w:hanging="5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linear_model.LogisticRegression.html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ensemble.RandomForestClassifier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cikit-learn.org/stable/modules/generated/sklearn.ensemble.RandomForestClassifier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image" Target="media/image1.jp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e18209</dc:creator>
  <cp:keywords/>
  <cp:lastModifiedBy>e18209</cp:lastModifiedBy>
  <cp:revision>2</cp:revision>
  <dcterms:created xsi:type="dcterms:W3CDTF">2024-05-30T13:17:00Z</dcterms:created>
  <dcterms:modified xsi:type="dcterms:W3CDTF">2024-05-30T13:17:00Z</dcterms:modified>
</cp:coreProperties>
</file>