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14A86" w14:textId="77777777" w:rsidR="00111B71" w:rsidRDefault="00111B71" w:rsidP="00111B71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111B71">
        <w:rPr>
          <w:rFonts w:ascii="Calibri" w:hAnsi="Calibri" w:cs="Calibri"/>
          <w:b/>
          <w:bCs/>
          <w:sz w:val="32"/>
          <w:szCs w:val="32"/>
        </w:rPr>
        <w:t>CRONOGRAMA (Línea base)</w:t>
      </w:r>
    </w:p>
    <w:p w14:paraId="62CDF320" w14:textId="77777777" w:rsidR="00111B71" w:rsidRDefault="00111B71" w:rsidP="00111B71">
      <w:pPr>
        <w:rPr>
          <w:rFonts w:ascii="Calibri" w:hAnsi="Calibri" w:cs="Calibri"/>
          <w:b/>
          <w:bCs/>
          <w:sz w:val="32"/>
          <w:szCs w:val="32"/>
        </w:rPr>
      </w:pPr>
    </w:p>
    <w:p w14:paraId="7CE3DA1B" w14:textId="767A75C3" w:rsidR="00111B71" w:rsidRDefault="00111B71" w:rsidP="00111B71">
      <w:pPr>
        <w:rPr>
          <w:rFonts w:ascii="Calibri" w:hAnsi="Calibri" w:cs="Calibri"/>
          <w:b/>
          <w:bCs/>
        </w:rPr>
      </w:pPr>
      <w:r w:rsidRPr="00111B71">
        <w:rPr>
          <w:rFonts w:ascii="Calibri" w:hAnsi="Calibri" w:cs="Calibri"/>
          <w:b/>
          <w:bCs/>
        </w:rPr>
        <w:t>Duración total</w:t>
      </w:r>
      <w:r w:rsidRPr="00111B71">
        <w:rPr>
          <w:rFonts w:ascii="Calibri" w:hAnsi="Calibri" w:cs="Calibri"/>
        </w:rPr>
        <w:t>: 6 meses (24 semanas).</w:t>
      </w:r>
      <w:r w:rsidRPr="00111B71">
        <w:rPr>
          <w:rFonts w:ascii="Calibri" w:hAnsi="Calibri" w:cs="Calibri"/>
          <w:b/>
          <w:bCs/>
        </w:rPr>
        <w:br/>
        <w:t>Estructura</w:t>
      </w:r>
      <w:r w:rsidRPr="00111B71">
        <w:rPr>
          <w:rFonts w:ascii="Calibri" w:hAnsi="Calibri" w:cs="Calibri"/>
        </w:rPr>
        <w:t>: </w:t>
      </w:r>
      <w:proofErr w:type="spellStart"/>
      <w:r w:rsidRPr="00111B71">
        <w:rPr>
          <w:rFonts w:ascii="Calibri" w:hAnsi="Calibri" w:cs="Calibri"/>
        </w:rPr>
        <w:t>Sprints</w:t>
      </w:r>
      <w:proofErr w:type="spellEnd"/>
      <w:r w:rsidRPr="00111B71">
        <w:rPr>
          <w:rFonts w:ascii="Calibri" w:hAnsi="Calibri" w:cs="Calibri"/>
        </w:rPr>
        <w:t xml:space="preserve"> de 2 semanas (12 </w:t>
      </w:r>
      <w:proofErr w:type="spellStart"/>
      <w:r w:rsidRPr="00111B71">
        <w:rPr>
          <w:rFonts w:ascii="Calibri" w:hAnsi="Calibri" w:cs="Calibri"/>
        </w:rPr>
        <w:t>sprints</w:t>
      </w:r>
      <w:proofErr w:type="spellEnd"/>
      <w:r w:rsidRPr="00111B71">
        <w:rPr>
          <w:rFonts w:ascii="Calibri" w:hAnsi="Calibri" w:cs="Calibri"/>
        </w:rPr>
        <w:t>).</w:t>
      </w:r>
    </w:p>
    <w:p w14:paraId="3F517FBA" w14:textId="77777777" w:rsidR="00111B71" w:rsidRDefault="00111B71" w:rsidP="00111B71">
      <w:pPr>
        <w:rPr>
          <w:rFonts w:ascii="Calibri" w:hAnsi="Calibri" w:cs="Calibr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11B71" w14:paraId="4D083ED0" w14:textId="77777777" w:rsidTr="00111B71">
        <w:tc>
          <w:tcPr>
            <w:tcW w:w="2942" w:type="dxa"/>
          </w:tcPr>
          <w:p w14:paraId="655F8FDA" w14:textId="27EA1FB8" w:rsidR="00111B71" w:rsidRP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11B71">
              <w:rPr>
                <w:b/>
                <w:bCs/>
              </w:rPr>
              <w:t>Sprint</w:t>
            </w:r>
          </w:p>
        </w:tc>
        <w:tc>
          <w:tcPr>
            <w:tcW w:w="2943" w:type="dxa"/>
          </w:tcPr>
          <w:p w14:paraId="1E1E9389" w14:textId="5BCF9C81" w:rsidR="00111B71" w:rsidRP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11B71">
              <w:rPr>
                <w:b/>
                <w:bCs/>
              </w:rPr>
              <w:t>Período (semana)</w:t>
            </w:r>
          </w:p>
        </w:tc>
        <w:tc>
          <w:tcPr>
            <w:tcW w:w="2943" w:type="dxa"/>
          </w:tcPr>
          <w:p w14:paraId="160EB37B" w14:textId="46B3D65B" w:rsidR="00111B71" w:rsidRP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11B71">
              <w:rPr>
                <w:b/>
                <w:bCs/>
              </w:rPr>
              <w:t>Objetivo / Historias planificadas</w:t>
            </w:r>
          </w:p>
        </w:tc>
      </w:tr>
      <w:tr w:rsidR="00111B71" w14:paraId="59C089CF" w14:textId="77777777" w:rsidTr="00111B71">
        <w:tc>
          <w:tcPr>
            <w:tcW w:w="2942" w:type="dxa"/>
          </w:tcPr>
          <w:p w14:paraId="505E9631" w14:textId="7C33448F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0</w:t>
            </w:r>
          </w:p>
        </w:tc>
        <w:tc>
          <w:tcPr>
            <w:tcW w:w="2943" w:type="dxa"/>
          </w:tcPr>
          <w:p w14:paraId="57B4AD77" w14:textId="55DA2A8B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Preparación</w:t>
            </w:r>
          </w:p>
        </w:tc>
        <w:tc>
          <w:tcPr>
            <w:tcW w:w="2943" w:type="dxa"/>
          </w:tcPr>
          <w:p w14:paraId="496F9C00" w14:textId="2D9EF56F" w:rsidR="00111B71" w:rsidRDefault="00111B71" w:rsidP="00111B7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011E6F">
              <w:t>Configuración del entorno, backlog inicial.</w:t>
            </w:r>
          </w:p>
        </w:tc>
      </w:tr>
      <w:tr w:rsidR="00111B71" w14:paraId="0A07AAC9" w14:textId="77777777" w:rsidTr="00111B71">
        <w:tc>
          <w:tcPr>
            <w:tcW w:w="2942" w:type="dxa"/>
          </w:tcPr>
          <w:p w14:paraId="4A73B3EC" w14:textId="463A5C1F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1</w:t>
            </w:r>
          </w:p>
        </w:tc>
        <w:tc>
          <w:tcPr>
            <w:tcW w:w="2943" w:type="dxa"/>
          </w:tcPr>
          <w:p w14:paraId="53CA49E3" w14:textId="47ECDEF6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1-2</w:t>
            </w:r>
          </w:p>
        </w:tc>
        <w:tc>
          <w:tcPr>
            <w:tcW w:w="2943" w:type="dxa"/>
          </w:tcPr>
          <w:p w14:paraId="12816B8D" w14:textId="65326B11" w:rsidR="00111B71" w:rsidRDefault="00111B71" w:rsidP="00111B7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011E6F">
              <w:t>RF01 (Registro de puestos) + RF02 (Registro de comerciantes).</w:t>
            </w:r>
          </w:p>
        </w:tc>
      </w:tr>
      <w:tr w:rsidR="00111B71" w14:paraId="6D06EBEC" w14:textId="77777777" w:rsidTr="00111B71">
        <w:tc>
          <w:tcPr>
            <w:tcW w:w="2942" w:type="dxa"/>
          </w:tcPr>
          <w:p w14:paraId="632F9B16" w14:textId="5A425400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2</w:t>
            </w:r>
          </w:p>
        </w:tc>
        <w:tc>
          <w:tcPr>
            <w:tcW w:w="2943" w:type="dxa"/>
          </w:tcPr>
          <w:p w14:paraId="345D926E" w14:textId="3D9D6243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3-4</w:t>
            </w:r>
          </w:p>
        </w:tc>
        <w:tc>
          <w:tcPr>
            <w:tcW w:w="2943" w:type="dxa"/>
          </w:tcPr>
          <w:p w14:paraId="04C74DF9" w14:textId="59CF6B25" w:rsidR="00111B71" w:rsidRDefault="00111B71" w:rsidP="00111B7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011E6F">
              <w:t>RF03 (Tarifa mensual) + inicio de RF04 (registro de pago básico).</w:t>
            </w:r>
          </w:p>
        </w:tc>
      </w:tr>
      <w:tr w:rsidR="00111B71" w14:paraId="7DD467F2" w14:textId="77777777" w:rsidTr="00111B71">
        <w:tc>
          <w:tcPr>
            <w:tcW w:w="2942" w:type="dxa"/>
          </w:tcPr>
          <w:p w14:paraId="3D95ABDA" w14:textId="054E5D3C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3</w:t>
            </w:r>
          </w:p>
        </w:tc>
        <w:tc>
          <w:tcPr>
            <w:tcW w:w="2943" w:type="dxa"/>
          </w:tcPr>
          <w:p w14:paraId="31EEB26C" w14:textId="2A5B84C4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5-6</w:t>
            </w:r>
          </w:p>
        </w:tc>
        <w:tc>
          <w:tcPr>
            <w:tcW w:w="2943" w:type="dxa"/>
          </w:tcPr>
          <w:p w14:paraId="2D3FA61D" w14:textId="14010F00" w:rsidR="00111B71" w:rsidRDefault="00111B71" w:rsidP="00111B7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011E6F">
              <w:t>RF04 completo + RF05 (licencias sanitarias versión inicial).</w:t>
            </w:r>
          </w:p>
        </w:tc>
      </w:tr>
      <w:tr w:rsidR="00111B71" w14:paraId="25A57AC8" w14:textId="77777777" w:rsidTr="00111B71">
        <w:tc>
          <w:tcPr>
            <w:tcW w:w="2942" w:type="dxa"/>
          </w:tcPr>
          <w:p w14:paraId="58A49EB5" w14:textId="07A92488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4</w:t>
            </w:r>
          </w:p>
        </w:tc>
        <w:tc>
          <w:tcPr>
            <w:tcW w:w="2943" w:type="dxa"/>
          </w:tcPr>
          <w:p w14:paraId="3E695FE5" w14:textId="7EEB2B5A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7-8</w:t>
            </w:r>
          </w:p>
        </w:tc>
        <w:tc>
          <w:tcPr>
            <w:tcW w:w="2943" w:type="dxa"/>
          </w:tcPr>
          <w:p w14:paraId="6B909B5F" w14:textId="1EEB1382" w:rsidR="00111B71" w:rsidRDefault="00111B71" w:rsidP="00111B7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011E6F">
              <w:t>RF06 (Informe de recaudación) – versión simple.</w:t>
            </w:r>
          </w:p>
        </w:tc>
      </w:tr>
      <w:tr w:rsidR="00111B71" w14:paraId="1B602EEA" w14:textId="77777777" w:rsidTr="00111B71">
        <w:tc>
          <w:tcPr>
            <w:tcW w:w="2942" w:type="dxa"/>
          </w:tcPr>
          <w:p w14:paraId="58641A74" w14:textId="3B5826C9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5</w:t>
            </w:r>
          </w:p>
        </w:tc>
        <w:tc>
          <w:tcPr>
            <w:tcW w:w="2943" w:type="dxa"/>
          </w:tcPr>
          <w:p w14:paraId="1357BF24" w14:textId="3FD4CE94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9-10</w:t>
            </w:r>
          </w:p>
        </w:tc>
        <w:tc>
          <w:tcPr>
            <w:tcW w:w="2943" w:type="dxa"/>
          </w:tcPr>
          <w:p w14:paraId="284C8A3E" w14:textId="6205CA45" w:rsidR="00111B71" w:rsidRDefault="00111B71" w:rsidP="00111B7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011E6F">
              <w:t>RF07 (Alertas de licencias).</w:t>
            </w:r>
          </w:p>
        </w:tc>
      </w:tr>
      <w:tr w:rsidR="00111B71" w14:paraId="4DB5D921" w14:textId="77777777" w:rsidTr="00111B71">
        <w:tc>
          <w:tcPr>
            <w:tcW w:w="2942" w:type="dxa"/>
          </w:tcPr>
          <w:p w14:paraId="53F477EF" w14:textId="132DB659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6</w:t>
            </w:r>
          </w:p>
        </w:tc>
        <w:tc>
          <w:tcPr>
            <w:tcW w:w="2943" w:type="dxa"/>
          </w:tcPr>
          <w:p w14:paraId="64A9FD1D" w14:textId="5BB942C8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11-12</w:t>
            </w:r>
          </w:p>
        </w:tc>
        <w:tc>
          <w:tcPr>
            <w:tcW w:w="2943" w:type="dxa"/>
          </w:tcPr>
          <w:p w14:paraId="686033F3" w14:textId="6D43D350" w:rsidR="00111B71" w:rsidRDefault="00111B71" w:rsidP="00111B7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011E6F">
              <w:t>Pruebas de integración y correcciones.</w:t>
            </w:r>
          </w:p>
        </w:tc>
      </w:tr>
      <w:tr w:rsidR="00111B71" w14:paraId="00D4AF3B" w14:textId="77777777" w:rsidTr="00111B71">
        <w:tc>
          <w:tcPr>
            <w:tcW w:w="2942" w:type="dxa"/>
          </w:tcPr>
          <w:p w14:paraId="4E5A9B0F" w14:textId="5E0E8A0A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7</w:t>
            </w:r>
          </w:p>
        </w:tc>
        <w:tc>
          <w:tcPr>
            <w:tcW w:w="2943" w:type="dxa"/>
          </w:tcPr>
          <w:p w14:paraId="04FB697E" w14:textId="6ED283B6" w:rsidR="00111B71" w:rsidRDefault="00111B71" w:rsidP="00111B7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11E6F">
              <w:t>13-14</w:t>
            </w:r>
          </w:p>
        </w:tc>
        <w:tc>
          <w:tcPr>
            <w:tcW w:w="2943" w:type="dxa"/>
          </w:tcPr>
          <w:p w14:paraId="3C0AAE7C" w14:textId="1D13D468" w:rsidR="00111B71" w:rsidRDefault="00111B71" w:rsidP="00111B71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011E6F">
              <w:t>Capacitación a administradores y despliegue piloto.</w:t>
            </w:r>
          </w:p>
        </w:tc>
      </w:tr>
    </w:tbl>
    <w:p w14:paraId="26516300" w14:textId="77777777" w:rsidR="00111B71" w:rsidRPr="00111B71" w:rsidRDefault="00111B71" w:rsidP="00111B71">
      <w:pPr>
        <w:rPr>
          <w:rFonts w:ascii="Calibri" w:hAnsi="Calibri" w:cs="Calibri"/>
          <w:b/>
          <w:bCs/>
        </w:rPr>
      </w:pPr>
    </w:p>
    <w:p w14:paraId="7C9597C8" w14:textId="77777777" w:rsidR="00E57089" w:rsidRPr="00111B71" w:rsidRDefault="00E57089">
      <w:pPr>
        <w:rPr>
          <w:rFonts w:ascii="Calibri" w:hAnsi="Calibri" w:cs="Calibri"/>
        </w:rPr>
      </w:pPr>
    </w:p>
    <w:sectPr w:rsidR="00E57089" w:rsidRPr="00111B71" w:rsidSect="00111B7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71"/>
    <w:rsid w:val="00111B71"/>
    <w:rsid w:val="00937BAF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5D4F8"/>
  <w15:chartTrackingRefBased/>
  <w15:docId w15:val="{F7D0310E-D456-419F-87A8-9221CB58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1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B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B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B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B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B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B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B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B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11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6500D-F882-4982-8156-0D3206DB2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544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2026-06-15T03:21:00Z</dcterms:created>
  <dcterms:modified xsi:type="dcterms:W3CDTF">2026-06-15T03:25:00Z</dcterms:modified>
</cp:coreProperties>
</file>