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5185" w14:textId="74AC7BB8" w:rsidR="007C26B0" w:rsidRPr="007C26B0" w:rsidRDefault="007C26B0" w:rsidP="007C26B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7C26B0">
        <w:rPr>
          <w:rFonts w:ascii="Calibri" w:hAnsi="Calibri" w:cs="Calibri"/>
          <w:b/>
          <w:bCs/>
          <w:sz w:val="32"/>
          <w:szCs w:val="32"/>
        </w:rPr>
        <w:t>PRESUPUESTO (70.000 Bs)</w:t>
      </w:r>
    </w:p>
    <w:p w14:paraId="5F4D6677" w14:textId="77777777" w:rsidR="00E57089" w:rsidRPr="007C26B0" w:rsidRDefault="00E57089" w:rsidP="007C26B0">
      <w:pPr>
        <w:rPr>
          <w:rFonts w:ascii="Calibri" w:hAnsi="Calibri" w:cs="Calibri"/>
        </w:rPr>
      </w:pPr>
    </w:p>
    <w:p w14:paraId="3607960A" w14:textId="42306D74" w:rsidR="007C26B0" w:rsidRPr="007C26B0" w:rsidRDefault="007C26B0" w:rsidP="007C26B0">
      <w:pPr>
        <w:rPr>
          <w:rFonts w:ascii="Calibri" w:hAnsi="Calibri" w:cs="Calibri"/>
        </w:rPr>
      </w:pPr>
      <w:r w:rsidRPr="007C26B0">
        <w:rPr>
          <w:rFonts w:ascii="Calibri" w:hAnsi="Calibri" w:cs="Calibri"/>
          <w:b/>
          <w:bCs/>
        </w:rPr>
        <w:t>Presupuesto inicial aprobado:</w:t>
      </w:r>
      <w:r w:rsidRPr="007C26B0">
        <w:rPr>
          <w:rFonts w:ascii="Calibri" w:hAnsi="Calibri" w:cs="Calibri"/>
        </w:rPr>
        <w:t> 70.000 Bs.</w:t>
      </w:r>
    </w:p>
    <w:p w14:paraId="7A40295B" w14:textId="77777777" w:rsidR="007C26B0" w:rsidRPr="007C26B0" w:rsidRDefault="007C26B0" w:rsidP="007C26B0">
      <w:pPr>
        <w:rPr>
          <w:rFonts w:ascii="Calibri" w:hAnsi="Calibri" w:cs="Calibri"/>
        </w:rPr>
      </w:pPr>
    </w:p>
    <w:p w14:paraId="6A0501BF" w14:textId="59843F99" w:rsidR="007C26B0" w:rsidRPr="007C26B0" w:rsidRDefault="007C26B0" w:rsidP="007C26B0">
      <w:pPr>
        <w:rPr>
          <w:rFonts w:ascii="Calibri" w:hAnsi="Calibri" w:cs="Calibri"/>
          <w:b/>
          <w:bCs/>
        </w:rPr>
      </w:pPr>
      <w:r w:rsidRPr="007C26B0">
        <w:rPr>
          <w:rFonts w:ascii="Calibri" w:hAnsi="Calibri" w:cs="Calibri"/>
          <w:b/>
          <w:bCs/>
        </w:rPr>
        <w:t>Distribución estimada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C26B0" w:rsidRPr="007C26B0" w14:paraId="2935FBFF" w14:textId="77777777" w:rsidTr="007C26B0">
        <w:tc>
          <w:tcPr>
            <w:tcW w:w="2831" w:type="dxa"/>
          </w:tcPr>
          <w:p w14:paraId="19F20306" w14:textId="3E571410" w:rsidR="007C26B0" w:rsidRPr="007C26B0" w:rsidRDefault="007C26B0" w:rsidP="007C26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C26B0">
              <w:rPr>
                <w:rFonts w:ascii="Calibri" w:hAnsi="Calibri" w:cs="Calibri"/>
                <w:b/>
                <w:bCs/>
              </w:rPr>
              <w:t>Concepto</w:t>
            </w:r>
          </w:p>
        </w:tc>
        <w:tc>
          <w:tcPr>
            <w:tcW w:w="2831" w:type="dxa"/>
          </w:tcPr>
          <w:p w14:paraId="746AABB5" w14:textId="2DA97CC2" w:rsidR="007C26B0" w:rsidRPr="007C26B0" w:rsidRDefault="007C26B0" w:rsidP="007C26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C26B0">
              <w:rPr>
                <w:rFonts w:ascii="Calibri" w:hAnsi="Calibri" w:cs="Calibri"/>
                <w:b/>
                <w:bCs/>
              </w:rPr>
              <w:t>Porcentaje</w:t>
            </w:r>
          </w:p>
        </w:tc>
        <w:tc>
          <w:tcPr>
            <w:tcW w:w="2832" w:type="dxa"/>
          </w:tcPr>
          <w:p w14:paraId="3B4A373D" w14:textId="5A23FB3D" w:rsidR="007C26B0" w:rsidRPr="007C26B0" w:rsidRDefault="007C26B0" w:rsidP="007C26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C26B0">
              <w:rPr>
                <w:rFonts w:ascii="Calibri" w:hAnsi="Calibri" w:cs="Calibri"/>
                <w:b/>
                <w:bCs/>
              </w:rPr>
              <w:t>Monto (Bs)</w:t>
            </w:r>
          </w:p>
        </w:tc>
      </w:tr>
      <w:tr w:rsidR="007C26B0" w:rsidRPr="007C26B0" w14:paraId="25B53E76" w14:textId="77777777" w:rsidTr="007C26B0">
        <w:tc>
          <w:tcPr>
            <w:tcW w:w="2831" w:type="dxa"/>
          </w:tcPr>
          <w:p w14:paraId="17114180" w14:textId="316A280E" w:rsidR="007C26B0" w:rsidRPr="007C26B0" w:rsidRDefault="007C26B0" w:rsidP="007C26B0">
            <w:pPr>
              <w:jc w:val="both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Recursos humanos (salarios del equipo de desarrollo, jefe de proyecto, QA, analista)</w:t>
            </w:r>
          </w:p>
        </w:tc>
        <w:tc>
          <w:tcPr>
            <w:tcW w:w="2831" w:type="dxa"/>
          </w:tcPr>
          <w:p w14:paraId="0C0A9981" w14:textId="508F7335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75%</w:t>
            </w:r>
          </w:p>
        </w:tc>
        <w:tc>
          <w:tcPr>
            <w:tcW w:w="2832" w:type="dxa"/>
          </w:tcPr>
          <w:p w14:paraId="0DAFA0B7" w14:textId="2A439517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52.500</w:t>
            </w:r>
          </w:p>
        </w:tc>
      </w:tr>
      <w:tr w:rsidR="007C26B0" w:rsidRPr="007C26B0" w14:paraId="42984556" w14:textId="77777777" w:rsidTr="007C26B0">
        <w:tc>
          <w:tcPr>
            <w:tcW w:w="2831" w:type="dxa"/>
          </w:tcPr>
          <w:p w14:paraId="3529EE43" w14:textId="7DBB6F37" w:rsidR="007C26B0" w:rsidRPr="007C26B0" w:rsidRDefault="007C26B0" w:rsidP="007C26B0">
            <w:pPr>
              <w:jc w:val="both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Infraestructura (servidor de pruebas, hosting, herramientas)</w:t>
            </w:r>
          </w:p>
        </w:tc>
        <w:tc>
          <w:tcPr>
            <w:tcW w:w="2831" w:type="dxa"/>
          </w:tcPr>
          <w:p w14:paraId="24A65F6D" w14:textId="1AA68559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8%</w:t>
            </w:r>
          </w:p>
        </w:tc>
        <w:tc>
          <w:tcPr>
            <w:tcW w:w="2832" w:type="dxa"/>
          </w:tcPr>
          <w:p w14:paraId="1DA79F55" w14:textId="01565E42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5.600</w:t>
            </w:r>
          </w:p>
        </w:tc>
      </w:tr>
      <w:tr w:rsidR="007C26B0" w:rsidRPr="007C26B0" w14:paraId="12E9C18E" w14:textId="77777777" w:rsidTr="007C26B0">
        <w:tc>
          <w:tcPr>
            <w:tcW w:w="2831" w:type="dxa"/>
          </w:tcPr>
          <w:p w14:paraId="66A8DCB1" w14:textId="696AC2EB" w:rsidR="007C26B0" w:rsidRPr="007C26B0" w:rsidRDefault="007C26B0" w:rsidP="007C26B0">
            <w:pPr>
              <w:jc w:val="both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Capacitación a usuarios finales (administradores, inspectores)</w:t>
            </w:r>
          </w:p>
        </w:tc>
        <w:tc>
          <w:tcPr>
            <w:tcW w:w="2831" w:type="dxa"/>
          </w:tcPr>
          <w:p w14:paraId="77275414" w14:textId="3FC4B360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5%</w:t>
            </w:r>
          </w:p>
        </w:tc>
        <w:tc>
          <w:tcPr>
            <w:tcW w:w="2832" w:type="dxa"/>
          </w:tcPr>
          <w:p w14:paraId="3AD1850B" w14:textId="78222E6E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3.500</w:t>
            </w:r>
          </w:p>
        </w:tc>
      </w:tr>
      <w:tr w:rsidR="007C26B0" w:rsidRPr="007C26B0" w14:paraId="71D24822" w14:textId="77777777" w:rsidTr="007C26B0">
        <w:tc>
          <w:tcPr>
            <w:tcW w:w="2831" w:type="dxa"/>
          </w:tcPr>
          <w:p w14:paraId="2CB30DCC" w14:textId="525C39E1" w:rsidR="007C26B0" w:rsidRPr="007C26B0" w:rsidRDefault="007C26B0" w:rsidP="007C26B0">
            <w:pPr>
              <w:jc w:val="both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Gastos administrativos (conectividad, materiales)</w:t>
            </w:r>
          </w:p>
        </w:tc>
        <w:tc>
          <w:tcPr>
            <w:tcW w:w="2831" w:type="dxa"/>
          </w:tcPr>
          <w:p w14:paraId="6C252133" w14:textId="372559C3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5%</w:t>
            </w:r>
          </w:p>
        </w:tc>
        <w:tc>
          <w:tcPr>
            <w:tcW w:w="2832" w:type="dxa"/>
          </w:tcPr>
          <w:p w14:paraId="6777966A" w14:textId="2EF14C55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3.500</w:t>
            </w:r>
          </w:p>
        </w:tc>
      </w:tr>
      <w:tr w:rsidR="007C26B0" w:rsidRPr="007C26B0" w14:paraId="12376030" w14:textId="77777777" w:rsidTr="007C26B0">
        <w:tc>
          <w:tcPr>
            <w:tcW w:w="2831" w:type="dxa"/>
          </w:tcPr>
          <w:p w14:paraId="2B262236" w14:textId="7A0A1F15" w:rsidR="007C26B0" w:rsidRPr="007C26B0" w:rsidRDefault="007C26B0" w:rsidP="007C26B0">
            <w:pPr>
              <w:jc w:val="both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Contingencias (para riesgos imprevistos)</w:t>
            </w:r>
          </w:p>
        </w:tc>
        <w:tc>
          <w:tcPr>
            <w:tcW w:w="2831" w:type="dxa"/>
          </w:tcPr>
          <w:p w14:paraId="70FB2DC8" w14:textId="71577065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7%</w:t>
            </w:r>
          </w:p>
        </w:tc>
        <w:tc>
          <w:tcPr>
            <w:tcW w:w="2832" w:type="dxa"/>
          </w:tcPr>
          <w:p w14:paraId="6F184C63" w14:textId="427FD7FD" w:rsidR="007C26B0" w:rsidRPr="007C26B0" w:rsidRDefault="007C26B0" w:rsidP="007C26B0">
            <w:pPr>
              <w:jc w:val="center"/>
              <w:rPr>
                <w:rFonts w:ascii="Calibri" w:hAnsi="Calibri" w:cs="Calibri"/>
              </w:rPr>
            </w:pPr>
            <w:r w:rsidRPr="007C26B0">
              <w:rPr>
                <w:rFonts w:ascii="Calibri" w:hAnsi="Calibri" w:cs="Calibri"/>
              </w:rPr>
              <w:t>4.900</w:t>
            </w:r>
          </w:p>
        </w:tc>
      </w:tr>
      <w:tr w:rsidR="007C26B0" w:rsidRPr="007C26B0" w14:paraId="7DEFF82F" w14:textId="77777777" w:rsidTr="007C26B0">
        <w:tc>
          <w:tcPr>
            <w:tcW w:w="2831" w:type="dxa"/>
          </w:tcPr>
          <w:p w14:paraId="7171CC67" w14:textId="3D8DE425" w:rsidR="007C26B0" w:rsidRPr="00DD3E0B" w:rsidRDefault="007C26B0" w:rsidP="007C26B0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DD3E0B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2831" w:type="dxa"/>
          </w:tcPr>
          <w:p w14:paraId="35BB89BF" w14:textId="0776341D" w:rsidR="007C26B0" w:rsidRPr="00DD3E0B" w:rsidRDefault="007C26B0" w:rsidP="007C26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D3E0B">
              <w:rPr>
                <w:rFonts w:ascii="Calibri" w:hAnsi="Calibri" w:cs="Calibri"/>
                <w:b/>
                <w:bCs/>
              </w:rPr>
              <w:t>100%</w:t>
            </w:r>
          </w:p>
        </w:tc>
        <w:tc>
          <w:tcPr>
            <w:tcW w:w="2832" w:type="dxa"/>
          </w:tcPr>
          <w:p w14:paraId="76A047D0" w14:textId="5CB9F9C0" w:rsidR="007C26B0" w:rsidRPr="00DD3E0B" w:rsidRDefault="007C26B0" w:rsidP="007C26B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D3E0B">
              <w:rPr>
                <w:rFonts w:ascii="Calibri" w:hAnsi="Calibri" w:cs="Calibri"/>
                <w:b/>
                <w:bCs/>
              </w:rPr>
              <w:t>70.000</w:t>
            </w:r>
          </w:p>
        </w:tc>
      </w:tr>
    </w:tbl>
    <w:p w14:paraId="57F796F8" w14:textId="77777777" w:rsidR="007C26B0" w:rsidRPr="007C26B0" w:rsidRDefault="007C26B0" w:rsidP="007C26B0">
      <w:pPr>
        <w:rPr>
          <w:rFonts w:ascii="Calibri" w:hAnsi="Calibri" w:cs="Calibri"/>
        </w:rPr>
      </w:pPr>
    </w:p>
    <w:sectPr w:rsidR="007C26B0" w:rsidRPr="007C26B0" w:rsidSect="007C26B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B0"/>
    <w:rsid w:val="004D1EC4"/>
    <w:rsid w:val="007C26B0"/>
    <w:rsid w:val="00937BAF"/>
    <w:rsid w:val="00CB20C2"/>
    <w:rsid w:val="00DD3E0B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F89F7"/>
  <w15:chartTrackingRefBased/>
  <w15:docId w15:val="{3C8D5DAB-9DA2-492A-A50C-1CE4309C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2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2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C2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6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6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6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6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6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6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6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6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6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6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6B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3</cp:revision>
  <dcterms:created xsi:type="dcterms:W3CDTF">2026-06-15T03:26:00Z</dcterms:created>
  <dcterms:modified xsi:type="dcterms:W3CDTF">2026-06-16T23:31:00Z</dcterms:modified>
</cp:coreProperties>
</file>