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E2653" w14:textId="2CAF0B0D" w:rsidR="00E57089" w:rsidRPr="009D7C21" w:rsidRDefault="009D7C21" w:rsidP="009D7C21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9D7C21">
        <w:rPr>
          <w:rFonts w:ascii="Calibri" w:hAnsi="Calibri" w:cs="Calibri"/>
          <w:b/>
          <w:bCs/>
          <w:sz w:val="32"/>
          <w:szCs w:val="32"/>
        </w:rPr>
        <w:t>ESPECIFICACIÓN DE REQUERIMIENTOS</w:t>
      </w:r>
    </w:p>
    <w:p w14:paraId="43C27372" w14:textId="77777777" w:rsidR="009D7C21" w:rsidRPr="009D7C21" w:rsidRDefault="009D7C21" w:rsidP="009D7C21">
      <w:pPr>
        <w:jc w:val="center"/>
        <w:rPr>
          <w:rFonts w:ascii="Calibri" w:hAnsi="Calibri" w:cs="Calibri"/>
          <w:b/>
          <w:bCs/>
        </w:rPr>
      </w:pPr>
    </w:p>
    <w:p w14:paraId="027E39B4" w14:textId="77777777" w:rsidR="009D7C21" w:rsidRPr="009D7C21" w:rsidRDefault="009D7C21" w:rsidP="009D7C21">
      <w:pPr>
        <w:rPr>
          <w:rFonts w:ascii="Calibri" w:hAnsi="Calibri" w:cs="Calibri"/>
          <w:b/>
          <w:bCs/>
        </w:rPr>
      </w:pPr>
      <w:r w:rsidRPr="009D7C21">
        <w:rPr>
          <w:rFonts w:ascii="Calibri" w:hAnsi="Calibri" w:cs="Calibri"/>
          <w:b/>
          <w:bCs/>
        </w:rPr>
        <w:t>Requerimientos funcionales (MVP)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7C21" w:rsidRPr="009D7C21" w14:paraId="024AC9CA" w14:textId="77777777" w:rsidTr="009D7C21">
        <w:tc>
          <w:tcPr>
            <w:tcW w:w="2831" w:type="dxa"/>
          </w:tcPr>
          <w:p w14:paraId="3312C426" w14:textId="22FAF74B" w:rsidR="009D7C21" w:rsidRPr="009D7C21" w:rsidRDefault="009D7C21" w:rsidP="009D7C2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7C21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2831" w:type="dxa"/>
          </w:tcPr>
          <w:p w14:paraId="71FBA617" w14:textId="62E99701" w:rsidR="009D7C21" w:rsidRPr="009D7C21" w:rsidRDefault="009D7C21" w:rsidP="009D7C2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7C21">
              <w:rPr>
                <w:rFonts w:ascii="Calibri" w:hAnsi="Calibri" w:cs="Calibri"/>
                <w:b/>
                <w:bCs/>
              </w:rPr>
              <w:t>Nombre</w:t>
            </w:r>
          </w:p>
        </w:tc>
        <w:tc>
          <w:tcPr>
            <w:tcW w:w="2832" w:type="dxa"/>
          </w:tcPr>
          <w:p w14:paraId="5E1FBAB6" w14:textId="3652F487" w:rsidR="009D7C21" w:rsidRPr="009D7C21" w:rsidRDefault="009D7C21" w:rsidP="009D7C2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7C21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9D7C21" w:rsidRPr="009D7C21" w14:paraId="7D46CE57" w14:textId="77777777" w:rsidTr="009D7C21">
        <w:tc>
          <w:tcPr>
            <w:tcW w:w="2831" w:type="dxa"/>
          </w:tcPr>
          <w:p w14:paraId="0A2BEC8E" w14:textId="7871804B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RF01</w:t>
            </w:r>
          </w:p>
        </w:tc>
        <w:tc>
          <w:tcPr>
            <w:tcW w:w="2831" w:type="dxa"/>
          </w:tcPr>
          <w:p w14:paraId="521EB078" w14:textId="64C6627E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Registrar puesto</w:t>
            </w:r>
          </w:p>
        </w:tc>
        <w:tc>
          <w:tcPr>
            <w:tcW w:w="2832" w:type="dxa"/>
          </w:tcPr>
          <w:p w14:paraId="7E64D4DB" w14:textId="618BE8E8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Cada puesto tiene un código único, una ubicación (mercado, número de puesto, sector) y el tipo de mercancía que venden</w:t>
            </w:r>
          </w:p>
        </w:tc>
      </w:tr>
      <w:tr w:rsidR="009D7C21" w:rsidRPr="009D7C21" w14:paraId="271D6842" w14:textId="77777777" w:rsidTr="009D7C21">
        <w:tc>
          <w:tcPr>
            <w:tcW w:w="2831" w:type="dxa"/>
          </w:tcPr>
          <w:p w14:paraId="2066D851" w14:textId="10FCC7A7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RF02</w:t>
            </w:r>
          </w:p>
        </w:tc>
        <w:tc>
          <w:tcPr>
            <w:tcW w:w="2831" w:type="dxa"/>
          </w:tcPr>
          <w:p w14:paraId="248566E1" w14:textId="00084B25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Registrar comerciante</w:t>
            </w:r>
          </w:p>
        </w:tc>
        <w:tc>
          <w:tcPr>
            <w:tcW w:w="2832" w:type="dxa"/>
          </w:tcPr>
          <w:p w14:paraId="2CC89C35" w14:textId="4F72FA33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Datos del comerciante: nombre, documento de identidad, contacto. Y se asigna a uno o más puestos</w:t>
            </w:r>
          </w:p>
        </w:tc>
      </w:tr>
      <w:tr w:rsidR="009D7C21" w:rsidRPr="009D7C21" w14:paraId="78E69E3A" w14:textId="77777777" w:rsidTr="009D7C21">
        <w:tc>
          <w:tcPr>
            <w:tcW w:w="2831" w:type="dxa"/>
          </w:tcPr>
          <w:p w14:paraId="2E357F00" w14:textId="0EBD0F93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RF03</w:t>
            </w:r>
          </w:p>
        </w:tc>
        <w:tc>
          <w:tcPr>
            <w:tcW w:w="2831" w:type="dxa"/>
          </w:tcPr>
          <w:p w14:paraId="5555E05E" w14:textId="74877272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Definir tarifa mensual</w:t>
            </w:r>
          </w:p>
        </w:tc>
        <w:tc>
          <w:tcPr>
            <w:tcW w:w="2832" w:type="dxa"/>
          </w:tcPr>
          <w:p w14:paraId="5A8D46EB" w14:textId="73B90FEC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El monto que se cobra por cada tipo de puesto, y el período de validez (mes, año).</w:t>
            </w:r>
          </w:p>
        </w:tc>
      </w:tr>
      <w:tr w:rsidR="009D7C21" w:rsidRPr="009D7C21" w14:paraId="5B8D2E8C" w14:textId="77777777" w:rsidTr="009D7C21">
        <w:tc>
          <w:tcPr>
            <w:tcW w:w="2831" w:type="dxa"/>
          </w:tcPr>
          <w:p w14:paraId="425116C0" w14:textId="5812ABCC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RF04</w:t>
            </w:r>
          </w:p>
        </w:tc>
        <w:tc>
          <w:tcPr>
            <w:tcW w:w="2831" w:type="dxa"/>
          </w:tcPr>
          <w:p w14:paraId="3BE28B02" w14:textId="708C74C4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Registrar pago</w:t>
            </w:r>
          </w:p>
        </w:tc>
        <w:tc>
          <w:tcPr>
            <w:tcW w:w="2832" w:type="dxa"/>
          </w:tcPr>
          <w:p w14:paraId="7CFB9B99" w14:textId="5BDA08BE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Fecha, monto pagado, número de recibo, estado (pagado o en mora).</w:t>
            </w:r>
          </w:p>
        </w:tc>
      </w:tr>
      <w:tr w:rsidR="009D7C21" w:rsidRPr="009D7C21" w14:paraId="1FA445F7" w14:textId="77777777" w:rsidTr="009D7C21">
        <w:tc>
          <w:tcPr>
            <w:tcW w:w="2831" w:type="dxa"/>
          </w:tcPr>
          <w:p w14:paraId="523F9556" w14:textId="2A1E9A54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RF05</w:t>
            </w:r>
          </w:p>
        </w:tc>
        <w:tc>
          <w:tcPr>
            <w:tcW w:w="2831" w:type="dxa"/>
          </w:tcPr>
          <w:p w14:paraId="6C50F455" w14:textId="47AE85E1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Control de licencias sanitarias</w:t>
            </w:r>
          </w:p>
        </w:tc>
        <w:tc>
          <w:tcPr>
            <w:tcW w:w="2832" w:type="dxa"/>
          </w:tcPr>
          <w:p w14:paraId="78BA56E3" w14:textId="410D0AF4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Número de licencia, fecha de emisión, fecha de vencimiento, renovación.</w:t>
            </w:r>
          </w:p>
        </w:tc>
      </w:tr>
      <w:tr w:rsidR="009D7C21" w:rsidRPr="009D7C21" w14:paraId="66189D8E" w14:textId="77777777" w:rsidTr="009D7C21">
        <w:tc>
          <w:tcPr>
            <w:tcW w:w="2831" w:type="dxa"/>
          </w:tcPr>
          <w:p w14:paraId="7C1CE62D" w14:textId="7B2E5F33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RF06</w:t>
            </w:r>
          </w:p>
        </w:tc>
        <w:tc>
          <w:tcPr>
            <w:tcW w:w="2831" w:type="dxa"/>
          </w:tcPr>
          <w:p w14:paraId="7BB73731" w14:textId="52D1AD9E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Generar informe de recaudación</w:t>
            </w:r>
          </w:p>
        </w:tc>
        <w:tc>
          <w:tcPr>
            <w:tcW w:w="2832" w:type="dxa"/>
          </w:tcPr>
          <w:p w14:paraId="3ECD53E7" w14:textId="48CA80D3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Por mercado, por mes, con totales y desglose de pagos.</w:t>
            </w:r>
          </w:p>
        </w:tc>
      </w:tr>
      <w:tr w:rsidR="009D7C21" w:rsidRPr="009D7C21" w14:paraId="6180832D" w14:textId="77777777" w:rsidTr="009D7C21">
        <w:tc>
          <w:tcPr>
            <w:tcW w:w="2831" w:type="dxa"/>
          </w:tcPr>
          <w:p w14:paraId="59614C37" w14:textId="3C45238F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RF07</w:t>
            </w:r>
          </w:p>
        </w:tc>
        <w:tc>
          <w:tcPr>
            <w:tcW w:w="2831" w:type="dxa"/>
          </w:tcPr>
          <w:p w14:paraId="04B5CEF3" w14:textId="0409A26F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Generar alertas de licencias próximas a vencer</w:t>
            </w:r>
          </w:p>
        </w:tc>
        <w:tc>
          <w:tcPr>
            <w:tcW w:w="2832" w:type="dxa"/>
          </w:tcPr>
          <w:p w14:paraId="4DD0E225" w14:textId="75CC7AF1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Avisa con 30, 15 y 7 días de anticipación.</w:t>
            </w:r>
          </w:p>
        </w:tc>
      </w:tr>
    </w:tbl>
    <w:p w14:paraId="5155A44F" w14:textId="77777777" w:rsidR="009D7C21" w:rsidRPr="009D7C21" w:rsidRDefault="009D7C21">
      <w:pPr>
        <w:rPr>
          <w:rFonts w:ascii="Calibri" w:hAnsi="Calibri" w:cs="Calibri"/>
        </w:rPr>
      </w:pPr>
    </w:p>
    <w:p w14:paraId="56BD22EA" w14:textId="77777777" w:rsidR="009D7C21" w:rsidRPr="009D7C21" w:rsidRDefault="009D7C21" w:rsidP="009D7C21">
      <w:pPr>
        <w:rPr>
          <w:rFonts w:ascii="Calibri" w:hAnsi="Calibri" w:cs="Calibri"/>
          <w:b/>
          <w:bCs/>
        </w:rPr>
      </w:pPr>
      <w:r w:rsidRPr="009D7C21">
        <w:rPr>
          <w:rFonts w:ascii="Calibri" w:hAnsi="Calibri" w:cs="Calibri"/>
          <w:b/>
          <w:bCs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7C21" w:rsidRPr="009D7C21" w14:paraId="0DD69375" w14:textId="77777777" w:rsidTr="009D7C21">
        <w:tc>
          <w:tcPr>
            <w:tcW w:w="2831" w:type="dxa"/>
          </w:tcPr>
          <w:p w14:paraId="67D7ABB1" w14:textId="1DEEE1EF" w:rsidR="009D7C21" w:rsidRPr="009D7C21" w:rsidRDefault="009D7C21" w:rsidP="009D7C2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7C21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2831" w:type="dxa"/>
          </w:tcPr>
          <w:p w14:paraId="57E29F22" w14:textId="705E5D8C" w:rsidR="009D7C21" w:rsidRPr="009D7C21" w:rsidRDefault="009D7C21" w:rsidP="009D7C2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7C21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2832" w:type="dxa"/>
          </w:tcPr>
          <w:p w14:paraId="2BFFC288" w14:textId="6F37A7E3" w:rsidR="009D7C21" w:rsidRPr="009D7C21" w:rsidRDefault="009D7C21" w:rsidP="009D7C2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7C21">
              <w:rPr>
                <w:rFonts w:ascii="Calibri" w:hAnsi="Calibri" w:cs="Calibri"/>
                <w:b/>
                <w:bCs/>
              </w:rPr>
              <w:t>Métrica</w:t>
            </w:r>
          </w:p>
        </w:tc>
      </w:tr>
      <w:tr w:rsidR="009D7C21" w:rsidRPr="009D7C21" w14:paraId="5194F474" w14:textId="77777777" w:rsidTr="009D7C21">
        <w:tc>
          <w:tcPr>
            <w:tcW w:w="2831" w:type="dxa"/>
          </w:tcPr>
          <w:p w14:paraId="7BE39DE2" w14:textId="0097E419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RNF01</w:t>
            </w:r>
          </w:p>
        </w:tc>
        <w:tc>
          <w:tcPr>
            <w:tcW w:w="2831" w:type="dxa"/>
          </w:tcPr>
          <w:p w14:paraId="662CD1A6" w14:textId="16EB75A5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Rendimiento</w:t>
            </w:r>
          </w:p>
        </w:tc>
        <w:tc>
          <w:tcPr>
            <w:tcW w:w="2832" w:type="dxa"/>
          </w:tcPr>
          <w:p w14:paraId="6073B288" w14:textId="24D5B409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Las consultas normales tienen que responder en menos de 3 segundos.</w:t>
            </w:r>
          </w:p>
        </w:tc>
      </w:tr>
      <w:tr w:rsidR="009D7C21" w:rsidRPr="009D7C21" w14:paraId="140A980A" w14:textId="77777777" w:rsidTr="009D7C21">
        <w:tc>
          <w:tcPr>
            <w:tcW w:w="2831" w:type="dxa"/>
          </w:tcPr>
          <w:p w14:paraId="5A72F94E" w14:textId="07D60638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RNF02</w:t>
            </w:r>
          </w:p>
        </w:tc>
        <w:tc>
          <w:tcPr>
            <w:tcW w:w="2831" w:type="dxa"/>
          </w:tcPr>
          <w:p w14:paraId="07D30626" w14:textId="375C3397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Disponibilidad</w:t>
            </w:r>
          </w:p>
        </w:tc>
        <w:tc>
          <w:tcPr>
            <w:tcW w:w="2832" w:type="dxa"/>
          </w:tcPr>
          <w:p w14:paraId="459F86FE" w14:textId="08F56247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 xml:space="preserve">99% en horario laboral </w:t>
            </w:r>
          </w:p>
        </w:tc>
      </w:tr>
      <w:tr w:rsidR="009D7C21" w:rsidRPr="009D7C21" w14:paraId="03AD5202" w14:textId="77777777" w:rsidTr="009D7C21">
        <w:tc>
          <w:tcPr>
            <w:tcW w:w="2831" w:type="dxa"/>
          </w:tcPr>
          <w:p w14:paraId="75778255" w14:textId="55A8B616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lastRenderedPageBreak/>
              <w:t>RNF03</w:t>
            </w:r>
          </w:p>
        </w:tc>
        <w:tc>
          <w:tcPr>
            <w:tcW w:w="2831" w:type="dxa"/>
          </w:tcPr>
          <w:p w14:paraId="04CFFAC2" w14:textId="6F2C363F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Seguridad</w:t>
            </w:r>
          </w:p>
        </w:tc>
        <w:tc>
          <w:tcPr>
            <w:tcW w:w="2832" w:type="dxa"/>
          </w:tcPr>
          <w:p w14:paraId="39D38BF7" w14:textId="7D80A34F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Acceso por roles: administrador, cajero, inspector.</w:t>
            </w:r>
          </w:p>
        </w:tc>
      </w:tr>
      <w:tr w:rsidR="009D7C21" w:rsidRPr="009D7C21" w14:paraId="45C500DD" w14:textId="77777777" w:rsidTr="009D7C21">
        <w:tc>
          <w:tcPr>
            <w:tcW w:w="2831" w:type="dxa"/>
          </w:tcPr>
          <w:p w14:paraId="2B2FD0F3" w14:textId="436CBBF0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RNF04</w:t>
            </w:r>
          </w:p>
        </w:tc>
        <w:tc>
          <w:tcPr>
            <w:tcW w:w="2831" w:type="dxa"/>
          </w:tcPr>
          <w:p w14:paraId="646FB2EC" w14:textId="749CD0F7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>Usabilidad</w:t>
            </w:r>
          </w:p>
        </w:tc>
        <w:tc>
          <w:tcPr>
            <w:tcW w:w="2832" w:type="dxa"/>
          </w:tcPr>
          <w:p w14:paraId="2C2FEDDD" w14:textId="04F0BA46" w:rsidR="009D7C21" w:rsidRPr="009D7C21" w:rsidRDefault="009D7C21" w:rsidP="009D7C21">
            <w:pPr>
              <w:jc w:val="center"/>
              <w:rPr>
                <w:rFonts w:ascii="Calibri" w:hAnsi="Calibri" w:cs="Calibri"/>
              </w:rPr>
            </w:pPr>
            <w:r w:rsidRPr="009D7C21">
              <w:rPr>
                <w:rFonts w:ascii="Calibri" w:hAnsi="Calibri" w:cs="Calibri"/>
              </w:rPr>
              <w:t xml:space="preserve">La interfaz tiene que ser simple, que la pueda usar personal con poca experiencia </w:t>
            </w:r>
            <w:proofErr w:type="gramStart"/>
            <w:r w:rsidRPr="009D7C21">
              <w:rPr>
                <w:rFonts w:ascii="Calibri" w:hAnsi="Calibri" w:cs="Calibri"/>
              </w:rPr>
              <w:t>digital</w:t>
            </w:r>
            <w:r w:rsidRPr="009D7C21">
              <w:rPr>
                <w:rFonts w:ascii="Calibri" w:hAnsi="Calibri" w:cs="Calibri"/>
              </w:rPr>
              <w:t>(</w:t>
            </w:r>
            <w:proofErr w:type="gramEnd"/>
            <w:r w:rsidRPr="009D7C21">
              <w:rPr>
                <w:rFonts w:ascii="Calibri" w:hAnsi="Calibri" w:cs="Calibri"/>
              </w:rPr>
              <w:t>Esto para evitar la resistencia)</w:t>
            </w:r>
            <w:r w:rsidRPr="009D7C21">
              <w:rPr>
                <w:rFonts w:ascii="Calibri" w:hAnsi="Calibri" w:cs="Calibri"/>
              </w:rPr>
              <w:t>.</w:t>
            </w:r>
          </w:p>
        </w:tc>
      </w:tr>
    </w:tbl>
    <w:p w14:paraId="14F0AE86" w14:textId="77777777" w:rsidR="009D7C21" w:rsidRPr="009D7C21" w:rsidRDefault="009D7C21">
      <w:pPr>
        <w:rPr>
          <w:rFonts w:ascii="Calibri" w:hAnsi="Calibri" w:cs="Calibri"/>
        </w:rPr>
      </w:pPr>
    </w:p>
    <w:sectPr w:rsidR="009D7C21" w:rsidRPr="009D7C21" w:rsidSect="009D7C2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21"/>
    <w:rsid w:val="00937BAF"/>
    <w:rsid w:val="009D7C21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AD1FF"/>
  <w15:chartTrackingRefBased/>
  <w15:docId w15:val="{DAA00D3B-2547-4493-BD21-9BE34A84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C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C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C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C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C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C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C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C2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7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192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2026-06-15T02:57:00Z</dcterms:created>
  <dcterms:modified xsi:type="dcterms:W3CDTF">2026-06-15T03:04:00Z</dcterms:modified>
</cp:coreProperties>
</file>