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8oqlxjonag0" w:id="0"/>
      <w:bookmarkEnd w:id="0"/>
      <w:r w:rsidDel="00000000" w:rsidR="00000000" w:rsidRPr="00000000">
        <w:rPr>
          <w:rtl w:val="0"/>
        </w:rPr>
        <w:t xml:space="preserve">SpringBoot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SpringBoot is an open-source, Java-based framework designed to simplify the process of building standalone, production-grade applications.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 by VMware as an extension of the original Spring Framework, it eliminates complex XML configurations and manual setups by utilizing a "convention-over-configuration" philosophy.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Auto-Configuration: Scans your project code and automatically configures components based on your added dependencies.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Embedded Servers: Includes built-in servers like Tomcat, Jetty, or Undertow so you do not need to install external application servers.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Starter Dependencies: Provides pre-packaged bundles of libraries (like spring-boot-starter-web) to instantly pull in required components.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Production-Ready Tools: Delivers built-in features for monitoring metrics, checking health status, and externalizing settings.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XML Requirement: Relies strictly on Java annotations and properties rather than tedious code generation or layout files.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waaxs4ihhl3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stand-alone Spring applications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Embed Tomcat, Jetty or Undertow directly (no need to deploy WAR files)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opinionated 'starter' dependencies to simplify your build configuration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configure Spring and 3rd party libraries whenever possible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production-ready features such as metrics, health checks, and externalized configuration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Absolutely no code generation and no requirement for XML configuration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