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071"/>
      </w:tblGrid>
      <w:tr>
        <w:trPr>
          <w:cantSplit/>
          <w:jc w:val="center"/>
          <w:trHeight w:val="1215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953417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>
                                <a:biLevel thresh="75000"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49" cy="10096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 xml:space="preserve">МИНОБРНАУКИ РОССИИ</w:t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</w:p>
        </w:tc>
      </w:tr>
      <w:tr>
        <w:trPr>
          <w:cantSplit/>
          <w:jc w:val="center"/>
          <w:trHeight w:val="1383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Федеральное государственное бюджетное образовательное учреждение 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высшего образования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«МИРЭА – Российский технологический университет»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</w:r>
          </w:p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РТУ МИРЭА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r>
          </w:p>
        </w:tc>
      </w:tr>
    </w:tbl>
    <w:p>
      <w:pPr>
        <w:pStyle w:val="80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5"/>
        <w:widowControl w:val="false"/>
        <w:pBdr/>
        <w:spacing w:after="0" w:before="0" w:line="240" w:lineRule="auto"/>
        <w:ind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06"/>
        <w:pBdr/>
        <w:spacing w:after="120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1a3a5c"/>
          <w:sz w:val="36"/>
          <w:szCs w:val="36"/>
        </w:rPr>
        <w:t xml:space="preserve">МЕТОДИЧЕСКИЕ УКАЗАНИЯ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80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2e6095"/>
          <w:sz w:val="28"/>
          <w:szCs w:val="28"/>
        </w:rPr>
        <w:t xml:space="preserve">к практической работе № 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>
          <w:bottom w:val="single" w:color="2e75b6" w:sz="6" w:space="8"/>
        </w:pBdr>
        <w:spacing w:after="600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color w:val="555555"/>
        </w:rPr>
        <w:t xml:space="preserve">по дисциплине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100" w:before="20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e6095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color w:val="1a3a5c"/>
          <w:sz w:val="28"/>
          <w:szCs w:val="28"/>
        </w:rPr>
        <w:t xml:space="preserve">Технологии и методы программирования</w:t>
      </w:r>
      <w:r>
        <w:rPr>
          <w:rFonts w:ascii="Times New Roman" w:hAnsi="Times New Roman" w:eastAsia="Times New Roman" w:cs="Times New Roman"/>
          <w:color w:val="2e6095"/>
          <w:sz w:val="28"/>
          <w:szCs w:val="28"/>
        </w:rPr>
        <w:t xml:space="preserve"> 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60" w:before="10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555555"/>
          <w:sz w:val="26"/>
          <w:szCs w:val="26"/>
        </w:rPr>
        <w:t xml:space="preserve">Тема: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800" w:before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1a3a5c"/>
          <w:sz w:val="30"/>
          <w:szCs w:val="30"/>
        </w:rPr>
        <w:t xml:space="preserve">Применение шаблонов проектирования при разработке программного обеспечения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Bdr/>
        <w:spacing w:after="60"/>
        <w:ind/>
        <w:jc w:val="right"/>
        <w:rPr/>
      </w:pPr>
      <w:r>
        <w:rPr>
          <w:color w:val="555555"/>
          <w:sz w:val="22"/>
          <w:szCs w:val="22"/>
        </w:rPr>
        <w:t xml:space="preserve">Составил: </w:t>
      </w:r>
      <w:r>
        <w:rPr>
          <w:color w:val="555555"/>
          <w:sz w:val="22"/>
          <w:szCs w:val="22"/>
        </w:rPr>
        <w:t xml:space="preserve">Багдасарян </w:t>
      </w:r>
      <w:r>
        <w:rPr>
          <w:color w:val="555555"/>
          <w:sz w:val="22"/>
          <w:szCs w:val="22"/>
        </w:rPr>
        <w:t xml:space="preserve">К.А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 xml:space="preserve">________________</w:t>
      </w:r>
      <w:r/>
      <w:r/>
      <w:r/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 w:after="0" w:before="200"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777777"/>
          <w:sz w:val="22"/>
          <w:szCs w:val="22"/>
        </w:rPr>
        <w:t xml:space="preserve">2025 / 2026 учебный год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/>
        <w:ind/>
        <w:rPr/>
      </w:pPr>
      <w:r/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870"/>
            <w:pBdr/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>
            <w:br w:type="page" w:clear="all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Оглавление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  <w:instrText xml:space="preserve">TOC \o "1-3" \h \t "Heading 1,1,Heading 2,2,Heading 3,3" </w:instrText>
          </w:r>
          <w:r>
            <w:rPr>
              <w:rFonts w:ascii="Times New Roman" w:hAnsi="Times New Roman" w:eastAsia="Times New Roman" w:cs="Times New Roman"/>
              <w:vanish w:val="0"/>
              <w:sz w:val="28"/>
              <w:szCs w:val="28"/>
            </w:rPr>
            <w:fldChar w:fldCharType="separate"/>
          </w:r>
          <w:r/>
          <w:hyperlink w:tooltip="#_Toc1" w:anchor="_Toc1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1. Общие сведения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2. Цели и задачи работы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2.1 Цели работы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2.2 Задачи работы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2.3 Планируемые результаты обучения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 Краткие теоретические сведения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7" w:anchor="_Toc7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3.1 Что такое шаблон проектирования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3.2 Классификация шаблонов GoF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 Подробное описание пяти ключевых паттернов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0" w:anchor="_Toc10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3.3.1 Strategy (Стратегия)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1" w:anchor="_Toc11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3.3.2 Observer (Наблюдатель)</w:t>
            </w:r>
            <w:r>
              <w:rPr>
                <w:rStyle w:val="79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2" w:anchor="_Toc12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3.3.3 Factory Method (Фабричный метод)</w:t>
            </w:r>
            <w:r>
              <w:rPr>
                <w:rStyle w:val="79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3" w:anchor="_Toc13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3.3.4 Decorator (Декоратор)</w:t>
            </w:r>
            <w:r>
              <w:rPr>
                <w:rStyle w:val="79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4" w:anchor="_Toc14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3.3.5 Singleton (Одиночка)</w:t>
            </w:r>
            <w:r>
              <w:rPr>
                <w:rStyle w:val="79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5" w:anchor="_Toc15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4. Задание</w:t>
            </w:r>
            <w:r>
              <w:rPr>
                <w:rStyle w:val="796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6" w:anchor="_Toc16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4.1 Структура задания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7" w:anchor="_Toc17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4.2 Перечень вариантов заданий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8" w:anchor="_Toc18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4.3 Состав артефактов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9" w:anchor="_Toc19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Этап 1. Анализ задачи и выбор паттернов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0" w:anchor="_Toc20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Этап 2. Диаграмма классов в PlantUML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1" w:anchor="_Toc21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Этап 3. Реализация на 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Go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9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Этап 4. Пояснительная записка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3" w:anchor="_Toc23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5. Порядок выполнения работы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5.1 Подготовительный этап (15 минут)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5.2 Разработка (2 часа 30 минут)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6" w:anchor="_Toc26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5.3 Оформление пояснительной записки (45 минут)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7" w:anchor="_Toc27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6. Развёрнутые примеры</w:t>
            </w:r>
            <w:r>
              <w:rPr>
                <w:rStyle w:val="79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8" w:anchor="_Toc28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6.1 </w:t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Пример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: </w:t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паттерн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 Observer — diagrams/pattern_observer.puml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9" w:anchor="_Toc29" w:history="1">
            <w:r>
              <w:rPr>
                <w:rStyle w:val="796"/>
              </w:rPr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6.2 </w:t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Пример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: </w:t>
            </w:r>
            <w:r>
              <w:rPr>
                <w:rStyle w:val="796"/>
                <w:rFonts w:ascii="Times New Roman" w:hAnsi="Times New Roman" w:eastAsia="Times New Roman" w:cs="Times New Roman"/>
              </w:rPr>
              <w:t xml:space="preserve">паттерн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  <w:t xml:space="preserve"> Factory Method — diagrams/pattern_factory.puml</w:t>
            </w:r>
            <w:r>
              <w:rPr>
                <w:rStyle w:val="796"/>
                <w:rFonts w:ascii="Times New Roman" w:hAnsi="Times New Roman" w:eastAsia="Times New Roman" w:cs="Times New Roman"/>
                <w:lang w:val="en-US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798"/>
            <w:pBdr/>
            <w:tabs>
              <w:tab w:val="right" w:leader="dot" w:pos="9071"/>
            </w:tabs>
            <w:spacing/>
            <w:ind/>
            <w:rPr/>
          </w:pPr>
          <w:hyperlink w:tooltip="#_Toc30" w:anchor="_Toc30" w:history="1">
            <w:r>
              <w:rPr>
                <w:rStyle w:val="796"/>
              </w:rPr>
            </w:r>
            <w:r>
              <w:rPr>
                <w:rStyle w:val="796"/>
                <w:lang w:val="en-US"/>
              </w:rPr>
              <w:t xml:space="preserve">6.3 </w:t>
            </w:r>
            <w:r>
              <w:rPr>
                <w:rStyle w:val="796"/>
              </w:rPr>
              <w:t xml:space="preserve">Пример</w:t>
            </w:r>
            <w:r>
              <w:rPr>
                <w:rStyle w:val="796"/>
                <w:lang w:val="en-US"/>
              </w:rPr>
              <w:t xml:space="preserve">: </w:t>
            </w:r>
            <w:r>
              <w:rPr>
                <w:rStyle w:val="796"/>
              </w:rPr>
              <w:t xml:space="preserve">паттерн</w:t>
            </w:r>
            <w:r>
              <w:rPr>
                <w:rStyle w:val="796"/>
                <w:lang w:val="en-US"/>
              </w:rPr>
              <w:t xml:space="preserve"> Observer — src/pattern_observer.go</w:t>
            </w:r>
            <w:r>
              <w:rPr>
                <w:rStyle w:val="796"/>
                <w:lang w:val="en-US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27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71"/>
            <w:pBdr/>
            <w:tabs>
              <w:tab w:val="right" w:leader="dot" w:pos="9071"/>
            </w:tabs>
            <w:spacing/>
            <w:ind/>
            <w:rPr/>
          </w:pPr>
          <w:hyperlink w:tooltip="#_Toc31" w:anchor="_Toc31" w:history="1">
            <w:r>
              <w:rPr>
                <w:rStyle w:val="796"/>
              </w:rPr>
            </w:r>
            <w:r>
              <w:rPr>
                <w:rStyle w:val="796"/>
              </w:rPr>
              <w:t xml:space="preserve">7. Типичные ошибки и рекомендации</w:t>
            </w:r>
            <w:r>
              <w:rPr>
                <w:rStyle w:val="796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31</w:t>
              <w:fldChar w:fldCharType="end"/>
            </w:r>
          </w:hyperlink>
          <w:r/>
        </w:p>
        <w:p>
          <w:pPr>
            <w:pStyle w:val="871"/>
            <w:pBdr/>
            <w:tabs>
              <w:tab w:val="right" w:leader="dot" w:pos="9071"/>
            </w:tabs>
            <w:spacing/>
            <w:ind/>
            <w:rPr/>
          </w:pPr>
          <w:hyperlink w:tooltip="#_Toc32" w:anchor="_Toc32" w:history="1">
            <w:r>
              <w:rPr>
                <w:rStyle w:val="796"/>
              </w:rPr>
            </w:r>
            <w:r>
              <w:rPr>
                <w:rStyle w:val="796"/>
              </w:rPr>
              <w:t xml:space="preserve">8. Критерии оценивания</w:t>
            </w:r>
            <w:r>
              <w:rPr>
                <w:rStyle w:val="796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32</w:t>
              <w:fldChar w:fldCharType="end"/>
            </w:r>
          </w:hyperlink>
          <w:r/>
        </w:p>
        <w:p>
          <w:pPr>
            <w:pStyle w:val="871"/>
            <w:pBdr/>
            <w:tabs>
              <w:tab w:val="right" w:leader="dot" w:pos="9071"/>
            </w:tabs>
            <w:spacing/>
            <w:ind/>
            <w:rPr/>
          </w:pPr>
          <w:hyperlink w:tooltip="#_Toc33" w:anchor="_Toc33" w:history="1">
            <w:r>
              <w:rPr>
                <w:rStyle w:val="796"/>
              </w:rPr>
            </w:r>
            <w:r>
              <w:rPr>
                <w:rStyle w:val="796"/>
              </w:rPr>
              <w:t xml:space="preserve">9. Контрольные вопросы для защиты работы</w:t>
            </w:r>
            <w:r>
              <w:rPr>
                <w:rStyle w:val="796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33</w:t>
              <w:fldChar w:fldCharType="end"/>
            </w:r>
          </w:hyperlink>
          <w:r/>
        </w:p>
        <w:p>
          <w:pPr>
            <w:pStyle w:val="871"/>
            <w:pBdr/>
            <w:tabs>
              <w:tab w:val="right" w:leader="dot" w:pos="9071"/>
            </w:tabs>
            <w:spacing/>
            <w:ind/>
            <w:rPr/>
          </w:pPr>
          <w:hyperlink w:tooltip="#_Toc34" w:anchor="_Toc34" w:history="1">
            <w:r>
              <w:rPr>
                <w:rStyle w:val="796"/>
              </w:rPr>
            </w:r>
            <w:r>
              <w:rPr>
                <w:rStyle w:val="796"/>
              </w:rPr>
              <w:t xml:space="preserve">10. Список рекомендуемой литературы</w:t>
            </w:r>
            <w:r>
              <w:rPr>
                <w:rStyle w:val="796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34</w:t>
              <w:fldChar w:fldCharType="end"/>
            </w:r>
          </w:hyperlink>
          <w:r/>
        </w:p>
        <w:p>
          <w:pPr>
            <w:pStyle w:val="806"/>
            <w:pBdr/>
            <w:spacing/>
            <w:ind/>
            <w:rPr/>
          </w:pPr>
          <w:r>
            <w:rPr>
              <w:rFonts w:ascii="Times New Roman" w:hAnsi="Times New Roman" w:eastAsia="Times New Roman" w:cs="Times New Roman"/>
              <w:vanish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  <w:r/>
          <w:r/>
        </w:p>
      </w:sdtContent>
    </w:sdt>
    <w:p>
      <w:pPr>
        <w:pStyle w:val="807"/>
        <w:pBdr/>
        <w:spacing/>
        <w:ind/>
        <w:rPr/>
      </w:pPr>
      <w:r/>
      <w:r/>
    </w:p>
    <w:p>
      <w:pPr>
        <w:pStyle w:val="807"/>
        <w:pBdr/>
        <w:spacing/>
        <w:ind/>
        <w:rPr>
          <w:rFonts w:ascii="Times New Roman" w:hAnsi="Times New Roman" w:cs="Times New Roman"/>
        </w:rPr>
      </w:pPr>
      <w:r/>
      <w:bookmarkStart w:id="1" w:name="_Toc1"/>
      <w:r>
        <w:rPr>
          <w:rFonts w:ascii="Times New Roman" w:hAnsi="Times New Roman" w:eastAsia="Times New Roman" w:cs="Times New Roman"/>
        </w:rPr>
        <w:t xml:space="preserve">1. Общие сведения</w:t>
      </w:r>
      <w:r>
        <w:rPr>
          <w:rFonts w:ascii="Times New Roman" w:hAnsi="Times New Roman" w:eastAsia="Times New Roman" w:cs="Times New Roman"/>
        </w:rPr>
      </w:r>
      <w:bookmarkEnd w:id="1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8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и средства моделирования и проектирования программного обеспечения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8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Практическая работа: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Применение шаблонов проектирования при разработке программного обеспечения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8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Трудоёмкость: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 академических часа (2 пары)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8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Форма отчётности: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файлы PlantUML (.puml), сгенерированные диаграммы классов, фрагменты кода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пояснительная записка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7"/>
        <w:pBdr/>
        <w:spacing/>
        <w:ind/>
        <w:rPr>
          <w:rFonts w:ascii="Times New Roman" w:hAnsi="Times New Roman" w:cs="Times New Roman"/>
        </w:rPr>
      </w:pPr>
      <w:r/>
      <w:bookmarkStart w:id="2" w:name="_Toc2"/>
      <w:r>
        <w:rPr>
          <w:rFonts w:ascii="Times New Roman" w:hAnsi="Times New Roman" w:eastAsia="Times New Roman" w:cs="Times New Roman"/>
        </w:rPr>
        <w:t xml:space="preserve">2. Цели и задачи работы</w:t>
      </w:r>
      <w:r>
        <w:rPr>
          <w:rFonts w:ascii="Times New Roman" w:hAnsi="Times New Roman" w:eastAsia="Times New Roman" w:cs="Times New Roman"/>
        </w:rPr>
      </w:r>
      <w:bookmarkEnd w:id="2"/>
      <w:r/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3" w:name="_Toc3"/>
      <w:r>
        <w:rPr>
          <w:rFonts w:ascii="Times New Roman" w:hAnsi="Times New Roman" w:eastAsia="Times New Roman" w:cs="Times New Roman"/>
        </w:rPr>
        <w:t xml:space="preserve">2.1 Цели работы</w:t>
      </w:r>
      <w:r>
        <w:rPr>
          <w:rFonts w:ascii="Times New Roman" w:hAnsi="Times New Roman" w:eastAsia="Times New Roman" w:cs="Times New Roman"/>
        </w:rPr>
      </w:r>
      <w:bookmarkEnd w:id="3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практическая работа направлена на формирование практического навыка распознавания типовых архитектурных проблем в про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граммном обеспечении и применения к ним проверенных шаблонов проектирования (Design Patterns). Студент должен научиться выбирать подходящий паттерн, обосновывать свой выбор и реализовывать решение в виде UML-диаграммы классов и фрагмента программного кода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Go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4" w:name="_Toc4"/>
      <w:r>
        <w:rPr>
          <w:rFonts w:ascii="Times New Roman" w:hAnsi="Times New Roman" w:eastAsia="Times New Roman" w:cs="Times New Roman"/>
        </w:rPr>
        <w:t xml:space="preserve">2.2 Задачи работы</w:t>
      </w:r>
      <w:r>
        <w:rPr>
          <w:rFonts w:ascii="Times New Roman" w:hAnsi="Times New Roman" w:eastAsia="Times New Roman" w:cs="Times New Roman"/>
        </w:rPr>
      </w:r>
      <w:bookmarkEnd w:id="4"/>
      <w:r/>
      <w:r>
        <w:rPr>
          <w:rFonts w:ascii="Times New Roman" w:hAnsi="Times New Roman" w:cs="Times New Roman"/>
        </w:rPr>
      </w:r>
    </w:p>
    <w:p>
      <w:pPr>
        <w:pStyle w:val="863"/>
        <w:numPr>
          <w:ilvl w:val="0"/>
          <w:numId w:val="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классификацию шаблонов GoF (компорождающие, поведенческие, структурные).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9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Получить задание с описанием типовой архитектурной проблемы и выбрать один или несколько подходящих паттернов.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0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Обосновать выбор паттерна: сформулировать проблему, которую он решает, и почему альтернативы менее подходят.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1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классов UML, отображающую применённый паттерн, и зафиксировать её в PlantUML.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фрагмент программного кода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демонстрирующий работу паттерна.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3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Оформить пояснительную записку с анализом принятых проектных решений.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5" w:name="_Toc5"/>
      <w:r>
        <w:rPr>
          <w:rFonts w:ascii="Times New Roman" w:hAnsi="Times New Roman" w:eastAsia="Times New Roman" w:cs="Times New Roman"/>
        </w:rPr>
        <w:t xml:space="preserve">2.3 Планируемые результаты обучения</w:t>
      </w:r>
      <w:r>
        <w:rPr>
          <w:rFonts w:ascii="Times New Roman" w:hAnsi="Times New Roman" w:eastAsia="Times New Roman" w:cs="Times New Roman"/>
        </w:rPr>
      </w:r>
      <w:bookmarkEnd w:id="5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выполнения работы студент будет: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Знать: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4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 и классификацию 23 шаблонов каталога GoF;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5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структуру каждого паттерна: название, проблема, решение, участники, последствия;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6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SOLID и их связь с паттернами.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Уметь: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7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распознавать типовые проблемы в описании системы и выбирать подходящий паттерн;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строить диаграммы классов с отображением ролей паттерна в PlantUML;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19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писать код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следуя структуре шаблона.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Владеть: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0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навыком обоснованного выбора паттерна для конкретной задачи;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1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навыком оформления архитектурных решений в виде UML + код.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7"/>
        <w:pBdr/>
        <w:spacing/>
        <w:ind/>
        <w:rPr>
          <w:rFonts w:ascii="Times New Roman" w:hAnsi="Times New Roman" w:cs="Times New Roman"/>
        </w:rPr>
      </w:pPr>
      <w:r/>
      <w:bookmarkStart w:id="6" w:name="_Toc6"/>
      <w:r>
        <w:rPr>
          <w:rFonts w:ascii="Times New Roman" w:hAnsi="Times New Roman" w:eastAsia="Times New Roman" w:cs="Times New Roman"/>
        </w:rPr>
        <w:t xml:space="preserve">3. Краткие теоретические сведения</w:t>
      </w:r>
      <w:r>
        <w:rPr>
          <w:rFonts w:ascii="Times New Roman" w:hAnsi="Times New Roman" w:eastAsia="Times New Roman" w:cs="Times New Roman"/>
        </w:rPr>
      </w:r>
      <w:bookmarkEnd w:id="6"/>
      <w:r/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7" w:name="_Toc7"/>
      <w:r>
        <w:rPr>
          <w:rFonts w:ascii="Times New Roman" w:hAnsi="Times New Roman" w:eastAsia="Times New Roman" w:cs="Times New Roman"/>
        </w:rPr>
        <w:t xml:space="preserve">3.1 Что такое шаблон проектирования</w:t>
      </w:r>
      <w:r>
        <w:rPr>
          <w:rFonts w:ascii="Times New Roman" w:hAnsi="Times New Roman" w:eastAsia="Times New Roman" w:cs="Times New Roman"/>
        </w:rPr>
      </w:r>
      <w:bookmarkEnd w:id="7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Шаблон проектирования (Design Pattern) — это универсальное повторимое решение типичной проблемы, возникающей при проектировании программного обеспечения. Паттерн не явля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ется готовым кодом — это описание подхода, который нужно адаптировать под конкретную ситуацию. Классическая книга «четвёрки» (GoF) описала 23 паттерна, разбитых на три группы: порождающие (Creational), структурные (Structural) и поведенческие (Behavioral).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8" w:name="_Toc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3.2 Классификация шаблонов GoF</w:t>
      </w:r>
      <w:r>
        <w:rPr>
          <w:rFonts w:ascii="Times New Roman" w:hAnsi="Times New Roman" w:eastAsia="Times New Roman" w:cs="Times New Roman"/>
        </w:rPr>
      </w:r>
      <w:bookmarkEnd w:id="8"/>
      <w:r/>
      <w:r>
        <w:rPr>
          <w:rFonts w:ascii="Times New Roman" w:hAnsi="Times New Roman" w:cs="Times New Roman"/>
        </w:rPr>
      </w:r>
    </w:p>
    <w:tbl>
      <w:tblPr>
        <w:tblInd w:w="0" w:type="dxa"/>
        <w:tblW w:w="9360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500"/>
        <w:gridCol w:w="3498"/>
        <w:gridCol w:w="3362"/>
      </w:tblGrid>
      <w:tr>
        <w:trPr/>
        <w:tc>
          <w:tcPr>
            <w:shd w:val="clear" w:color="auto" w:fill="2e75b6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 xml:space="preserve">Паттерн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2e75b6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2e75b6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 xml:space="preserve">Проблема, которую решает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Singleton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Порождающий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Нужен ровно один экземпляр класса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Factory 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Порождающий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Неизвестен конкретный тип создаваемого объекта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Abstract Factory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Порождающий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Нужно создавать семейства связанных объектов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Builder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Порождающий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Сложный объект с множеством шагов создания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Prototype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Порождающий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Нужно копировать объекты без зависимости от класса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Adapter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Несовместимый интерфейс сторонней библиотеки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Decorator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Добавление поведения без изменения класса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Facade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Упрощение сложной подсистемы через единый интерфейс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Composite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Древовидная структура объектов как единое целое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Proxy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Промежуточный доступ для контроля доступа к объекту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Observer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Оповещение зависимых объектов об изменении состояния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Strategy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Семейство алгоритмов, меняемых независимо друг от друга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Command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Инкапсуляция запроса как объекта (undo/redo)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Template 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Каркас алгоритма в базовом классе, детали в подклассах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Iterator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Перебор коллекции без раскрытия её внутренней структуры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250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Chain of Resp.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498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Поведенческий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362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Цепочка обработчиков запроса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9" w:name="_Toc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3.3 Подробное описание пяти ключевых паттернов</w:t>
      </w:r>
      <w:r>
        <w:rPr>
          <w:rFonts w:ascii="Times New Roman" w:hAnsi="Times New Roman" w:eastAsia="Times New Roman" w:cs="Times New Roman"/>
        </w:rPr>
      </w:r>
      <w:bookmarkEnd w:id="9"/>
      <w:r/>
      <w:r>
        <w:rPr>
          <w:rFonts w:ascii="Times New Roman" w:hAnsi="Times New Roman" w:cs="Times New Roman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10" w:name="_Toc1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3.3.1 Strategy (Стратегия)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0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Проблема: есть несколько алгоритмов (стратегий) выполнения задачи, нужно выбирать один из них в зависимости от контекста и менять их в режиме реального времени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изменения кода клиента. Участники: Context — хранит ссылку на стратегию; Strategy — интерфейс; ConcreteStrategy A/B/… — конкретные реализации. Пример применения: разные способы оплаты в интернет-магазине, алгоритмы сортировки, форматы экспорта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Реализация в Go: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Go пат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терн Strategy реализуется через интерфейсы. Контекст хранит ссылку на интерфейс Strategy, а конкретные стратегии — это структуры, реализующие этот интерфейс. Благодаря неявной реализации интерфейсов в Go, стратегии можно подключать без лишних зависимостей.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806"/>
        <w:pBdr/>
        <w:spacing w:after="60" w:before="6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Рассмотрим пример реализации паттерна Strategy на Go для системы оплаты в интернет-магазине: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package main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import "fmt"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PaymentStrategy — интерфейс стратегии оплаты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PaymentStrategy interface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Pay(amount float64)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CreditCardPayment — конкретная стратегия оплаты кредитной картой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CreditCardPayment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CardNumber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CardHolder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CVV       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(c *CreditCardPayment) Pay(amount float64) string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fmt.Sprintf("Оплачено %.2f руб. с кредитной карты %s (владелец: %s)",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amount, c.CardNumber[len(c.CardNumber)-4:], c.CardHolder)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PayPalPayment — конкретная стратегия оплаты через PayPal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PayPalPayment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Email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*PayPalPayment) Pay(amount float64) string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fmt.Sprintf("Оплачено %.2f руб. через PayPal (аккаунт: %s)",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amount, p.Email)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QiwiPayment — конкретная стратегия оплаты через Qiwi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QiwiPayment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PhoneNumber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(q *QiwiPayment) Pay(amount float64) string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fmt.Sprintf("Оплачено %.2f руб. через Qiwi (телефон: %s)",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amount, q.PhoneNumber)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ShoppingCart — контекст, использующий стратегию оплаты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ShoppingCart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Items   []string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Total   float64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Payment PaymentStrategy // текущая стратегия оплаты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(c *ShoppingCart) SetPaymentStrategy(strategy PaymentStrategy)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c.Payment = strategy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(c *ShoppingCart) Checkout() string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if c.Payment == nil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return "Не выбрана стратегия оплаты"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c.Payment.Pay(c.Total)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Создаём корзину с товарами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cart := &amp;ShoppingCart{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Items: []string{"Книга", "Ручка", "Тетрадь"},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Total: 1500.50,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Оплата кредитной картой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cart.SetPaymentStrategy(&amp;CreditCardPayment{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CardNumber: "1234567812345678",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CardHolder: "Иван Петров",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CVV:        "123",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fmt.Println(cart.Checkout())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Оплата через PayPal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cart.SetPaymentStrategy(&amp;PayPalPayment{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Email: "ivan@example.com",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fmt.Println(cart.Checkout())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Оплата через Qiwi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cart.SetPaymentStrategy(&amp;QiwiPayment{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PhoneNumber: "+79001234567",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fmt.Println(cart.Checkout())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Оплачено 1500.50 руб. с кредитной карты 5678 (владелец: Иван Петров)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Оплачено 1500.50 руб. через PayPal (аккаунт: ivan@example.com)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Оплачено 1500.50 руб. через Qiwi (телефон: +79001234567)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Паттерн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Стратегия позволяет использовать разные вариации алгоритма внутри одного объекта. Это даёт возможность менять поведение объектов во время выполнения.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1" w:name="_Toc1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3.3.2 Observer (Наблюдатель)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1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Проблема: при изменении состояния одного объекта нужно автоматически оповещать другие, при этом не зная заранее об их конкретных типах. Уча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стники: Subject (Издатель) — хранит список наблюдателей и оповещает их; Observer (Наблюдатель) — интерфейс с методом update(); ConcreteObserver — подписчик, реагирующий на события. Пример: система уведомлений, event-подсистемы, MVC (модель оповещает View).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Реализация в Go: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numPr>
          <w:ilvl w:val="0"/>
          <w:numId w:val="6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Классический — через интерфейсы и списки наблюдателей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numPr>
          <w:ilvl w:val="0"/>
          <w:numId w:val="6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Идиоматический — через каналы (channels) и горутины (goroutines), что особенно эффективно для асинхронных уведомлений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 w:firstLine="0"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Рассмотрим два способа реализации Observer на Go: классический (через интерфейсы) и идиоматический (через каналы).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806"/>
        <w:pBdr/>
        <w:spacing w:after="60" w:before="60"/>
        <w:ind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806"/>
        <w:pBdr/>
        <w:spacing w:after="60" w:before="60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Способ 1. Классическая реализация через интерфейсы: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package main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import (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"fmt"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Observer — интерфейс наблюдателя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Observer interface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Update(event string, data interface{})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Subject — интерфейс издателя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Subject interface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Subscribe(observer Observer)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Unsubscribe(observer Observer)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Notify(event string, data interface{})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NewsPublisher — конкретный издатель новостей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NewsPublisher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observers []Observer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NewNewsPublisher() *NewsPublisher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&amp;NewsPublisher{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observers: make([]Observer, 0),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(n *NewsPublisher) Subscribe(observer Observer)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n.observers = append(n.observers, observer)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(n *NewsPublisher) Unsubscribe(observer Observer)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for i, obs := range n.observers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if obs == observer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n.observers = append(n.observers[:i], n.observers[i+1:]...)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break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(n *NewsPublisher) Notify(event string, data interface{})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for _, observer := range n.observers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observer.Update(event, data)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(n *NewsPublisher) PublishNews(news string)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fmt.Printf("Издатель: опубликована новость \"%s\"\n", news)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n.Notify("news", news)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EmailSubscriber — наблюдатель, получающий уведомления по email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EmailSubscriber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Email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(e *EmailSubscriber) Update(event string, data interface{})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fmt.Printf("Email на %s: получено событие '%s' с данными: %v\n",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e.Email, event, data)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SMSSubscriber — наблюдатель, получающий уведомления по SMS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SMSSubscriber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PhoneNumber string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(s *SMSSubscriber) Update(event string, data interface{})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fmt.Printf("SMS на %s: получено событие '%s' с данными: %v\n",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s.PhoneNumber, event, data)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Создаём издателя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 := NewNewsPublisher()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Создаём подписчиков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emailSub := &amp;EmailSubscriber{Email: "user@example.com"}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smsSub := &amp;SMSSubscriber{PhoneNumber: "+79001234567"}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Подписываем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publisher.Subscribe(emailSub)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publisher.Subscribe(smsSub)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Публикуем новость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publisher.PublishNews("Выход новой версии Go 1.24")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Отписываем одного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publisher.Unsubscribe(emailSub)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Ещё новость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publisher.PublishNews("Обновление безопасности")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60" w:before="60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Способ 2. Идиоматическая реализация через каналы: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package main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import (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"fmt"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"sync"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Event — структура события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Event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Type string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Data interface{}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ChannelPublisher — издатель на каналах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ChannelPublisher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subscribers []chan Event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mu          sync.RWMutex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NewChannelPublisher() *ChannelPublisher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&amp;ChannelPublisher{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subscribers: make([]chan Event, 0),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*ChannelPublisher) Subscribe() &lt;-chan Event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p.mu.Lock()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defer p.mu.Unlock()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ch := make(chan Event, 10) // буферизированный канал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p.subscribers = append(p.subscribers, ch)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ch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*ChannelPublisher) Unsubscribe(ch &lt;-chan Event)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p.mu.Lock()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defer p.mu.Unlock()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for i, sub := range p.subscribers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if sub == ch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close(sub)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p.subscribers = append(p.subscribers[:i], p.subscribers[i+1:]...)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break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*ChannelPublisher) Publish(event Event)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p.mu.RLock()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defer p.mu.RUnlock()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for _, sub := range p.subscribers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select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case sub &lt;- event: // отправляем событие в канал подписчика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default: // если канал переполнен, пропускаем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 := NewChannelPublisher()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Подписчик 1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ch1 := publisher.Subscribe()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go func()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for event := range ch1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fmt.Printf("Подписчик 1 получил: %s = %v\n", event.Type, event.Data)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Подписчик 2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ch2 := publisher.Subscribe()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go func()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for event := range ch2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fmt.Printf("Подписчик 2 получил: %s = %v\n", event.Type, event.Data)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Публикуем события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publisher.Publish(Event{Type: "message", Data: "Привет, мир!"})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publisher.Publish(Event{Type: "update", Data: 42})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Ждём обработки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fmt.Scanln()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Паттерн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Наблюдатель позволяет реализовать механизм подписки на события. При этом издатели и подписчики не зависят друг от друга. Подписчиков можно оповещать о событии в случайном порядке.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sz w:val="28"/>
          <w:szCs w:val="28"/>
        </w:rPr>
        <w:t xml:space="preserve">3.3.3 Factory Method (Фабричный метод)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Проблема: заранее неизвестен конкретный тип создаваемого объекта, нужно предоставить подклассам возможность влиять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создаваемые объекты. Участники: Creator — абстрактный класс с фабричным методом factory_method(); ConcreteCreator — переопределяет фабричный метод; Product — интерфейс продукта. Пример: создание парсеров разных форматов, генерация документов по шаблону.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Реализация в Go: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Go Factory Method часто реализуется через функцию-конструктор, возвращающую интерфейс. Из-за отсутствия наследования роль Creator выполняет интерфейс или структура с полем-функцией, а ConcreteCreator — конкретные реализации этого интерфейса.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Рассмторим, как применяется фабричный метод, на примере подключения к базам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DatabaseConnector interface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Query(q string) error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MysqlConnector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newMysqlConnector(dsn string) *MysqlConnector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fmt.Println("Connect to mysql")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&amp;MysqlConnector{}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(c *MysqlConnector) Query(q string) error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fmt.Printf("Query to mysql: %s\n", q)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nil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PostgresqlConnector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newPostgresqlConnector(dsn string) *PostgresqlConnector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fmt.Println("Connect to postgresql")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&amp;PostgresqlConnector{}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(c *PostgresqlConnector) Query(q string) error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fmt.Printf("Query to postgresql: %s\n", q)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nil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NewConnector реализует фабричный метод.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NewConnector(dsn string) DatabaseConnector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switch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case strings.HasPrefix(dsn, "mysql://"):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return newMysqlConnector(dsn)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case strings.HasPrefix(dsn, "postgresql://"):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return newPostgresqlConnector(dsn)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default: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panic(fmt.Sprintf("unknown dsn protocol: %s", dsn))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mysql := NewConnector("mysql://...")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mysql.Query("SELECT something FROM list")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pg := NewConnector("postgresql://...")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pg.Query("SELECT something FROM list")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3" w:name="_Toc1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3.3.4 Decorator (Декоратор)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3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Проблема: нужно добавить объекту новое поведение без изменения его класса и без использования наследования (alternative to subclassing). Уча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стники: Component — базовый интерфейс; ConcreteComponent — базовый объект; Decorator — абстрактный декоратор с референцией на Component; ConcreteDecorator — добавляет поведение. Пример: логгирование HTTP-запросов, шифрование данных, добавление кэширования.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Реализация в Go: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Go Decorator реализуется через композицию и встраивание (embedding). Декоратор хранит ссылку на интерфейс Component и может добавлять поведение до или после вызова методов. Встраивание позволяет делегировать вызовы вложенному объекту.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Рассмотрим паттерн Декоратор на примере приготовления пиццы. Представим, что есть базовая начинка, к которой клиент по желанию может добавить помидоры и сыр.</w:t>
      </w:r>
      <w:r/>
    </w:p>
    <w:p>
      <w:pPr>
        <w:pStyle w:val="806"/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Вот как будет выглядеть формирование конечной стоимости пиццы на Go: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package main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import "fmt"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Pizza — интерфейс со стоимостью пиццы.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Pizza interface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GetCost() int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DefaultPizza — пицца по умолчанию.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DefaultPizza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*DefaultPizza) GetCost() int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500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TomatoPizza — пицца с помидорами.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TomatoPizza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Pizza Pizza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*TomatoPizza) GetCost() int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p.Pizza.GetCost() + 40 // добавляем стоимость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// CheesePizza — пицца с сыром.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CheesePizza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Pizza Pizza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(p *CheesePizza) GetCost() int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p.Pizza.GetCost() + 60 // добавляем стоимость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pizza := &amp;DefaultPizza{}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добавляем помидоры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pizzaTomato := &amp;TomatoPizza{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Pizza: pizza,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// добавляем сыр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pizzaCheeseTomato := &amp;CheesePizza{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Pizza: pizzaTomato,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fmt.Printf("Пицца с помидорами и сыром стоит %d.\n", pizzaCheeseTomato.GetCost())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0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pStyle w:val="809"/>
        <w:pBdr/>
        <w:tabs>
          <w:tab w:val="left" w:leader="none" w:pos="1151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Стоит обратить внимание: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pizzaCheeseTomato := &amp;CheesePizza{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Pizza: pizzaTomato,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//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передаем уже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DefaultPizza, а уже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pizzaTomato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!!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0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4" w:name="_Toc14"/>
      <w:r>
        <w:rPr>
          <w:rFonts w:ascii="Times New Roman" w:hAnsi="Times New Roman" w:eastAsia="Times New Roman" w:cs="Times New Roman"/>
          <w:sz w:val="28"/>
          <w:szCs w:val="28"/>
        </w:rPr>
        <w:t xml:space="preserve">3.3.5 Singleton (Одиночка)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4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Проблема: необходимо гарантировать, что класс имеет ровно один экземпляр и предоставить к нему глобальную точку доступа. Реализуе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тся через ничтожный (или закрытый) конструктор и статический метод get_instance(). Пример: пул соединений с БД, конфигурационный менеджер, логгер. Важно: паттерн часто критикуют за проблемы с тестированием; в проектах чаще рекомендуют Dependency Injection.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Реализация в Go: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Go Singleton реализуется с помощью sync.Once для потокобезопасной ленивой инициализации. Из-за отсутствия статических полей в Go, обычно используется пакет с функциями getInstance() и приватными переменными уровня пакета. В Go часто предпочитают Dependenc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 Injection вместо Singleton.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Рассмотрим, как можно реализовать паттерн на Go. Определим тип singleInstance и переменную: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06"/>
        <w:pBdr/>
        <w:spacing/>
        <w:ind/>
        <w:rPr/>
      </w:pPr>
      <w:r>
        <w:rPr>
          <w:highlight w:val="none"/>
        </w:rPr>
      </w:r>
      <w:r/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singleInstance struct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var singleton *singleInstance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Style w:val="806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Первый способ — инициализировать переменную в функции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init()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так как функция вызывается единственный раз при запуске программы. Этот метод подходит для случаев, когда объект можно инициализировать на раннем этапе.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init()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singleton = &amp;singleInstance{}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getSingleton() *singleInstance {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singleton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/>
        <w:ind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Второй способ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 — реализовать функцию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getSingleton() *singleInstance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которая будет выступать в качестве конструктора и возвращать переменную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singleton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но при этом инициализировать её при первом вызове. Сложность связана с тем, что инициализация переменной должна произойти только один раз. Воспользуемся переменной типа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sync.Once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 — вызов для неё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метода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 обеспечивает единоразовое выполнение кода.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package main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import (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"fmt"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"sync"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"time"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type singleInstance struct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var (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singleton *singleInstance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once      sync.Once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getSingleton() *singleInstance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once.Do( // функция ниже выполнится только один раз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func()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// инициализируем объект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fmt.Println("Инициализируем singleton")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singleton = &amp;singleInstance{}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return singleton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func main()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for i := 0; i &lt; 10; i++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go func(i int)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    fmt.Printf("Адрес singleton: %p\n", getSingleton())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    }(i)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time.Sleep(500 * time.Millisecond)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Инициализируем singleton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120" w:before="100"/>
        <w:ind/>
        <w:jc w:val="both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Адрес singleton: 0x556f68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pacing w:after="120" w:before="10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Строка "Инициализируем singleton" напечаталась в самом начале. Это указывает на то, что переменная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singleton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 инициализировалась только один раз, несмотря на множественные конкурентные вызовы из горутин.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07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4. Задание</w:t>
      </w:r>
      <w:r>
        <w:rPr>
          <w:rFonts w:ascii="Times New Roman" w:hAnsi="Times New Roman" w:eastAsia="Times New Roman" w:cs="Times New Roman"/>
        </w:rPr>
      </w:r>
      <w:bookmarkEnd w:id="15"/>
      <w:r/>
      <w:r>
        <w:rPr>
          <w:rFonts w:ascii="Times New Roman" w:hAnsi="Times New Roman" w:cs="Times New Roman"/>
          <w:highlight w:val="none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16" w:name="_Toc16"/>
      <w:r>
        <w:rPr>
          <w:rFonts w:ascii="Times New Roman" w:hAnsi="Times New Roman" w:eastAsia="Times New Roman" w:cs="Times New Roman"/>
        </w:rPr>
        <w:t xml:space="preserve">4.1 Структура задания</w:t>
      </w:r>
      <w:r>
        <w:rPr>
          <w:rFonts w:ascii="Times New Roman" w:hAnsi="Times New Roman" w:eastAsia="Times New Roman" w:cs="Times New Roman"/>
        </w:rPr>
      </w:r>
      <w:bookmarkEnd w:id="16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студент получает вариант задания, включающий три элемента: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архитектурной проблемы определённой предметной области (выбирается из практической работы № 1 или новая).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3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Обязательное применение не менее двух паттернов GoF: один из группы «порождающих» и один из «поведенческих» или «структурных».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4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Дополнительно — по желанию — можно применить третий паттерн.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/>
      </w:pPr>
      <w:r/>
      <w:r/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17" w:name="_Toc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4.2 Перечень вариантов заданий</w:t>
      </w:r>
      <w:r>
        <w:rPr>
          <w:rFonts w:ascii="Times New Roman" w:hAnsi="Times New Roman" w:eastAsia="Times New Roman" w:cs="Times New Roman"/>
        </w:rPr>
      </w:r>
      <w:bookmarkEnd w:id="17"/>
      <w:r/>
      <w:r>
        <w:rPr>
          <w:rFonts w:ascii="Times New Roman" w:hAnsi="Times New Roman" w:cs="Times New Roman"/>
        </w:rPr>
      </w:r>
    </w:p>
    <w:tbl>
      <w:tblPr>
        <w:tblInd w:w="0" w:type="dxa"/>
        <w:tblW w:w="9360" w:type="dxa"/>
        <w:tblCellMar>
          <w:left w:w="200" w:type="dxa"/>
          <w:top w:w="120" w:type="dxa"/>
          <w:right w:w="200" w:type="dxa"/>
          <w:bottom w:w="12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auto" w:fill="e8f0fe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 w:after="80" w:before="6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a56db"/>
                <w:sz w:val="28"/>
                <w:szCs w:val="28"/>
              </w:rPr>
              <w:t xml:space="preserve">Варианты заданий (1–10)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1. Система уведомлений (почта, SMS, push) — Observer + Factory 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2. Интернет-магазин: разные способы оплаты — Strategy + Singleton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Генератор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отчётов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(PDF, HTML, CSV) — Factory Method + Builder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логирования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(console, file, syslog) — Singleton + Decorator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5. Интеграция сторонних API (погода, курсы валют) — Adapter + Facade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6. Очередь задач с приоритетами — Strategy + Decorator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7. Санаторий объектов с повторным использованием — Prototype + Factory 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8. GUI-виджеты для двух OS (десктоп / мобильный) — Abstract Factory + Observer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Редактор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текста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Undo/Redo — Command + Singleton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10. Дерево категорий (файлы и папки) — Composite + Iterator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06"/>
        <w:pBdr/>
        <w:spacing w:after="60" w:before="60"/>
        <w:ind/>
        <w:rPr/>
      </w:pPr>
      <w:r/>
      <w:r/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18" w:name="_Toc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4.3 Состав артефактов</w:t>
      </w:r>
      <w:r>
        <w:rPr>
          <w:rFonts w:ascii="Times New Roman" w:hAnsi="Times New Roman" w:eastAsia="Times New Roman" w:cs="Times New Roman"/>
        </w:rPr>
      </w:r>
      <w:bookmarkEnd w:id="18"/>
      <w:r/>
      <w:r>
        <w:rPr>
          <w:rFonts w:ascii="Times New Roman" w:hAnsi="Times New Roman" w:cs="Times New Roman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19" w:name="_Toc19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Этап 1. Анализ задачи и выбор паттернов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9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написания кода студент должен письменно оформить: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5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Формулировку проблемы: что именно поддаётся трудному расширению, какой код придётся дублировать, что нарушается.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6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Название выбранного паттерна и обоснование: почему именно этот паттерн, а не другие.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7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участников паттерна и их роль в вашей системе.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0" w:name="_Toc20"/>
      <w:r>
        <w:rPr>
          <w:rFonts w:ascii="Times New Roman" w:hAnsi="Times New Roman" w:eastAsia="Times New Roman" w:cs="Times New Roman"/>
          <w:sz w:val="28"/>
          <w:szCs w:val="28"/>
        </w:rPr>
        <w:t xml:space="preserve">Этап 2. Диаграмма классов в PlantUML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0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Файл: pattern_&lt;название&gt;.puml для каждого из выбранных паттернов.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29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Требования: все классы со стереотипами, атрибутами, методами и их сигнатурами.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0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Обязательно использовать стереотипы: &lt;&lt;interface&gt;&gt;, &lt;&lt;abstract&gt;&gt;, &lt;&lt;singleton&gt;&gt;.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1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Отношения: наследование (--|&gt;), реализация (..|&gt;), ассоциация (--&gt;) должны чётко отражать структуру паттерна.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Go используйте стереотип &lt;&lt;struct&gt;&gt; для структур и &lt;&lt;interface&gt;&gt; для интерфейсов. Отношение наследования заменяется на встраивание (embedding) со стрелкой &lt;|-- и комментарием ": встраивание".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1" w:name="_Toc2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Этап 3. Реализация на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Go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1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5"/>
        </w:numPr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Файл: pattern_&lt;название&gt;.go для каждого паттерна.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5"/>
        </w:numPr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Требования: чистый рабочий код, соответствующий диаграмме классов. Код должен быть в пакете main с функцией main() для демонстрации.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5"/>
        </w:numPr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Обязательно: инициализировать Go-модуль командой go mod init &lt;название&gt;.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5"/>
        </w:numPr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Обязательно: демонстрационный вывод в функции main(), показывающий работу паттерна.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5"/>
        </w:numPr>
        <w:pBdr/>
        <w:spacing w:after="60" w:before="6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Приветствуются: интерфейсы, встраивание структур, sync.Once для Singleton, каналы для Observer.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9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2" w:name="_Toc2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Этап 4. Пояснительная записка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2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Пояснительная записка должна содержать для каждого паттерна: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6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проблемы (что плохо, что было бы без паттерна).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7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 (почему именно этот паттерн).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Участники с описанием роли каждого.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39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(PlantUML-изображение).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40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Фрагмент кода Go с комментариями.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41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Плюсы и минусы паттерна в вашем контексте.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/>
        <w:ind/>
        <w:rPr/>
      </w:pPr>
      <w:r>
        <w:br w:type="page" w:clear="all"/>
      </w:r>
      <w:r/>
    </w:p>
    <w:p>
      <w:pPr>
        <w:pStyle w:val="807"/>
        <w:pBdr/>
        <w:spacing/>
        <w:ind/>
        <w:rPr>
          <w:rFonts w:ascii="Times New Roman" w:hAnsi="Times New Roman" w:cs="Times New Roman"/>
        </w:rPr>
      </w:pPr>
      <w:r/>
      <w:bookmarkStart w:id="23" w:name="_Toc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5. Порядок выполнения работы</w:t>
      </w:r>
      <w:r>
        <w:rPr>
          <w:rFonts w:ascii="Times New Roman" w:hAnsi="Times New Roman" w:eastAsia="Times New Roman" w:cs="Times New Roman"/>
        </w:rPr>
      </w:r>
      <w:bookmarkEnd w:id="23"/>
      <w:r/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24" w:name="_Toc24"/>
      <w:r>
        <w:rPr>
          <w:rFonts w:ascii="Times New Roman" w:hAnsi="Times New Roman" w:eastAsia="Times New Roman" w:cs="Times New Roman"/>
        </w:rPr>
        <w:t xml:space="preserve">5.1 Подготовительный этап (15 минут)</w:t>
      </w:r>
      <w:r>
        <w:rPr>
          <w:rFonts w:ascii="Times New Roman" w:hAnsi="Times New Roman" w:eastAsia="Times New Roman" w:cs="Times New Roman"/>
        </w:rPr>
      </w:r>
      <w:bookmarkEnd w:id="24"/>
      <w:r/>
      <w:r>
        <w:rPr>
          <w:rFonts w:ascii="Times New Roman" w:hAnsi="Times New Roman" w:cs="Times New Roman"/>
        </w:rPr>
      </w:r>
    </w:p>
    <w:p>
      <w:pPr>
        <w:pStyle w:val="863"/>
        <w:numPr>
          <w:ilvl w:val="0"/>
          <w:numId w:val="4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Получить вариант задания у преподавателя.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43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рабочую папку ПР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_Фамилия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Имя/ со следующей структурой: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ПР2_ФамилияИмя/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├── diagrams/          # .puml файлы и сгенерированные PNG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├── src/               # Go-файлы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│   └── go.mod         # файл модуля Go (создаётся позже)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└── report.docx        # пояснительная записка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Style w:val="863"/>
        <w:numPr>
          <w:ilvl w:val="0"/>
          <w:numId w:val="44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Письменно сформулировать проблему и выбрать паттерны.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25" w:name="_Toc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5.2 Разработка (2 часа 30 минут)</w:t>
      </w:r>
      <w:r>
        <w:rPr>
          <w:rFonts w:ascii="Times New Roman" w:hAnsi="Times New Roman" w:eastAsia="Times New Roman" w:cs="Times New Roman"/>
        </w:rPr>
      </w:r>
      <w:bookmarkEnd w:id="25"/>
      <w:r/>
      <w:r>
        <w:rPr>
          <w:rFonts w:ascii="Times New Roman" w:hAnsi="Times New Roman" w:cs="Times New Roman"/>
        </w:rPr>
      </w:r>
    </w:p>
    <w:p>
      <w:pPr>
        <w:pStyle w:val="863"/>
        <w:numPr>
          <w:ilvl w:val="0"/>
          <w:numId w:val="45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Инициализировать Go-модуль в папке src: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cd src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go mod init github.com/студент/пр2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cd ..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863"/>
        <w:numPr>
          <w:ilvl w:val="0"/>
          <w:numId w:val="46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первого паттерна: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64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Создать diagrams/pattern1.puml, сгенерировать PNG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64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Создать src/pattern1.go с функцией main() для демонстрации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47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второго паттерна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64"/>
        </w:numPr>
        <w:pBdr/>
        <w:spacing w:after="60" w:before="60"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Создать diagrams/pattern2.puml, сгенерировать PNG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63"/>
        <w:numPr>
          <w:ilvl w:val="0"/>
          <w:numId w:val="64"/>
        </w:numPr>
        <w:pBdr/>
        <w:spacing w:after="60" w:before="60"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Создать src/pattern2.go с функцией main() для демонстрации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63"/>
        <w:numPr>
          <w:ilvl w:val="0"/>
          <w:numId w:val="4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запуск: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go run src/pattern1.go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e7e6e6" w:themeColor="background2" w:fill="e7e6e6" w:themeFill="background2"/>
        <w:spacing w:after="60" w:before="60"/>
        <w:ind w:firstLine="0" w:left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go run src/pattern2.go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60" w:before="60"/>
        <w:ind w:firstLine="0" w:left="720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Программы должны работать без ошибок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63"/>
        <w:numPr>
          <w:ilvl w:val="0"/>
          <w:numId w:val="48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Проверить: соответствуют ли структуры и интерфейсы в коде элементам на диаграмме (Strategy ↔ интерфейс, ConcreteStrategy ↔ структура, Context ↔ структура и т.д.).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26" w:name="_Toc26"/>
      <w:r>
        <w:rPr>
          <w:rFonts w:ascii="Times New Roman" w:hAnsi="Times New Roman" w:eastAsia="Times New Roman" w:cs="Times New Roman"/>
        </w:rPr>
        <w:t xml:space="preserve">5.3 Оформление пояснительной записки (45 минут)</w:t>
      </w:r>
      <w:r>
        <w:rPr>
          <w:rFonts w:ascii="Times New Roman" w:hAnsi="Times New Roman" w:eastAsia="Times New Roman" w:cs="Times New Roman"/>
        </w:rPr>
      </w:r>
      <w:bookmarkEnd w:id="26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Пояснительная записка оформляется в виде документа (docx или PDF) и должна содержать: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49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Титульный лист.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50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предметной области и формулировка проблемы.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51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каждого паттерна: диаграмма классов (PNG) + исходный .puml + код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объяснение решения.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3"/>
        <w:numPr>
          <w:ilvl w:val="0"/>
          <w:numId w:val="52"/>
        </w:numPr>
        <w:pBdr/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Вывод: чему научились, плюсы/минусы паттернов.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6"/>
        <w:pBdr/>
        <w:spacing w:after="60"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7"/>
        <w:pBdr/>
        <w:spacing/>
        <w:ind/>
        <w:rPr>
          <w:rFonts w:ascii="Times New Roman" w:hAnsi="Times New Roman" w:cs="Times New Roman"/>
        </w:rPr>
      </w:pPr>
      <w:r/>
      <w:bookmarkStart w:id="27" w:name="_Toc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6. Развёрнутые примеры</w:t>
      </w:r>
      <w:r>
        <w:rPr>
          <w:rFonts w:ascii="Times New Roman" w:hAnsi="Times New Roman" w:eastAsia="Times New Roman" w:cs="Times New Roman"/>
        </w:rPr>
      </w:r>
      <w:bookmarkEnd w:id="27"/>
      <w:r/>
      <w:r>
        <w:rPr>
          <w:rFonts w:ascii="Times New Roman" w:hAnsi="Times New Roman" w:cs="Times New Roman"/>
        </w:rPr>
      </w:r>
    </w:p>
    <w:p>
      <w:pPr>
        <w:pStyle w:val="806"/>
        <w:pBdr/>
        <w:spacing w:after="120" w:before="10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качестве учебного примера рассмотрим вариант № 1: система уведомлений с поддержкой нескольких каналов (почта, SMS, push). Применяем</w:t>
      </w:r>
      <w:r>
        <w:rPr>
          <w:rFonts w:ascii="Times New Roman" w:hAnsi="Times New Roman" w:eastAsia="Times New Roman" w:cs="Times New Roman"/>
          <w:lang w:val="en-US"/>
        </w:rPr>
        <w:t xml:space="preserve">: Observer + Factory Method.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06"/>
        <w:pBdr/>
        <w:spacing w:after="60" w:before="6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28" w:name="_Toc28"/>
      <w:r>
        <w:rPr>
          <w:rFonts w:ascii="Times New Roman" w:hAnsi="Times New Roman" w:eastAsia="Times New Roman" w:cs="Times New Roman"/>
          <w:lang w:val="en-US"/>
        </w:rPr>
        <w:t xml:space="preserve">6.1 </w:t>
      </w:r>
      <w:r>
        <w:rPr>
          <w:rFonts w:ascii="Times New Roman" w:hAnsi="Times New Roman" w:eastAsia="Times New Roman" w:cs="Times New Roman"/>
        </w:rPr>
        <w:t xml:space="preserve">Пример</w:t>
      </w:r>
      <w:r>
        <w:rPr>
          <w:rFonts w:ascii="Times New Roman" w:hAnsi="Times New Roman" w:eastAsia="Times New Roman" w:cs="Times New Roman"/>
          <w:lang w:val="en-US"/>
        </w:rPr>
        <w:t xml:space="preserve">: </w:t>
      </w:r>
      <w:r>
        <w:rPr>
          <w:rFonts w:ascii="Times New Roman" w:hAnsi="Times New Roman" w:eastAsia="Times New Roman" w:cs="Times New Roman"/>
        </w:rPr>
        <w:t xml:space="preserve">паттерн</w:t>
      </w:r>
      <w:r>
        <w:rPr>
          <w:rFonts w:ascii="Times New Roman" w:hAnsi="Times New Roman" w:eastAsia="Times New Roman" w:cs="Times New Roman"/>
          <w:lang w:val="en-US"/>
        </w:rPr>
        <w:t xml:space="preserve"> Observer — diagrams/pattern_observer.puml</w:t>
      </w:r>
      <w:r>
        <w:rPr>
          <w:rFonts w:ascii="Times New Roman" w:hAnsi="Times New Roman" w:eastAsia="Times New Roman" w:cs="Times New Roman"/>
          <w:lang w:val="en-US"/>
        </w:rPr>
      </w:r>
      <w:bookmarkEnd w:id="28"/>
      <w:r/>
      <w:r>
        <w:rPr>
          <w:rFonts w:ascii="Times New Roman" w:hAnsi="Times New Roman" w:eastAsia="Times New Roman" w:cs="Times New Roman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 pattern_observer_go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 classAttributeIconSize 0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 class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BackgroundColor #EBF5FB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BorderColor #2E75B6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interface "Observer" as Observer &lt;&lt;interface&gt;&gt;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interface "Subject" as Subject &lt;&lt;interface&gt;&gt;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+Unsubscribe(observer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+Notify(event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"NotificationService" as NotificationService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-observers []Observer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+Unsubscribe(observer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+Notify(event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+SendNotification(event string, data map[string]interface{})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"EmailNotifier" as EmailNotifier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-smtpHost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-sendEmail(to string, body string)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"SmsNotifier" as SmsNotifier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-apiKey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-sendSms(phone string, text string)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"PushNotifier" as PushNotifier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-deviceToken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-sendPush(token string, msg string)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Subject &lt;|.. NotificationService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Observer &lt;|.. EmailNotifier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Observer &lt;|.. SmsNotifier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Observer &lt;|.. PushNotifier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NotificationService "1" o-- "*" Observer : notifies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lang w:val="en-US"/>
        </w:rPr>
      </w:r>
      <w:r/>
      <w:r>
        <w:rPr>
          <w:lang w:val="en-US"/>
        </w:rPr>
      </w:r>
      <w:r>
        <w:rPr>
          <w:lang w:val="en-US"/>
        </w:rPr>
      </w:r>
      <w:r/>
    </w:p>
    <w:p>
      <w:pPr>
        <w:pStyle w:val="806"/>
        <w:pBdr/>
        <w:spacing w:after="60" w:before="60"/>
        <w:ind/>
        <w:rPr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8767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4145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84" cy="3876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5pt;height:305.2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808"/>
        <w:pBdr/>
        <w:spacing/>
        <w:ind/>
        <w:rPr>
          <w:rFonts w:ascii="Times New Roman" w:hAnsi="Times New Roman" w:cs="Times New Roman"/>
        </w:rPr>
      </w:pPr>
      <w:r/>
      <w:bookmarkStart w:id="29" w:name="_Toc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val="en-US"/>
        </w:rPr>
        <w:t xml:space="preserve">6.2 </w:t>
      </w:r>
      <w:r>
        <w:rPr>
          <w:rFonts w:ascii="Times New Roman" w:hAnsi="Times New Roman" w:eastAsia="Times New Roman" w:cs="Times New Roman"/>
        </w:rPr>
        <w:t xml:space="preserve">Пример</w:t>
      </w:r>
      <w:r>
        <w:rPr>
          <w:rFonts w:ascii="Times New Roman" w:hAnsi="Times New Roman" w:eastAsia="Times New Roman" w:cs="Times New Roman"/>
          <w:lang w:val="en-US"/>
        </w:rPr>
        <w:t xml:space="preserve">: </w:t>
      </w:r>
      <w:r>
        <w:rPr>
          <w:rFonts w:ascii="Times New Roman" w:hAnsi="Times New Roman" w:eastAsia="Times New Roman" w:cs="Times New Roman"/>
        </w:rPr>
        <w:t xml:space="preserve">паттерн</w:t>
      </w:r>
      <w:r>
        <w:rPr>
          <w:rFonts w:ascii="Times New Roman" w:hAnsi="Times New Roman" w:eastAsia="Times New Roman" w:cs="Times New Roman"/>
          <w:lang w:val="en-US"/>
        </w:rPr>
        <w:t xml:space="preserve"> Factory Method — diagrams/pattern_factory.puml</w:t>
      </w:r>
      <w:r>
        <w:rPr>
          <w:rFonts w:ascii="Times New Roman" w:hAnsi="Times New Roman" w:eastAsia="Times New Roman" w:cs="Times New Roman"/>
          <w:lang w:val="en-US"/>
        </w:rPr>
      </w:r>
      <w:bookmarkEnd w:id="29"/>
      <w:r/>
      <w:r>
        <w:rPr>
          <w:rFonts w:ascii="Times New Roman" w:hAnsi="Times New Roman" w:eastAsia="Times New Roman" w:cs="Times New Roman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 pattern_factory_go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 classAttributeIconSize 0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 class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BackgroundColor #EBF5FB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BorderColor #2E75B6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interface "NotifierCreator" as NotifierCreator &lt;&lt;interface&gt;&gt;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+CreateNotifier() 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"EmailNotifierCreator" as EmailNotifierCreator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-smtpHost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+CreateNotifier() 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"SmsNotifierCreator" as SmsNotifierCreator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-apiKey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+CreateNotifier() 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"PushNotifierCreator" as PushNotifierCreator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-deviceToken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+CreateNotifier() 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interface "Observer" as Observer &lt;&lt;interface&gt;&gt;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NotifierCreator &lt;|.. EmailNotifierCreator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NotifierCreator &lt;|.. SmsNotifierCreator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NotifierCreator &lt;|.. PushNotifierCreator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EmailNotifierCreator ..&gt; Observer : &lt;&lt;creates&gt;&gt;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SmsNotifierCreator ..&gt; Observer : &lt;&lt;creates&gt;&gt;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PushNotifierCreator ..&gt; Observer : &lt;&lt;creates&gt;&gt;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lang w:val="en-US"/>
        </w:rPr>
      </w:r>
    </w:p>
    <w:p>
      <w:pPr>
        <w:pStyle w:val="806"/>
        <w:pBdr/>
        <w:spacing w:after="60" w:before="60"/>
        <w:ind/>
        <w:rPr>
          <w:highlight w:val="none"/>
          <w:lang w:val="en-US"/>
        </w:rPr>
      </w:pPr>
      <w:r/>
      <w:r>
        <w:rPr>
          <w:lang w:val="en-US"/>
        </w:rPr>
      </w:r>
      <w:r>
        <w:rPr>
          <w:lang w:val="en-US"/>
        </w:rPr>
      </w:r>
    </w:p>
    <w:p>
      <w:pPr>
        <w:pStyle w:val="806"/>
        <w:pBdr/>
        <w:spacing w:after="60" w:before="60"/>
        <w:ind/>
        <w:rPr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3234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562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084" cy="3323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5pt;height:261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808"/>
        <w:pBdr/>
        <w:spacing/>
        <w:ind/>
        <w:rPr>
          <w:lang w:val="en-US"/>
        </w:rPr>
      </w:pPr>
      <w:r/>
      <w:bookmarkStart w:id="30" w:name="_Toc30"/>
      <w:r/>
      <w:r>
        <w:rPr>
          <w:lang w:val="en-US"/>
        </w:rPr>
        <w:t xml:space="preserve">6.3 </w:t>
      </w:r>
      <w:r>
        <w:t xml:space="preserve">Пример</w:t>
      </w:r>
      <w:r>
        <w:rPr>
          <w:lang w:val="en-US"/>
        </w:rPr>
        <w:t xml:space="preserve">: </w:t>
      </w:r>
      <w:r>
        <w:t xml:space="preserve">паттерн</w:t>
      </w:r>
      <w:r>
        <w:rPr>
          <w:lang w:val="en-US"/>
        </w:rPr>
        <w:t xml:space="preserve"> Observer — src/pattern_observer.go</w:t>
      </w:r>
      <w:r>
        <w:rPr>
          <w:lang w:val="en-US"/>
        </w:rPr>
      </w:r>
      <w:bookmarkEnd w:id="30"/>
      <w:r/>
      <w:r>
        <w:rPr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pattern_observer.go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Система уведомлений: Observer + Factory Method на Go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  <w:br/>
        <w:t xml:space="preserve">package main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import (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"fmt"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Observer — интерфейс наблюдателя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Observer interface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Update(event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Subject — интерфейс издателя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Subject interface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Unsubscribe(observer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Notify(event string, data interface{})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NotificationService — конкретный издатель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NotificationService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observers []Observer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NewNotificationService() *NotificationService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&amp;NotificationService{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observers: make([]Observer, 0),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(n *NotificationService) Subscribe(observer Observer)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n.observers = append(n.observers, observer)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(n *NotificationService) Unsubscribe(observer Observer)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for i, obs := range n.observers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if obs == observer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n.observers = append(n.observers[:i], n.observers[i+1:]...)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break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(n *NotificationService) Notify(event string, data 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for _, observer := range n.observers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observer.Update(event, 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(n *NotificationService) SendNotification(event string, data map[string]interface{})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fmt.Printf("[Сервис] событие: %s\n", event)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n.Notify(event, 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EmailNotifier — конкретный наблюдатель для email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EmailNotifier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smtpHost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NewEmailNotifier(smtpHost string) *EmailNotifier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&amp;EmailNotifier{smtpHost: smtpHost}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(e *EmailNotifier) Update(event string, data 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// Приводим тип data к map[string]interface{}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if dict, ok := data.(map[string]interface{});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to := "unknown"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if email, ok := dict["email"].(string);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to = email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fmt.Printf("  [Email → %s] через %s: %s\n", to, e.smtpHost, event)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SmsNotifier — конкретный наблюдатель для SMS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SmsNotifier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apiKey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NewSmsNotifier(apiKey string) *SmsNotifier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&amp;SmsNotifier{apiKey: apiKey}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(s *SmsNotifier) Update(event string, data 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if dict, ok := data.(map[string]interface{});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phone := "+70000000000"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if p, ok := dict["phone"].(string);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phone = p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apiKeyPreview := s.apiKey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if len(apiKeyPreview) &gt; 4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apiKeyPreview = apiKeyPreview[:4] + "..."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fmt.Printf("  [SMS → %s] (key=%s): %s\n", phone, apiKeyPreview, event)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PushNotifier — конкретный наблюдатель для Push-уведомлений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PushNotifier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deviceToken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NewPushNotifier(deviceToken string) *PushNotifier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&amp;PushNotifier{deviceToken: deviceToken}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(p *PushNotifier) Update(event string, data 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tokenPreview := p.deviceToken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if len(tokenPreview) &gt; 8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tokenPreview = tokenPreview[:8] + "..."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fmt.Printf("  [Push → %s]: %s\n", tokenPreview, event)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NotifierCreator — интерфейс фабрики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NotifierCreator interface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CreateNotifier() Observer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EmailNotifierCreator — фабрика для EmailNotifier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EmailNotifierCreator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smtpHost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NewEmailNotifierCreator(smtpHost string) *EmailNotifierCreator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&amp;EmailNotifierCreator{smtpHost: smtpHost}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(e *EmailNotifierCreator) CreateNotifier() Observer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NewEmailNotifier(e.smtpHost)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(e *EmailNotifierCreator) Send(event string, data map[string]interface{})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notifier := e.CreateNotifier()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notifier.Update(event, 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SmsNotifierCreator — фабрика для SmsNotifier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type SmsNotifierCreator struct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apiKey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NewSmsNotifierCreator(apiKey string) *SmsNotifierCreator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&amp;SmsNotifierCreator{apiKey: apiKey}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(s *SmsNotifierCreator) CreateNotifier() Observer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return NewSmsNotifier(s.apiKey)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(s *SmsNotifierCreator) Send(event string, data map[string]interface{})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notifier := s.CreateNotifier()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notifier.Update(event, 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// Демонстрация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func main()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 := NewNotificationService()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emailN := NewEmailNotifier("smtp.example.com")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smsN := NewSmsNotifier("SECRET_KEY_123")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pushN := NewPushNotifier("device-token-abc123")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service.Subscribe(emailN)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service.Subscribe(smsN)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service.Subscribe(pushN)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userData := map[string]interface{}{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"email": "user@mail.ru",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"phone": "+79001234567",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service.SendNotification("регистрация", userData)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fmt.Println("\n--- Отписываем SMS ---")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service.Unsubscribe(smsN)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service.SendNotification("заказ оформлен", userData)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fmt.Println("\n--- Factory Method ---")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creators := []NotifierCreator{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NewEmailNotifierCreator("smtp.gmail.com"),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NewSmsNotifierCreator("API_KEY_456"),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for _, creator := range creators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if emailCreator, ok := creator.(*EmailNotifierCreator);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emailCreator.Send("подтверждение оплаты", userData)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 else if smsCreator, ok := creator.(*SmsNotifierCreator); ok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ab/>
        <w:t xml:space="preserve">smsCreator.Send("подтверждение оплаты", userData)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ab/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Style w:val="806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hd w:val="clear" w:color="auto" w:fill="f4f4f4"/>
        <w:spacing w:after="4" w:before="4"/>
        <w:ind w:firstLine="0"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Style w:val="806"/>
        <w:pBdr/>
        <w:spacing w:after="60" w:before="60"/>
        <w:ind/>
        <w:rPr/>
      </w:pPr>
      <w:r/>
      <w:r/>
    </w:p>
    <w:p>
      <w:pPr>
        <w:pStyle w:val="806"/>
        <w:pBdr/>
        <w:spacing/>
        <w:ind/>
        <w:rPr/>
      </w:pPr>
      <w:r>
        <w:br w:type="page" w:clear="all"/>
      </w:r>
      <w:r/>
    </w:p>
    <w:p>
      <w:pPr>
        <w:pStyle w:val="807"/>
        <w:pBdr/>
        <w:spacing/>
        <w:ind/>
        <w:rPr/>
      </w:pPr>
      <w:r/>
      <w:bookmarkStart w:id="31" w:name="_Toc31"/>
      <w:r/>
      <w:r>
        <w:t xml:space="preserve">7. Типичные ошибки и рекомендации</w:t>
      </w:r>
      <w:r/>
      <w:bookmarkEnd w:id="31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100"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lang w:val="undefined"/>
        </w:rPr>
        <w:t xml:space="preserve">Анализ задачи и выбор паттерна</w:t>
      </w:r>
      <w:r>
        <w:rPr>
          <w:b/>
          <w:bCs/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Применение Singleton там, где достаточно Dependency Injection: в Go Singleton часто заменяют передачей зависимостей через параметры. Используйте </w:t>
      </w:r>
      <w:r>
        <w:rPr>
          <w:sz w:val="28"/>
          <w:szCs w:val="28"/>
          <w:lang w:val="undefined"/>
        </w:rPr>
        <w:t xml:space="preserve">sync.Once</w:t>
      </w:r>
      <w:r>
        <w:rPr>
          <w:sz w:val="28"/>
          <w:szCs w:val="28"/>
          <w:lang w:val="undefined"/>
        </w:rPr>
        <w:t xml:space="preserve"> осознанно, только когда действительно нужен один экземпляр.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Смешение Strategy и State: State меняет поведение в зависимости от внутреннего состояния; Strategy — по внешнему выбору клиента.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Применение Decorator вместо встраивания (embedding): если нужно просто добавить метод — встраивание проще. Decorator нужен для динамических комбинаций поведения.</w:t>
      </w:r>
      <w:r>
        <w:rPr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100"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lang w:val="undefined"/>
        </w:rPr>
        <w:t xml:space="preserve">Диаграмма классов (PlantUML) для Go</w:t>
      </w:r>
      <w:r>
        <w:rPr>
          <w:b/>
          <w:bCs/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Упущен стереотип </w:t>
      </w:r>
      <w:r>
        <w:rPr>
          <w:sz w:val="28"/>
          <w:szCs w:val="28"/>
          <w:lang w:val="undefined"/>
        </w:rPr>
        <w:t xml:space="preserve">&lt;&lt;interface&gt;&gt;</w:t>
      </w:r>
      <w:r>
        <w:rPr>
          <w:sz w:val="28"/>
          <w:szCs w:val="28"/>
          <w:lang w:val="undefined"/>
        </w:rPr>
        <w:t xml:space="preserve"> или </w:t>
      </w:r>
      <w:r>
        <w:rPr>
          <w:sz w:val="28"/>
          <w:szCs w:val="28"/>
          <w:lang w:val="undefined"/>
        </w:rPr>
        <w:t xml:space="preserve">&lt;&lt;struct&gt;&gt;</w:t>
      </w:r>
      <w:r>
        <w:rPr>
          <w:sz w:val="28"/>
          <w:szCs w:val="28"/>
          <w:lang w:val="undefined"/>
        </w:rPr>
        <w:t xml:space="preserve">: обязательно помечайте интерфейсы и структуры, чтобы было понятно, что есть что.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 стереотипа </w:t>
      </w:r>
      <w:r>
        <w:rPr>
          <w:sz w:val="28"/>
          <w:szCs w:val="28"/>
          <w:lang w:val="undefined"/>
        </w:rPr>
        <w:t xml:space="preserve">&lt;&lt;struct&gt;&gt;</w:t>
      </w:r>
      <w:r>
        <w:rPr>
          <w:sz w:val="28"/>
          <w:szCs w:val="28"/>
          <w:lang w:val="undefined"/>
        </w:rPr>
        <w:t xml:space="preserve"> для структур Go — без них диаграмма выглядит как классический ООП-код.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Смешание стрелок: встраивание (аналог наследования) </w:t>
      </w:r>
      <w:r>
        <w:rPr>
          <w:sz w:val="28"/>
          <w:szCs w:val="28"/>
          <w:lang w:val="undefined"/>
        </w:rPr>
        <w:t xml:space="preserve">&lt;|--</w:t>
      </w:r>
      <w:r>
        <w:rPr>
          <w:sz w:val="28"/>
          <w:szCs w:val="28"/>
          <w:lang w:val="undefined"/>
        </w:rPr>
        <w:t xml:space="preserve">, реализация интерфейса </w:t>
      </w:r>
      <w:r>
        <w:rPr>
          <w:sz w:val="28"/>
          <w:szCs w:val="28"/>
          <w:lang w:val="undefined"/>
        </w:rPr>
        <w:t xml:space="preserve">..|&gt;</w:t>
      </w:r>
      <w:r>
        <w:rPr>
          <w:sz w:val="28"/>
          <w:szCs w:val="28"/>
          <w:lang w:val="undefined"/>
        </w:rPr>
        <w:t xml:space="preserve">, ассоциация </w:t>
      </w:r>
      <w:r>
        <w:rPr>
          <w:sz w:val="28"/>
          <w:szCs w:val="28"/>
          <w:lang w:val="undefined"/>
        </w:rPr>
        <w:t xml:space="preserve">--&gt;</w:t>
      </w:r>
      <w:r>
        <w:rPr>
          <w:sz w:val="28"/>
          <w:szCs w:val="28"/>
          <w:lang w:val="undefined"/>
        </w:rPr>
        <w:t xml:space="preserve">. Перепутать их — грубая ошибка.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Неправильное отображение встраивания: используйте </w:t>
      </w:r>
      <w:r>
        <w:rPr>
          <w:sz w:val="28"/>
          <w:szCs w:val="28"/>
          <w:lang w:val="undefined"/>
        </w:rPr>
        <w:t xml:space="preserve">&lt;|--</w:t>
      </w:r>
      <w:r>
        <w:rPr>
          <w:sz w:val="28"/>
          <w:szCs w:val="28"/>
          <w:lang w:val="undefined"/>
        </w:rPr>
        <w:t xml:space="preserve"> с комментарием ": встраивание".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 модификаторов доступа (</w:t>
      </w:r>
      <w:r>
        <w:rPr>
          <w:sz w:val="28"/>
          <w:szCs w:val="28"/>
          <w:lang w:val="undefined"/>
        </w:rPr>
        <w:t xml:space="preserve">-</w:t>
      </w:r>
      <w:r>
        <w:rPr>
          <w:sz w:val="28"/>
          <w:szCs w:val="28"/>
          <w:lang w:val="undefined"/>
        </w:rPr>
        <w:t xml:space="preserve"> приватное, </w:t>
      </w:r>
      <w:r>
        <w:rPr>
          <w:sz w:val="28"/>
          <w:szCs w:val="28"/>
          <w:lang w:val="undefined"/>
        </w:rPr>
        <w:t xml:space="preserve">+</w:t>
      </w:r>
      <w:r>
        <w:rPr>
          <w:sz w:val="28"/>
          <w:szCs w:val="28"/>
          <w:lang w:val="undefined"/>
        </w:rPr>
        <w:t xml:space="preserve"> публичное): в Go приватные поля и методы — с маленькой буквы, публичные — с большой. Обязательно указывайте это на диаграмме.</w:t>
      </w:r>
      <w:r>
        <w:rPr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100"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lang w:val="undefined"/>
        </w:rPr>
        <w:t xml:space="preserve">Код на Go</w:t>
      </w:r>
      <w:r>
        <w:rPr>
          <w:b/>
          <w:bCs/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Интерфейс без реализации: в Go интерфейс реализуется неявно, но структура должна иметь все методы интерфейса с правильными сигнатурами.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Код не соответствует диаграмме: если на диаграмме есть структура </w:t>
      </w:r>
      <w:r>
        <w:rPr>
          <w:sz w:val="28"/>
          <w:szCs w:val="28"/>
          <w:lang w:val="undefined"/>
        </w:rPr>
        <w:t xml:space="preserve">SmsNotifier</w:t>
      </w:r>
      <w:r>
        <w:rPr>
          <w:sz w:val="28"/>
          <w:szCs w:val="28"/>
          <w:lang w:val="undefined"/>
        </w:rPr>
        <w:t xml:space="preserve"> с методом </w:t>
      </w:r>
      <w:r>
        <w:rPr>
          <w:sz w:val="28"/>
          <w:szCs w:val="28"/>
          <w:lang w:val="undefined"/>
        </w:rPr>
        <w:t xml:space="preserve">Update</w:t>
      </w:r>
      <w:r>
        <w:rPr>
          <w:sz w:val="28"/>
          <w:szCs w:val="28"/>
          <w:lang w:val="undefined"/>
        </w:rPr>
        <w:t xml:space="preserve">, в коде она должна быть с тем же методом.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 экспорта: если метод должен быть публичным (на диаграмме </w:t>
      </w:r>
      <w:r>
        <w:rPr>
          <w:sz w:val="28"/>
          <w:szCs w:val="28"/>
          <w:lang w:val="undefined"/>
        </w:rPr>
        <w:t xml:space="preserve">+</w:t>
      </w:r>
      <w:r>
        <w:rPr>
          <w:sz w:val="28"/>
          <w:szCs w:val="28"/>
          <w:lang w:val="undefined"/>
        </w:rPr>
        <w:t xml:space="preserve">), в коде он должен начинаться с большой буквы.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 обработки ошибок: в Go принято возвращать ошибки, а не игнорировать их.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 демонстрационного запуска: функция </w:t>
      </w:r>
      <w:r>
        <w:rPr>
          <w:sz w:val="28"/>
          <w:szCs w:val="28"/>
          <w:lang w:val="undefined"/>
        </w:rPr>
        <w:t xml:space="preserve">main()</w:t>
      </w:r>
      <w:r>
        <w:rPr>
          <w:sz w:val="28"/>
          <w:szCs w:val="28"/>
          <w:lang w:val="undefined"/>
        </w:rPr>
        <w:t xml:space="preserve"> обязательна, преподаватель должен видеть, что паттерн работает.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Игнорирование </w:t>
      </w:r>
      <w:r>
        <w:rPr>
          <w:sz w:val="28"/>
          <w:szCs w:val="28"/>
          <w:lang w:val="undefined"/>
        </w:rPr>
        <w:t xml:space="preserve">go.mod</w:t>
      </w:r>
      <w:r>
        <w:rPr>
          <w:sz w:val="28"/>
          <w:szCs w:val="28"/>
          <w:lang w:val="undefined"/>
        </w:rPr>
        <w:t xml:space="preserve">: для любого Go-проекта нужно инициализировать модуль командой </w:t>
      </w:r>
      <w:r>
        <w:rPr>
          <w:sz w:val="28"/>
          <w:szCs w:val="28"/>
          <w:lang w:val="undefined"/>
        </w:rPr>
        <w:t xml:space="preserve">go mod init</w:t>
      </w:r>
      <w:r>
        <w:rPr>
          <w:sz w:val="28"/>
          <w:szCs w:val="28"/>
          <w:lang w:val="undefined"/>
        </w:rPr>
        <w:t xml:space="preserve">.</w:t>
      </w:r>
      <w:r>
        <w:rPr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100"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lang w:val="undefined"/>
        </w:rPr>
        <w:t xml:space="preserve">Специфичные для Go ошибки</w:t>
      </w:r>
      <w:r>
        <w:rPr>
          <w:b/>
          <w:bCs/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Использование глобальных переменных вместо внедрения зависимостей.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Отсутствие </w:t>
      </w:r>
      <w:r>
        <w:rPr>
          <w:sz w:val="28"/>
          <w:szCs w:val="28"/>
          <w:lang w:val="undefined"/>
        </w:rPr>
        <w:t xml:space="preserve">sync.Once</w:t>
      </w:r>
      <w:r>
        <w:rPr>
          <w:sz w:val="28"/>
          <w:szCs w:val="28"/>
          <w:lang w:val="undefined"/>
        </w:rPr>
        <w:t xml:space="preserve"> при реализации потокобезопасного Singleton.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Игнорирование возможностей каналов для паттерна Observer (вместо классической реализации).</w:t>
      </w:r>
      <w:r>
        <w:rPr>
          <w:sz w:val="28"/>
          <w:szCs w:val="28"/>
          <w:lang w:val="undefined"/>
        </w:rPr>
      </w:r>
    </w:p>
    <w:p>
      <w:pPr>
        <w:pStyle w:val="86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Неправильное использование встраивания (embedding) вместо композиции.</w:t>
      </w:r>
      <w:r>
        <w:rPr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 w:firstLine="0" w:left="720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>
      <w:pPr>
        <w:pStyle w:val="806"/>
        <w:pBdr/>
        <w:spacing w:after="60" w:before="60"/>
        <w:ind/>
        <w:rPr/>
      </w:pPr>
      <w:r/>
      <w:r/>
    </w:p>
    <w:tbl>
      <w:tblPr>
        <w:tblInd w:w="0" w:type="dxa"/>
        <w:tblW w:w="9360" w:type="dxa"/>
        <w:tblCellMar>
          <w:left w:w="200" w:type="dxa"/>
          <w:top w:w="120" w:type="dxa"/>
          <w:right w:w="200" w:type="dxa"/>
          <w:bottom w:w="12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auto" w:fill="fef9e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936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 w:after="80" w:before="60"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b7770d"/>
                <w:sz w:val="28"/>
                <w:szCs w:val="28"/>
              </w:rPr>
              <w:t xml:space="preserve">Важно помнить</w:t>
            </w:r>
            <w:r>
              <w:rPr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sz w:val="28"/>
                <w:szCs w:val="28"/>
              </w:rPr>
              <w:t xml:space="preserve">Паттерн — это инструмент, а не цель. Не применяйте его всюду подряд.</w:t>
            </w:r>
            <w:r>
              <w:rPr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sz w:val="28"/>
                <w:szCs w:val="28"/>
              </w:rPr>
              <w:t xml:space="preserve">Прежде чем использовать паттерн, убедитесь, что он решает конкретную проблему в вашей системе.</w:t>
            </w:r>
            <w:r>
              <w:rPr>
                <w:sz w:val="28"/>
                <w:szCs w:val="28"/>
              </w:rPr>
            </w:r>
          </w:p>
          <w:p>
            <w:pPr>
              <w:pStyle w:val="806"/>
              <w:widowControl w:val="false"/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sz w:val="28"/>
                <w:szCs w:val="28"/>
              </w:rPr>
              <w:t xml:space="preserve">Хорошая диаграмма + понятное объяснение ценятся выше, чем большой объём кода без объяснения.</w:t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pBdr/>
              <w:spacing w:after="40" w:before="40"/>
              <w:ind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•  </w:t>
            </w:r>
            <w:r>
              <w:rPr>
                <w:sz w:val="28"/>
                <w:szCs w:val="28"/>
              </w:rPr>
              <w:t xml:space="preserve">В Go часто существуют идиоматические решения, которые заменяют </w:t>
            </w:r>
            <w:r>
              <w:rPr>
                <w:sz w:val="28"/>
                <w:szCs w:val="28"/>
              </w:rPr>
              <w:t xml:space="preserve">классические паттерны (каналы вместо Observer, композиция вместо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 xml:space="preserve">наследования). Учитывайте это при проектировании.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pBdr/>
              <w:spacing w:after="40" w:before="40"/>
              <w:ind/>
              <w:rPr/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</w:tbl>
    <w:p>
      <w:pPr>
        <w:pStyle w:val="806"/>
        <w:pBdr/>
        <w:spacing w:after="60" w:before="60"/>
        <w:ind/>
        <w:rPr/>
      </w:pPr>
      <w:r/>
      <w:r/>
      <w:r/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7"/>
        <w:pBdr/>
        <w:spacing/>
        <w:ind/>
        <w:rPr/>
      </w:pPr>
      <w:r/>
      <w:bookmarkStart w:id="32" w:name="_Toc32"/>
      <w:r>
        <w:t xml:space="preserve">8. Критерии оценивания</w:t>
      </w:r>
      <w:r/>
      <w:bookmarkEnd w:id="32"/>
      <w:r/>
      <w:r/>
    </w:p>
    <w:tbl>
      <w:tblPr>
        <w:tblInd w:w="0" w:type="dxa"/>
        <w:tblW w:w="9360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680"/>
        <w:gridCol w:w="4679"/>
      </w:tblGrid>
      <w:tr>
        <w:trPr/>
        <w:tc>
          <w:tcPr>
            <w:shd w:val="clear" w:color="auto" w:fill="2e75b6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2e75b6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Баллы / оценка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Обоснование выбора паттернов: формулировка проблемы, обоснование выбора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0–2 балла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  <w:t xml:space="preserve">Диаграмма классов для первого паттерна (PlantUML + PNG) с корректным использованием стереотипов &lt;&lt;interface&gt;&gt; и &lt;&lt;struct&gt;&gt;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0–2 балла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  <w:t xml:space="preserve">Диаграмма классов для второго паттерна (PlantUML + PNG) с корректным использованием стереотипов &lt;&lt;interface&gt;&gt; и &lt;&lt;struct&gt;&gt;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0–2 балла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  <w:t xml:space="preserve">Работающая реализация на Go (оба паттерна): наличие go.mod, корректная структура пакета, функция main() с демонстрацией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0–2 балла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Качество и полнота пояснительной записки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0–1 балл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  <w:t xml:space="preserve">Дополнительный паттерн (3-й) + анализ плюсов/минусов всех паттернов в контексте Go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0–1 балл (бонус)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80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4679" w:type="dxa"/>
            <w:textDirection w:val="lrTb"/>
            <w:noWrap w:val="false"/>
          </w:tcPr>
          <w:p>
            <w:pPr>
              <w:pStyle w:val="806"/>
              <w:widowControl w:val="false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 10 баллов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806"/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06"/>
        <w:pBdr/>
        <w:spacing w:after="80" w:before="80"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Соответствие баллов оценке: </w:t>
      </w:r>
      <w:r>
        <w:rPr>
          <w:sz w:val="28"/>
          <w:szCs w:val="28"/>
        </w:rPr>
        <w:t xml:space="preserve">9–10 — «5»,  7–8 — «4»,  5–6 — «3»,  менее 5 — «2»</w:t>
      </w:r>
      <w:r>
        <w:rPr>
          <w:sz w:val="28"/>
          <w:szCs w:val="28"/>
        </w:rPr>
      </w:r>
    </w:p>
    <w:p>
      <w:pPr>
        <w:pStyle w:val="806"/>
        <w:pBdr/>
        <w:spacing w:after="60" w:before="60"/>
        <w:ind/>
        <w:rPr/>
      </w:pPr>
      <w:r/>
      <w:r/>
      <w:r/>
    </w:p>
    <w:p>
      <w:pPr>
        <w:pStyle w:val="807"/>
        <w:pBdr/>
        <w:spacing/>
        <w:ind/>
        <w:rPr/>
      </w:pPr>
      <w:r/>
      <w:bookmarkStart w:id="33" w:name="_Toc33"/>
      <w:r/>
      <w:r>
        <w:t xml:space="preserve">9. Контрольные вопросы для защиты работы</w:t>
      </w:r>
      <w:r/>
      <w:bookmarkEnd w:id="33"/>
      <w:r/>
      <w:r/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На какие три группы делятся шаблоны GoF? Приведите по 2–3 примера из каждой группы.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Что такое паттерн Strategy? </w:t>
      </w:r>
      <w:r>
        <w:rPr>
          <w:sz w:val="28"/>
          <w:szCs w:val="28"/>
          <w:lang w:val="ru-RU"/>
        </w:rPr>
        <w:t xml:space="preserve">Чем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он отличается от State? Как реализовать Strategy в Go через интерфейсы?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Опишите роли Subject и Observer в паттерне Observer. Приведите пример из вашей работы. Как можно реализовать Observer на Go с использованием каналов?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В чём отличие Factory Method от Abstract Factory? Как отсутствие наследования в Go влияет на реализацию этих паттернов?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Что такое «открыть для расширения, закрыть для изменения» (Open/Closed Principle)? Какие паттерны помогают ему следовать? Как этот принцип реализуется в Go через интерфейсы?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Какая разница между композицией и встраиванием (embedding) при реализации Decorator в Go? Приведите пример.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Почему Singleton тяжело тестировать? Как реализовать потокобезопасный Singleton в Go с помощью sync.Once? Какая альтернатива Singleton существует в Go?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Что такое Facade и чем он отличается от Adapter? Как эти паттерны выглядят в Go-проектах?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Как реализован выбранный вами паттерн на Go? Какие особенности языка вы использовали (интерфейсы, встраивание, каналы, sync.Once)?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Какая из трёх групп GoF предпочтительнее всего используется в выбранной вами предметной области и почему? Учитывая идиоматичность Go, какие паттерны вы бы заменили на встроенные механизмы языка (например, каналы вместо Observer)?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Чем отличается неявная реализация интерфейсов в Go от явной в других языках? Как это влияет на применение паттернов проектирования?</w:t>
      </w:r>
      <w:r>
        <w:rPr>
          <w:sz w:val="28"/>
          <w:szCs w:val="28"/>
        </w:rPr>
      </w:r>
    </w:p>
    <w:p>
      <w:pPr>
        <w:pStyle w:val="863"/>
        <w:numPr>
          <w:ilvl w:val="0"/>
          <w:numId w:val="3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Как в Go организовать внедрение зависимостей (Dependency Injection) вместо использования Singleton? Покажите на примере.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06"/>
        <w:pBdr/>
        <w:spacing w:after="60" w:before="60"/>
        <w:ind/>
        <w:rPr/>
      </w:pPr>
      <w:r/>
      <w:r/>
    </w:p>
    <w:p>
      <w:pPr>
        <w:pStyle w:val="807"/>
        <w:pBdr/>
        <w:spacing/>
        <w:ind/>
        <w:rPr/>
      </w:pPr>
      <w:r/>
      <w:bookmarkStart w:id="34" w:name="_Toc34"/>
      <w:r>
        <w:t xml:space="preserve">10. Список рекомендуемой литературы</w:t>
      </w:r>
      <w:r/>
      <w:bookmarkEnd w:id="34"/>
      <w:r/>
      <w:r/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Гамма Э., Хелм Р., Джонсон Р., Влиссидес Дж. Приёмы объектно-ориентированного проектирования. Шаблоны проектирования. — М.: Вильямс, 2022. — 368 с. (классическая книга GoF, обязательна к изучению)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Фаулер М. Архитектура корпоративных приложений. Шаблоны проектирования и основы рефакторинга. — М.: ДМК Пресс, 2012. — 544 с.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Refactoring.Guru — интерактивный каталог шаблонов [Электронный ресурс]. — URL: https://refactoring.guru/ru/design-patterns (дата обращения: 01.09.2024). (рекомендуется для быстрого ознакомления с паттернами)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Ларман К. Применение UML 2.0 и шаблонов проектирования. — М.: Вильямс, 2013. — 736 с.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Донован А., Керниган Б. Язык программирования Go. — М.: Вильямс, 2016. — 432 с. (базовая книга по Go)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Цаладзе З. Программирование на Go. Разработка приложений XXI века. — М.: ДМК Пресс, 2022. — 478 с.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Go Design Patterns [Electronic resource]. — URL: https://github.com/tmrts/go-patterns (дата обращения: 01.09.2024). (коллекция паттернов проектирования на Go с примерами)</w:t>
      </w:r>
      <w:r>
        <w:rPr>
          <w:sz w:val="28"/>
          <w:szCs w:val="28"/>
        </w:rPr>
      </w:r>
    </w:p>
    <w:p>
      <w:pPr>
        <w:pStyle w:val="863"/>
        <w:numPr>
          <w:ilvl w:val="0"/>
          <w:numId w:val="4"/>
        </w:numPr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</w:rPr>
        <w:t xml:space="preserve">Паттерны проектирования на Go [Электронный ресурс]. — URL: https://refactoring.guru/ru/design-patterns/go (дата обращения: 01.09.2024). (примеры паттернов на Go от Refactoring.Guru)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06"/>
        <w:pBdr/>
        <w:spacing w:after="60" w:before="60"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134" w:bottom="1440" w:left="1701" w:header="0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 Light">
    <w:panose1 w:val="020F0502020204030204"/>
  </w:font>
  <w:font w:name="Noto Sans CJK SC">
    <w:panose1 w:val="020B0500000000000000"/>
  </w:font>
  <w:font w:name="Courier New">
    <w:panose1 w:val="02070409020205020404"/>
  </w:font>
  <w:font w:name="OpenSymbol">
    <w:panose1 w:val="05010000000000000000"/>
  </w:font>
  <w:font w:name="Lohit Devanagari">
    <w:panose1 w:val="020B0600000000000000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8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18</w:t>
    </w:r>
    <w:r>
      <w:fldChar w:fldCharType="end"/>
    </w:r>
    <w:r/>
  </w:p>
  <w:p>
    <w:pPr>
      <w:pStyle w:val="8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7">
    <w:nsid w:val="1A71AE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91C8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60D73EC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ADFF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12511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E7D2B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A7BF7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128ED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852F4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2E19AD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5"/>
    <w:lvlOverride w:ilvl="0">
      <w:startOverride w:val="1"/>
    </w:lvlOverride>
  </w:num>
  <w:num w:numId="43">
    <w:abstractNumId w:val="5"/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 w:numId="48">
    <w:abstractNumId w:val="5"/>
  </w:num>
  <w:num w:numId="49">
    <w:abstractNumId w:val="4"/>
  </w:num>
  <w:num w:numId="50">
    <w:abstractNumId w:val="4"/>
  </w:num>
  <w:num w:numId="51">
    <w:abstractNumId w:val="4"/>
  </w:num>
  <w:num w:numId="52">
    <w:abstractNumId w:val="4"/>
  </w:num>
  <w:num w:numId="53">
    <w:abstractNumId w:val="4"/>
  </w:num>
  <w:num w:numId="54">
    <w:abstractNumId w:val="4"/>
  </w:num>
  <w:num w:numId="55">
    <w:abstractNumId w:val="4"/>
  </w:num>
  <w:num w:numId="56">
    <w:abstractNumId w:val="4"/>
  </w:num>
  <w:num w:numId="57">
    <w:abstractNumId w:val="4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7"/>
  </w:num>
  <w:num w:numId="63">
    <w:abstractNumId w:val="8"/>
  </w:num>
  <w:num w:numId="64">
    <w:abstractNumId w:val="9"/>
  </w:num>
  <w:num w:numId="65">
    <w:abstractNumId w:val="10"/>
  </w:num>
  <w:num w:numId="66">
    <w:abstractNumId w:val="11"/>
  </w:num>
  <w:num w:numId="67">
    <w:abstractNumId w:val="12"/>
  </w:num>
  <w:num w:numId="68">
    <w:abstractNumId w:val="13"/>
  </w:num>
  <w:num w:numId="69">
    <w:abstractNumId w:val="14"/>
  </w:num>
  <w:num w:numId="70">
    <w:abstractNumId w:val="15"/>
  </w:num>
  <w:num w:numId="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3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794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795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796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97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98">
    <w:name w:val="toc 2"/>
    <w:basedOn w:val="806"/>
    <w:next w:val="806"/>
    <w:uiPriority w:val="39"/>
    <w:unhideWhenUsed/>
    <w:pPr>
      <w:pBdr/>
      <w:spacing w:after="100"/>
      <w:ind w:left="220"/>
    </w:pPr>
  </w:style>
  <w:style w:type="paragraph" w:styleId="799">
    <w:name w:val="toc 3"/>
    <w:basedOn w:val="806"/>
    <w:next w:val="806"/>
    <w:uiPriority w:val="39"/>
    <w:unhideWhenUsed/>
    <w:pPr>
      <w:pBdr/>
      <w:spacing w:after="100"/>
      <w:ind w:left="440"/>
    </w:pPr>
  </w:style>
  <w:style w:type="paragraph" w:styleId="800">
    <w:name w:val="toc 4"/>
    <w:basedOn w:val="806"/>
    <w:next w:val="806"/>
    <w:uiPriority w:val="39"/>
    <w:unhideWhenUsed/>
    <w:pPr>
      <w:pBdr/>
      <w:spacing w:after="100"/>
      <w:ind w:left="660"/>
    </w:pPr>
  </w:style>
  <w:style w:type="paragraph" w:styleId="801">
    <w:name w:val="toc 5"/>
    <w:basedOn w:val="806"/>
    <w:next w:val="806"/>
    <w:uiPriority w:val="39"/>
    <w:unhideWhenUsed/>
    <w:pPr>
      <w:pBdr/>
      <w:spacing w:after="100"/>
      <w:ind w:left="880"/>
    </w:pPr>
  </w:style>
  <w:style w:type="paragraph" w:styleId="802">
    <w:name w:val="toc 6"/>
    <w:basedOn w:val="806"/>
    <w:next w:val="806"/>
    <w:uiPriority w:val="39"/>
    <w:unhideWhenUsed/>
    <w:pPr>
      <w:pBdr/>
      <w:spacing w:after="100"/>
      <w:ind w:left="1100"/>
    </w:pPr>
  </w:style>
  <w:style w:type="paragraph" w:styleId="803">
    <w:name w:val="toc 7"/>
    <w:basedOn w:val="806"/>
    <w:next w:val="806"/>
    <w:uiPriority w:val="39"/>
    <w:unhideWhenUsed/>
    <w:pPr>
      <w:pBdr/>
      <w:spacing w:after="100"/>
      <w:ind w:left="1320"/>
    </w:pPr>
  </w:style>
  <w:style w:type="paragraph" w:styleId="804">
    <w:name w:val="toc 8"/>
    <w:basedOn w:val="806"/>
    <w:next w:val="806"/>
    <w:uiPriority w:val="39"/>
    <w:unhideWhenUsed/>
    <w:pPr>
      <w:pBdr/>
      <w:spacing w:after="100"/>
      <w:ind w:left="1540"/>
    </w:pPr>
  </w:style>
  <w:style w:type="paragraph" w:styleId="805">
    <w:name w:val="toc 9"/>
    <w:basedOn w:val="806"/>
    <w:next w:val="806"/>
    <w:uiPriority w:val="39"/>
    <w:unhideWhenUsed/>
    <w:pPr>
      <w:pBdr/>
      <w:spacing w:after="100"/>
      <w:ind w:left="1760"/>
    </w:pPr>
  </w:style>
  <w:style w:type="paragraph" w:styleId="80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/>
      <w:color w:val="auto"/>
      <w:sz w:val="24"/>
      <w:szCs w:val="24"/>
      <w:lang w:val="ru-RU" w:eastAsia="ru-RU" w:bidi="ar-SA"/>
    </w:rPr>
  </w:style>
  <w:style w:type="paragraph" w:styleId="807">
    <w:name w:val="Heading 1"/>
    <w:uiPriority w:val="9"/>
    <w:qFormat/>
    <w:pPr>
      <w:widowControl w:val="true"/>
      <w:pBdr/>
      <w:bidi w:val="false"/>
      <w:spacing w:after="200" w:before="360"/>
      <w:ind/>
      <w:jc w:val="left"/>
      <w:outlineLvl w:val="0"/>
    </w:pPr>
    <w:rPr>
      <w:rFonts w:ascii="Arial" w:hAnsi="Arial" w:eastAsia="Arial" w:cs="Arial"/>
      <w:b/>
      <w:bCs/>
      <w:color w:val="1a3a5c"/>
      <w:sz w:val="32"/>
      <w:szCs w:val="32"/>
      <w:lang w:val="ru-RU" w:eastAsia="ru-RU" w:bidi="ar-SA"/>
    </w:rPr>
  </w:style>
  <w:style w:type="paragraph" w:styleId="808">
    <w:name w:val="Heading 2"/>
    <w:uiPriority w:val="9"/>
    <w:unhideWhenUsed/>
    <w:qFormat/>
    <w:pPr>
      <w:widowControl w:val="true"/>
      <w:pBdr/>
      <w:bidi w:val="false"/>
      <w:spacing w:after="160" w:before="280"/>
      <w:ind/>
      <w:jc w:val="left"/>
      <w:outlineLvl w:val="1"/>
    </w:pPr>
    <w:rPr>
      <w:rFonts w:ascii="Arial" w:hAnsi="Arial" w:eastAsia="Arial" w:cs="Arial"/>
      <w:b/>
      <w:bCs/>
      <w:color w:val="2e6095"/>
      <w:sz w:val="28"/>
      <w:szCs w:val="28"/>
      <w:lang w:val="ru-RU" w:eastAsia="ru-RU" w:bidi="ar-SA"/>
    </w:rPr>
  </w:style>
  <w:style w:type="paragraph" w:styleId="809">
    <w:name w:val="Heading 3"/>
    <w:uiPriority w:val="9"/>
    <w:unhideWhenUsed/>
    <w:qFormat/>
    <w:pPr>
      <w:widowControl w:val="true"/>
      <w:pBdr/>
      <w:bidi w:val="false"/>
      <w:spacing w:after="120" w:before="220"/>
      <w:ind/>
      <w:jc w:val="left"/>
      <w:outlineLvl w:val="2"/>
    </w:pPr>
    <w:rPr>
      <w:rFonts w:ascii="Arial" w:hAnsi="Arial" w:eastAsia="Arial" w:cs="Arial"/>
      <w:b/>
      <w:bCs/>
      <w:color w:val="3a7abd"/>
      <w:sz w:val="26"/>
      <w:szCs w:val="26"/>
      <w:lang w:val="ru-RU" w:eastAsia="ru-RU" w:bidi="ar-SA"/>
    </w:rPr>
  </w:style>
  <w:style w:type="paragraph" w:styleId="810">
    <w:name w:val="Heading 4"/>
    <w:uiPriority w:val="9"/>
    <w:semiHidden/>
    <w:unhideWhenUsed/>
    <w:qFormat/>
    <w:pPr>
      <w:widowControl w:val="true"/>
      <w:pBdr/>
      <w:bidi w:val="false"/>
      <w:spacing w:after="0" w:before="0"/>
      <w:ind/>
      <w:jc w:val="left"/>
      <w:outlineLvl w:val="3"/>
    </w:pPr>
    <w:rPr>
      <w:rFonts w:ascii="Arial" w:hAnsi="Arial" w:eastAsia="Arial" w:cs="Arial"/>
      <w:i/>
      <w:iCs/>
      <w:color w:val="2e74b5"/>
      <w:sz w:val="24"/>
      <w:szCs w:val="24"/>
      <w:lang w:val="ru-RU" w:eastAsia="ru-RU" w:bidi="ar-SA"/>
    </w:rPr>
  </w:style>
  <w:style w:type="paragraph" w:styleId="811">
    <w:name w:val="Heading 5"/>
    <w:uiPriority w:val="9"/>
    <w:semiHidden/>
    <w:unhideWhenUsed/>
    <w:qFormat/>
    <w:pPr>
      <w:widowControl w:val="true"/>
      <w:pBdr/>
      <w:bidi w:val="false"/>
      <w:spacing w:after="0" w:before="0"/>
      <w:ind/>
      <w:jc w:val="left"/>
      <w:outlineLvl w:val="4"/>
    </w:pPr>
    <w:rPr>
      <w:rFonts w:ascii="Arial" w:hAnsi="Arial" w:eastAsia="Arial" w:cs="Arial"/>
      <w:color w:val="2e74b5"/>
      <w:sz w:val="24"/>
      <w:szCs w:val="24"/>
      <w:lang w:val="ru-RU" w:eastAsia="ru-RU" w:bidi="ar-SA"/>
    </w:rPr>
  </w:style>
  <w:style w:type="paragraph" w:styleId="812">
    <w:name w:val="Heading 6"/>
    <w:uiPriority w:val="9"/>
    <w:semiHidden/>
    <w:unhideWhenUsed/>
    <w:qFormat/>
    <w:pPr>
      <w:widowControl w:val="true"/>
      <w:pBdr/>
      <w:bidi w:val="false"/>
      <w:spacing w:after="0" w:before="0"/>
      <w:ind/>
      <w:jc w:val="left"/>
      <w:outlineLvl w:val="5"/>
    </w:pPr>
    <w:rPr>
      <w:rFonts w:ascii="Arial" w:hAnsi="Arial" w:eastAsia="Arial" w:cs="Arial"/>
      <w:color w:val="1f4d78"/>
      <w:sz w:val="24"/>
      <w:szCs w:val="24"/>
      <w:lang w:val="ru-RU" w:eastAsia="ru-RU" w:bidi="ar-SA"/>
    </w:rPr>
  </w:style>
  <w:style w:type="paragraph" w:styleId="813">
    <w:name w:val="Heading 7"/>
    <w:basedOn w:val="806"/>
    <w:next w:val="806"/>
    <w:link w:val="8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4">
    <w:name w:val="Heading 8"/>
    <w:basedOn w:val="806"/>
    <w:next w:val="806"/>
    <w:link w:val="823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5">
    <w:name w:val="Heading 9"/>
    <w:basedOn w:val="806"/>
    <w:next w:val="806"/>
    <w:link w:val="824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6">
    <w:name w:val="Heading 1 Char"/>
    <w:basedOn w:val="84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7">
    <w:name w:val="Heading 2 Char"/>
    <w:basedOn w:val="84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8">
    <w:name w:val="Heading 3 Char"/>
    <w:basedOn w:val="84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9">
    <w:name w:val="Heading 4 Char"/>
    <w:basedOn w:val="841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0">
    <w:name w:val="Heading 5 Char"/>
    <w:basedOn w:val="84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1">
    <w:name w:val="Heading 6 Char"/>
    <w:basedOn w:val="841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2">
    <w:name w:val="Heading 7 Char"/>
    <w:basedOn w:val="841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23">
    <w:name w:val="Heading 8 Char"/>
    <w:basedOn w:val="84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24">
    <w:name w:val="Heading 9 Char"/>
    <w:basedOn w:val="84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25">
    <w:name w:val="Title Char"/>
    <w:basedOn w:val="841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26">
    <w:name w:val="Subtitle Char"/>
    <w:basedOn w:val="84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7">
    <w:name w:val="Quote Char"/>
    <w:basedOn w:val="841"/>
    <w:link w:val="856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29">
    <w:name w:val="Intense Quote Char"/>
    <w:basedOn w:val="841"/>
    <w:link w:val="85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830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1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2">
    <w:name w:val="Выделение"/>
    <w:basedOn w:val="841"/>
    <w:uiPriority w:val="20"/>
    <w:qFormat/>
    <w:pPr>
      <w:pBdr/>
      <w:spacing/>
      <w:ind/>
    </w:pPr>
    <w:rPr>
      <w:i/>
      <w:iCs/>
    </w:rPr>
  </w:style>
  <w:style w:type="character" w:styleId="833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34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5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36">
    <w:name w:val="Endnote Text Char"/>
    <w:basedOn w:val="841"/>
    <w:uiPriority w:val="99"/>
    <w:semiHidden/>
    <w:qFormat/>
    <w:pPr>
      <w:pBdr/>
      <w:spacing/>
      <w:ind/>
    </w:pPr>
    <w:rPr>
      <w:sz w:val="20"/>
      <w:szCs w:val="20"/>
    </w:rPr>
  </w:style>
  <w:style w:type="character" w:styleId="837">
    <w:name w:val="Символ концевой сноски"/>
    <w:basedOn w:val="84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38">
    <w:name w:val="Привязка концевой сноски"/>
    <w:pPr>
      <w:pBdr/>
      <w:spacing/>
      <w:ind/>
    </w:pPr>
    <w:rPr>
      <w:vertAlign w:val="superscript"/>
    </w:rPr>
  </w:style>
  <w:style w:type="character" w:styleId="839">
    <w:name w:val="Посещённая гиперссылка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40">
    <w:name w:val="Placeholder Text"/>
    <w:basedOn w:val="841"/>
    <w:uiPriority w:val="99"/>
    <w:semiHidden/>
    <w:qFormat/>
    <w:pPr>
      <w:pBdr/>
      <w:spacing/>
      <w:ind/>
    </w:pPr>
    <w:rPr>
      <w:color w:val="666666"/>
    </w:rPr>
  </w:style>
  <w:style w:type="character" w:styleId="84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42">
    <w:name w:val="Интернет-ссылка"/>
    <w:uiPriority w:val="99"/>
    <w:unhideWhenUsed/>
    <w:pPr>
      <w:pBdr/>
      <w:spacing/>
      <w:ind/>
    </w:pPr>
    <w:rPr>
      <w:color w:val="0563c1"/>
      <w:u w:val="single"/>
    </w:rPr>
  </w:style>
  <w:style w:type="character" w:styleId="843">
    <w:name w:val="Символ сноски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44">
    <w:name w:val="Привязка сноски"/>
    <w:pPr>
      <w:pBdr/>
      <w:spacing/>
      <w:ind/>
    </w:pPr>
    <w:rPr>
      <w:vertAlign w:val="superscript"/>
    </w:rPr>
  </w:style>
  <w:style w:type="character" w:styleId="845" w:customStyle="1">
    <w:name w:val="Foot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846" w:customStyle="1">
    <w:name w:val="Body Text Indent 2 Char"/>
    <w:basedOn w:val="841"/>
    <w:link w:val="865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47" w:customStyle="1">
    <w:name w:val="Header Char"/>
    <w:basedOn w:val="841"/>
    <w:uiPriority w:val="99"/>
    <w:qFormat/>
    <w:pPr>
      <w:pBdr/>
      <w:spacing/>
      <w:ind/>
    </w:pPr>
  </w:style>
  <w:style w:type="character" w:styleId="848" w:customStyle="1">
    <w:name w:val="Footer Char"/>
    <w:basedOn w:val="841"/>
    <w:uiPriority w:val="99"/>
    <w:qFormat/>
    <w:pPr>
      <w:pBdr/>
      <w:spacing/>
      <w:ind/>
    </w:pPr>
  </w:style>
  <w:style w:type="character" w:styleId="849">
    <w:name w:val="Ссылка указателя"/>
    <w:qFormat/>
    <w:pPr>
      <w:pBdr/>
      <w:spacing/>
      <w:ind/>
    </w:pPr>
  </w:style>
  <w:style w:type="paragraph" w:styleId="850">
    <w:name w:val="Заголовок"/>
    <w:basedOn w:val="806"/>
    <w:next w:val="851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51">
    <w:name w:val="Body Text"/>
    <w:basedOn w:val="806"/>
    <w:pPr>
      <w:pBdr/>
      <w:spacing w:after="140" w:before="0" w:line="276" w:lineRule="auto"/>
      <w:ind/>
    </w:pPr>
  </w:style>
  <w:style w:type="paragraph" w:styleId="852">
    <w:name w:val="List"/>
    <w:basedOn w:val="851"/>
    <w:pPr>
      <w:pBdr/>
      <w:spacing/>
      <w:ind/>
    </w:pPr>
    <w:rPr>
      <w:rFonts w:cs="Lohit Devanagari"/>
    </w:rPr>
  </w:style>
  <w:style w:type="paragraph" w:styleId="853">
    <w:name w:val="Caption"/>
    <w:basedOn w:val="806"/>
    <w:next w:val="806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54">
    <w:name w:val="Указатель"/>
    <w:basedOn w:val="806"/>
    <w:qFormat/>
    <w:pPr>
      <w:suppressLineNumbers w:val="true"/>
      <w:pBdr/>
      <w:spacing/>
      <w:ind/>
    </w:pPr>
    <w:rPr>
      <w:rFonts w:cs="Lohit Devanagari"/>
    </w:rPr>
  </w:style>
  <w:style w:type="paragraph" w:styleId="855">
    <w:name w:val="Subtitle"/>
    <w:basedOn w:val="806"/>
    <w:next w:val="806"/>
    <w:link w:val="82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06"/>
    <w:next w:val="806"/>
    <w:link w:val="827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857">
    <w:name w:val="Intense Quote"/>
    <w:basedOn w:val="806"/>
    <w:next w:val="806"/>
    <w:link w:val="829"/>
    <w:uiPriority w:val="30"/>
    <w:qFormat/>
    <w:pPr>
      <w:pBdr>
        <w:top w:val="single" w:color="0f4761" w:sz="4" w:space="10"/>
        <w:bottom w:val="single" w:color="0f4761" w:sz="4" w:space="10"/>
      </w:pBdr>
      <w:spacing w:after="360" w:before="360"/>
      <w:ind w:right="864" w:firstLine="0" w:left="864"/>
      <w:jc w:val="center"/>
    </w:pPr>
    <w:rPr>
      <w:i/>
      <w:iCs/>
      <w:color w:val="0f4761" w:themeColor="accent1" w:themeShade="BF"/>
    </w:rPr>
  </w:style>
  <w:style w:type="paragraph" w:styleId="858">
    <w:name w:val="No Spacing"/>
    <w:basedOn w:val="806"/>
    <w:uiPriority w:val="1"/>
    <w:qFormat/>
    <w:pPr>
      <w:pBdr/>
      <w:spacing w:after="0" w:before="0" w:line="240" w:lineRule="auto"/>
      <w:ind/>
    </w:pPr>
  </w:style>
  <w:style w:type="paragraph" w:styleId="859">
    <w:name w:val="endnote text"/>
    <w:basedOn w:val="806"/>
    <w:link w:val="83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60">
    <w:name w:val="table of figures"/>
    <w:basedOn w:val="806"/>
    <w:next w:val="806"/>
    <w:uiPriority w:val="99"/>
    <w:unhideWhenUsed/>
    <w:qFormat/>
    <w:pPr>
      <w:pBdr/>
      <w:spacing w:after="0" w:afterAutospacing="0" w:before="0"/>
      <w:ind/>
    </w:pPr>
  </w:style>
  <w:style w:type="paragraph" w:styleId="861">
    <w:name w:val="Title"/>
    <w:uiPriority w:val="10"/>
    <w:qFormat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/>
      <w:color w:val="auto"/>
      <w:sz w:val="56"/>
      <w:szCs w:val="56"/>
      <w:lang w:val="ru-RU" w:eastAsia="ru-RU" w:bidi="ar-SA"/>
    </w:rPr>
  </w:style>
  <w:style w:type="paragraph" w:styleId="862" w:customStyle="1">
    <w:name w:val="Strong1"/>
    <w:qFormat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/>
      <w:b/>
      <w:bCs/>
      <w:color w:val="auto"/>
      <w:sz w:val="24"/>
      <w:szCs w:val="24"/>
      <w:lang w:val="ru-RU" w:eastAsia="ru-RU" w:bidi="ar-SA"/>
    </w:rPr>
  </w:style>
  <w:style w:type="paragraph" w:styleId="863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/>
      <w:color w:val="auto"/>
      <w:sz w:val="24"/>
      <w:szCs w:val="24"/>
      <w:lang w:val="ru-RU" w:eastAsia="ru-RU" w:bidi="ar-SA"/>
    </w:rPr>
  </w:style>
  <w:style w:type="paragraph" w:styleId="864">
    <w:name w:val="footnote text"/>
    <w:link w:val="845"/>
    <w:uiPriority w:val="99"/>
    <w:semiHidden/>
    <w:unhideWhenUsed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/>
      <w:color w:val="auto"/>
      <w:sz w:val="20"/>
      <w:szCs w:val="20"/>
      <w:lang w:val="ru-RU" w:eastAsia="ru-RU" w:bidi="ar-SA"/>
    </w:rPr>
  </w:style>
  <w:style w:type="paragraph" w:styleId="865">
    <w:name w:val="Body Text Indent 2"/>
    <w:basedOn w:val="806"/>
    <w:link w:val="846"/>
    <w:qFormat/>
    <w:pPr>
      <w:pBdr/>
      <w:spacing w:after="120" w:before="0" w:line="480" w:lineRule="auto"/>
      <w:ind w:firstLine="0" w:left="283"/>
    </w:pPr>
    <w:rPr>
      <w:rFonts w:ascii="Times New Roman" w:hAnsi="Times New Roman" w:eastAsia="Times New Roman" w:cs="Times New Roman"/>
    </w:rPr>
  </w:style>
  <w:style w:type="paragraph" w:styleId="866">
    <w:name w:val="Колонтитул"/>
    <w:basedOn w:val="806"/>
    <w:qFormat/>
    <w:pPr>
      <w:pBdr/>
      <w:spacing/>
      <w:ind/>
    </w:pPr>
  </w:style>
  <w:style w:type="paragraph" w:styleId="867">
    <w:name w:val="Header"/>
    <w:basedOn w:val="806"/>
    <w:link w:val="84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868">
    <w:name w:val="Footer"/>
    <w:basedOn w:val="806"/>
    <w:link w:val="848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869">
    <w:name w:val="Index Heading"/>
    <w:basedOn w:val="850"/>
    <w:pPr>
      <w:pBdr/>
      <w:spacing/>
      <w:ind/>
    </w:pPr>
  </w:style>
  <w:style w:type="paragraph" w:styleId="870">
    <w:name w:val="TOC Heading"/>
    <w:basedOn w:val="807"/>
    <w:next w:val="806"/>
    <w:uiPriority w:val="39"/>
    <w:unhideWhenUsed/>
    <w:qFormat/>
    <w:pPr>
      <w:keepNext w:val="true"/>
      <w:keepLines w:val="true"/>
      <w:pBdr/>
      <w:spacing w:after="0" w:before="240" w:line="259" w:lineRule="auto"/>
      <w:ind/>
      <w:outlineLvl w:val="9"/>
    </w:pPr>
    <w:rPr>
      <w:rFonts w:ascii="Calibri Light" w:hAnsi="Calibri Light" w:eastAsia="Arial" w:cs="Arial" w:asciiTheme="majorHAnsi" w:hAnsiTheme="majorHAnsi" w:eastAsiaTheme="majorEastAsia" w:cstheme="majorBidi"/>
      <w:b w:val="0"/>
      <w:bCs w:val="0"/>
      <w:color w:val="2f5496" w:themeColor="accent1" w:themeShade="BF"/>
    </w:rPr>
  </w:style>
  <w:style w:type="paragraph" w:styleId="871">
    <w:name w:val="toc 1"/>
    <w:basedOn w:val="806"/>
    <w:next w:val="806"/>
    <w:uiPriority w:val="39"/>
    <w:unhideWhenUsed/>
    <w:pPr>
      <w:pBdr/>
      <w:spacing w:after="100" w:before="0"/>
      <w:ind/>
    </w:pPr>
  </w:style>
  <w:style w:type="numbering" w:styleId="872" w:default="1">
    <w:name w:val="No List"/>
    <w:uiPriority w:val="99"/>
    <w:semiHidden/>
    <w:unhideWhenUsed/>
    <w:qFormat/>
    <w:pPr>
      <w:pBdr/>
      <w:spacing/>
      <w:ind/>
    </w:pPr>
  </w:style>
  <w:style w:type="table" w:styleId="873">
    <w:name w:val="Table Grid"/>
    <w:basedOn w:val="9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Table Grid Light"/>
    <w:basedOn w:val="9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Plain Table 1"/>
    <w:basedOn w:val="9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Plain Table 2"/>
    <w:basedOn w:val="9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Plain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Plain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Plain Table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 - Accent 1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- Accent 2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4 - Accent 3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4 - Accent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4 - Accent 5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4 - Accent 6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5 Dark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4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4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5 Dark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&amp; 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&amp; 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&amp; 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&amp; 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&amp; 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&amp; 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&amp; 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23116-5F5F-4D1E-9DB0-5B20F93E6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6</cp:revision>
  <dcterms:created xsi:type="dcterms:W3CDTF">2026-02-18T11:20:00Z</dcterms:created>
  <dcterms:modified xsi:type="dcterms:W3CDTF">2026-03-12T20:13:31Z</dcterms:modified>
</cp:coreProperties>
</file>