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未成年人退款2.0版本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【虾淘工单操作标准sop指南】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</w:rPr>
        <w:t>外部文档平台，请注意保密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1级工单类型：未成年人退款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一.确定用户提交的工单类型是否正确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工单类型定义：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用户在购买商品后，表明是未成年（18周岁以下），需要进行未成年退款。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判断工单提交正确标准：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反馈工单的内容中，有未成年人退款相关意思表达即可。如果未表达未成年人的情况，请参</w:t>
      </w:r>
      <w:hyperlink r:id="rId5">
        <w:r>
          <w:rPr>
            <w:rFonts w:eastAsia="等线" w:ascii="Arial" w:cs="Arial" w:hAnsi="Arial"/>
            <w:color w:val="3370ff"/>
            <w:sz w:val="22"/>
          </w:rPr>
          <w:t>售后工单的重新定位和分类</w:t>
        </w:r>
      </w:hyperlink>
      <w:r>
        <w:rPr>
          <w:rFonts w:eastAsia="等线" w:ascii="Arial" w:cs="Arial" w:hAnsi="Arial"/>
          <w:sz w:val="22"/>
        </w:rPr>
        <w:t>进行重新分类处理。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如发现工单提交类型错误，修改方法：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举例：如用户反馈问题非快递物流异常/无物流，根据用户实际反馈的问题重新选择正确的工单类型：点击图示中的小铅笔进行修改。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再根据用户实际反馈的问题选择正确的工单，选择好工单类型后点击确认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二.开启工单处理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用户一旦提交未成年退款工单，账号的发货/购买/换换/福利房等功能将会直接禁用，只能使用工单功能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点击工单详情，左侧下方按钮，“开始处理”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72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三.具体处理步骤：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用户在申请未成年退款工单前，创建工单页面前均已完整向用户说明需提供的相关材料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创建工单页面：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834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材料要求</w:t>
      </w:r>
      <w:r>
        <w:rPr>
          <w:rFonts w:eastAsia="等线" w:ascii="Arial" w:cs="Arial" w:hAnsi="Arial"/>
          <w:b w:val="true"/>
          <w:color w:val="d83931"/>
          <w:sz w:val="22"/>
        </w:rPr>
        <w:t>（不论遇到用户什么情况，以下材料都是必须提交的，若有额外可能需要佐证补充的内容材料可以提交答疑询问）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未成年人及监护人身份证完整正反面照片(门牌号以及身份证号后三位可打码)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户口本户主页，未成年人及监护人信息页照片，如户口本无法提供可提供出生证明(门牌号以及身份证号后三位可打码)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未成年消费退款申请承诺书，需如实填写，并由监护人以及未成年人亲笔签字(下载后打印拍照或以电子件的形式提交至工单)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购买订单证明等相关材料(支付流水或支付账单截图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虾淘绑定手机号实名归属证明(手机号码所属的实名信息需和身份证明信息一致，可以使用虾淘账户绑定手机号的话费缴费电子发票)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发票注意点：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① </w:t>
      </w:r>
      <w:r>
        <w:rPr>
          <w:rFonts w:eastAsia="等线" w:ascii="Arial" w:cs="Arial" w:hAnsi="Arial"/>
          <w:sz w:val="22"/>
          <w:shd w:fill="ffe928"/>
        </w:rPr>
        <w:t>发票绑定人必须和用户提供的监护人一致</w:t>
      </w:r>
      <w:r>
        <w:rPr>
          <w:rFonts w:eastAsia="等线" w:ascii="Arial" w:cs="Arial" w:hAnsi="Arial"/>
          <w:sz w:val="22"/>
        </w:rPr>
        <w:t>，例发票绑定人为a，则用户提供的监护人也必须为a。如用户提供的监护人为b，需引导用户补充a的相关材料（身份证，户口本页信息）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发票的</w:t>
      </w:r>
      <w:r>
        <w:rPr>
          <w:rFonts w:eastAsia="等线" w:ascii="Arial" w:cs="Arial" w:hAnsi="Arial"/>
          <w:sz w:val="22"/>
          <w:shd w:fill="ffe928"/>
        </w:rPr>
        <w:t>备注栏</w:t>
      </w:r>
      <w:r>
        <w:rPr>
          <w:rFonts w:eastAsia="等线" w:ascii="Arial" w:cs="Arial" w:hAnsi="Arial"/>
          <w:sz w:val="22"/>
        </w:rPr>
        <w:t>内需能看到用户购物的手机号，示例：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③主副卡发票：如用户购物绑定手机号为副卡，发票只能提供主卡，坐席需向用户索要</w:t>
      </w:r>
      <w:r>
        <w:rPr>
          <w:rFonts w:eastAsia="等线" w:ascii="Arial" w:cs="Arial" w:hAnsi="Arial"/>
          <w:sz w:val="22"/>
          <w:shd w:fill="ffe928"/>
        </w:rPr>
        <w:t>主副卡关系证明以及开票录屏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注意事项：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平台账号手机号持有人实名若非未成年监护人，需补充提供居委会盖章证明或派出所盖章证明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如用户说明未成年人没有身份证，可以使用未成年人的户口本信息页或出生证明代替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姐姐/哥哥非法定监护人 需要用户补充监护人的身份证/户口本页信息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简易流程图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255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第一步：坐席初审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如有部分材料不符合上述材料要求，根据具体需要补充材料回复：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咪，</w:t>
      </w:r>
      <w:r>
        <w:rPr>
          <w:rFonts w:eastAsia="等线" w:ascii="Arial" w:cs="Arial" w:hAnsi="Arial"/>
          <w:b w:val="true"/>
          <w:sz w:val="22"/>
          <w:shd w:fill="ffa53d"/>
        </w:rPr>
        <w:t>您的（材料名称）缺失/不清晰/或其他原因</w:t>
      </w:r>
      <w:r>
        <w:rPr>
          <w:rFonts w:eastAsia="等线" w:ascii="Arial" w:cs="Arial" w:hAnsi="Arial"/>
          <w:b w:val="true"/>
          <w:sz w:val="22"/>
          <w:shd w:fill="ffe928"/>
        </w:rPr>
        <w:t xml:space="preserve"> 未能通过审核，请按要求提供对应的证明材料哦～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如果全部的材料都符合要求，回复：</w:t>
      </w:r>
      <w:r>
        <w:rPr>
          <w:rFonts w:eastAsia="等线" w:ascii="Arial" w:cs="Arial" w:hAnsi="Arial"/>
          <w:b w:val="true"/>
          <w:sz w:val="22"/>
          <w:shd w:fill="ffe928"/>
        </w:rPr>
        <w:t>需要和您核实确认您未成年退款申请的金额，目前核实到您提交的金额为</w:t>
      </w:r>
      <w:r>
        <w:rPr>
          <w:rFonts w:eastAsia="等线" w:ascii="Arial" w:cs="Arial" w:hAnsi="Arial"/>
          <w:b w:val="true"/>
          <w:sz w:val="22"/>
          <w:shd w:fill="ffa53d"/>
        </w:rPr>
        <w:t>XXX元（根据用户提交工单商品的金额）</w:t>
      </w:r>
      <w:r>
        <w:rPr>
          <w:rFonts w:eastAsia="等线" w:ascii="Arial" w:cs="Arial" w:hAnsi="Arial"/>
          <w:b w:val="true"/>
          <w:sz w:val="22"/>
          <w:shd w:fill="ffe928"/>
        </w:rPr>
        <w:t>，您是否确认已申请全部未发货订单，审核通过退款完成后平台账号将注销，届时无法再次提交未成年退款申请，若您确认无误，烦请您回复：已确认。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工单商品总金额查看方法：工单详情左侧“</w:t>
      </w:r>
      <w:r>
        <w:rPr>
          <w:rFonts w:eastAsia="等线" w:ascii="Arial" w:cs="Arial" w:hAnsi="Arial"/>
          <w:color w:val="8f959e"/>
          <w:sz w:val="22"/>
        </w:rPr>
        <w:t>反馈赏袋商品”字样旁。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第二步：坐席提交一审，转为答疑一审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如果用户提供材料无误，且初步审核通过，用户回复：已确认后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您提交的材料我们已经正在审核中，请您耐心等待一下，材料审核完成后我们就会为您尽快处理。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同时点击【提交一审】，未成年退款进入一审阶段，同时工单点击挂起。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38675" cy="4467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分一审通过和未通过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【提交一审】后，</w:t>
      </w:r>
      <w:r>
        <w:rPr>
          <w:rFonts w:eastAsia="等线" w:ascii="Arial" w:cs="Arial" w:hAnsi="Arial"/>
          <w:b w:val="true"/>
          <w:sz w:val="22"/>
          <w:shd w:fill="ffe928"/>
        </w:rPr>
        <w:t>由答疑进行一审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①如</w:t>
      </w:r>
      <w:r>
        <w:rPr>
          <w:rFonts w:eastAsia="等线" w:ascii="Arial" w:cs="Arial" w:hAnsi="Arial"/>
          <w:b w:val="true"/>
          <w:sz w:val="22"/>
          <w:shd w:fill="ffe928"/>
        </w:rPr>
        <w:t>一审没有问题</w:t>
      </w:r>
      <w:r>
        <w:rPr>
          <w:rFonts w:eastAsia="等线" w:ascii="Arial" w:cs="Arial" w:hAnsi="Arial"/>
          <w:b w:val="true"/>
          <w:sz w:val="22"/>
        </w:rPr>
        <w:t>的情况下，</w:t>
      </w:r>
      <w:r>
        <w:rPr>
          <w:rFonts w:eastAsia="等线" w:ascii="Arial" w:cs="Arial" w:hAnsi="Arial"/>
          <w:b w:val="true"/>
          <w:sz w:val="22"/>
          <w:shd w:fill="ffe928"/>
        </w:rPr>
        <w:t>由答疑点击【提交二审】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协管</w:t>
      </w:r>
      <w:r>
        <w:rPr>
          <w:rFonts w:eastAsia="等线" w:ascii="Arial" w:cs="Arial" w:hAnsi="Arial"/>
          <w:b w:val="true"/>
          <w:sz w:val="22"/>
        </w:rPr>
        <w:t>在【未成年退款审核状态—等待二审】内收集用户上传未成年退款工单内的电子发票上传在【未成年发票审核表】等待专员统一进行发票审核。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您提交的材料我们已提交二审，请您耐心等待一下，材料审核完成后我们就会为您尽快处理。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回复完后工单点击挂起。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76675" cy="25812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②如</w:t>
      </w:r>
      <w:r>
        <w:rPr>
          <w:rFonts w:eastAsia="等线" w:ascii="Arial" w:cs="Arial" w:hAnsi="Arial"/>
          <w:b w:val="true"/>
          <w:sz w:val="22"/>
          <w:shd w:fill="ffe928"/>
        </w:rPr>
        <w:t>一审出现问题，本部答疑会将一审打回，并说明打回一审的原因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打回原因例：材料不全，发票备注栏没有号码，材料无法证实等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一审打回后，未成年退款工单会</w:t>
      </w:r>
      <w:r>
        <w:rPr>
          <w:rFonts w:eastAsia="等线" w:ascii="Arial" w:cs="Arial" w:hAnsi="Arial"/>
          <w:b w:val="true"/>
          <w:sz w:val="22"/>
          <w:shd w:fill="ffe928"/>
        </w:rPr>
        <w:t>重新转为【待提交一审】状态</w:t>
      </w:r>
      <w:r>
        <w:rPr>
          <w:rFonts w:eastAsia="等线" w:ascii="Arial" w:cs="Arial" w:hAnsi="Arial"/>
          <w:b w:val="true"/>
          <w:sz w:val="22"/>
        </w:rPr>
        <w:t>，坐席需根据答疑留言重新向用户索要相关材料，</w:t>
      </w:r>
      <w:r>
        <w:rPr>
          <w:rFonts w:eastAsia="等线" w:ascii="Arial" w:cs="Arial" w:hAnsi="Arial"/>
          <w:b w:val="true"/>
          <w:sz w:val="22"/>
          <w:shd w:fill="ffe928"/>
        </w:rPr>
        <w:t>用户再次补充后，坐席初步审核无问题，再次</w:t>
      </w:r>
      <w:r>
        <w:rPr>
          <w:rFonts w:eastAsia="等线" w:ascii="Arial" w:cs="Arial" w:hAnsi="Arial"/>
          <w:b w:val="true"/>
          <w:sz w:val="22"/>
        </w:rPr>
        <w:t>将工单点击【提交一审】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38675" cy="44672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再次将工单转为一审后，本部答疑重新进行一审，如没有问题，工单可正常进入二审阶段，即提交发票审核。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【强调：二审为本部答疑提交】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第四步：未成年退款工单</w:t>
      </w: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b w:val="true"/>
          <w:sz w:val="22"/>
        </w:rPr>
        <w:t>为【等待二审】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u w:val="single"/>
              </w:rPr>
              <w:t>发票收集周期：发票施行一周一查验，协管截止每周日收集【等待二审】阶段的发票并登记至表内，答疑隔日周一查验完成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协管</w:t>
      </w:r>
      <w:r>
        <w:rPr>
          <w:rFonts w:eastAsia="等线" w:ascii="Arial" w:cs="Arial" w:hAnsi="Arial"/>
          <w:b w:val="true"/>
          <w:sz w:val="22"/>
        </w:rPr>
        <w:t>将未成年退款工单【等待二审】阶段用户所提供的发票，登记至当月登记表内的【未成年发票审核登记】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将发票登记至当月登记表内：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  <w:u w:val="single"/>
        </w:rPr>
        <w:t>如当周协管不在，需要将发票收集工作转接给能够接手的坐席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①【未成年发票审核登记】内专员审核发票反馈无问题后，未成年退款进入终审：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您的材料已提交，会有专员跟进审核，并在30个工作日内确认情况是否属实。如查实可以进行退款，退款完成后该账户将会进行关闭处理 您提交的关于未成年人退款的相关证明材料，我们仅做虾淘相关账户信息核实使用，不会有其他的用途。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同时点击【提交终审】，未成年退款进入终审阶段，同时工单点击挂起。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81475" cy="45243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②【未成年发票审核登记】表内专员审核发票反馈有问题，未成年退款二审驳回，工单转为等待一审：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专员反馈发票【xxxxx（有问题原因点，例如：发票红冲/备注栏无号码/发票不清晰无法核实等】，麻烦重新提供发票。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未过审发票专员会在当月登记表内说明驳回原因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用户重新提供发票后，未成年退款重新进入二审流程。再次收集用户新上传未成年退款工单内的电子发票登记在【未成年发票审核】等待专员统一进行发票审核。回复用户：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您提交的材料我们已提交二审，请您耐心等待一下，材料审核完成后我们就会为您尽快处理。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未成年退款进入二审阶段，同时工单点击挂起。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第五步：等待终审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未成年退款提交终审后，由</w:t>
      </w:r>
      <w:r>
        <w:rPr>
          <w:rFonts w:eastAsia="等线" w:ascii="Arial" w:cs="Arial" w:hAnsi="Arial"/>
          <w:b w:val="true"/>
          <w:sz w:val="22"/>
          <w:shd w:fill="ffe928"/>
        </w:rPr>
        <w:t>当日未成年审核工作人员进行终审回复处理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审核已通过，这边已帮您登记退款，退款预计会在30个工作日内到账（国家法定节假日不算工作日哦），麻烦耐心等待一下。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回复完后，该未成年退款工单完结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Q&amp;A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Q:用户反馈已申请发货并签收的商品是否能支持退款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A:如果您需要将已收到的商品进行未成年退款，需要您将所有已收到货的商品寄回，并分别填写对应【物流异常】工单，寄回商品外包装寄回的商品（只有商品本身），只可以帮您退款到80%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Q:用户提供未成年退款材料破损【例：身份证剪角，户口本页信息模糊不清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A：需要您补充提供真实有效可查验的未成年退款材料，这边才能提交审核哦~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Q:户口本证明不了关系需要提供什么材料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A:补充出生证明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Q：客户不愿意提供相关材料且情绪激动怎么处理？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A：如果您担心隐私问题，可以打上【仅供虾淘未成年退款使用】水印，身份证、户口本/出生证明中门牌号以及身份证号后三位可进行打码。未成年退款需要相关材料才能进行，还请您谅解下~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Q：表亲关系处理流程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A：引导用户补充居委会盖章证明或派出所的关系证明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Q：同一号码只能退一次，用户第二次来退处理流程或客户反馈有多个账号要一起申请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A：未成年的退款资料只能使用一次哦，这边是按照您首次申请的工单处理的，如果您首次申请未能成功，建议您补齐下相关材料进行审核，这边会尽快给您处理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Q：户口本无法验证亲属关系且用户无法提供出生证明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A：提交答疑核实处理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Q：发票抬头为公司，怎么回复处理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A：引导用户补充绑定手机号的实名及证明手机号为监护人本人使用（材料不限）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Q：未成年人10周岁以下如何处理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A：核实到您反馈未成年退款中未成年人年龄在10周岁以下，需要进一步核实情况，麻烦您提供完整的10岁以下未成年人如何得知支付密码以及如何发现10岁以下未成年人进行消费的手写情况证明。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Q：答疑反馈发票疑似重复怎么处理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A：咪您好，您是否确认已申请全部未发货订单，未成年的退款资料只能使用一次，审核通过退款完成后平台账号将注销，届时无法再次处理您的未成年退款申请，若您确认无误，烦请您回复：已确认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-----------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以下是这五项材料的核心作用拆解分析：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身份证正反面照片：核实绝对身份与年龄</w:t>
      </w:r>
      <w:r>
        <w:rPr>
          <w:rFonts w:eastAsia="等线" w:ascii="Arial" w:cs="Arial" w:hAnsi="Arial"/>
          <w:sz w:val="22"/>
        </w:rPr>
        <w:t xml:space="preserve"> 核心作用在于证明“你是谁”。平台需要确认申请人（监护人）和当事人（未成年人）是真实存在的自然人。同时，未成年人的身份证能最直观、合法地证明其发生消费行为时的实际年龄，这是触发“未成年人退款”政策的基础门槛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户口本或出生证明（图中红框项）：确认法定监护关系</w:t>
      </w:r>
      <w:r>
        <w:rPr>
          <w:rFonts w:eastAsia="等线" w:ascii="Arial" w:cs="Arial" w:hAnsi="Arial"/>
          <w:sz w:val="22"/>
        </w:rPr>
        <w:t xml:space="preserve"> 这是整个审核流程中</w:t>
      </w:r>
      <w:r>
        <w:rPr>
          <w:rFonts w:eastAsia="等线" w:ascii="Arial" w:cs="Arial" w:hAnsi="Arial"/>
          <w:b w:val="true"/>
          <w:sz w:val="22"/>
        </w:rPr>
        <w:t>最核心、最不可或缺</w:t>
      </w:r>
      <w:r>
        <w:rPr>
          <w:rFonts w:eastAsia="等线" w:ascii="Arial" w:cs="Arial" w:hAnsi="Arial"/>
          <w:sz w:val="22"/>
        </w:rPr>
        <w:t>的一环，旨在证明“你们的关系”。平台必须确保发起退款申请的成年人，在法律上确实拥有对该未成年人的监护权。这能有效防止其他亲戚、朋友甚至是网络黑灰产冒充家长发起退款。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退款申请承诺书：明确法律责任与真实意愿</w:t>
      </w:r>
      <w:r>
        <w:rPr>
          <w:rFonts w:eastAsia="等线" w:ascii="Arial" w:cs="Arial" w:hAnsi="Arial"/>
          <w:sz w:val="22"/>
        </w:rPr>
        <w:t xml:space="preserve"> 核心作用是“法律担责”。要求监护人与未成年人双双亲笔签字，是以书面形式确认本次退款申请是双方真实意愿的表达。这具有法律效力，能有效防范“成年人自己消费后反悔，伪装成未成年人误充值”的欺诈行为。一旦发现造假，这份承诺书就是平台维权的法律依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购买订单证明与支付流水：锁定消费事实与核定金额</w:t>
      </w:r>
      <w:r>
        <w:rPr>
          <w:rFonts w:eastAsia="等线" w:ascii="Arial" w:cs="Arial" w:hAnsi="Arial"/>
          <w:sz w:val="22"/>
        </w:rPr>
        <w:t xml:space="preserve"> 核心作用是“确认交易事实”。这证明了资金确实流向了平台，并清晰界定了具体的消费明细、订单号和时间。这是财务部门最终执行退款打款动作的直接依据，确保退款金额准确无误。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手机号实名归属证明：建立“人、号、钱”的闭环</w:t>
      </w:r>
      <w:r>
        <w:rPr>
          <w:rFonts w:eastAsia="等线" w:ascii="Arial" w:cs="Arial" w:hAnsi="Arial"/>
          <w:sz w:val="22"/>
        </w:rPr>
        <w:t xml:space="preserve"> 核心作用是“账号归属权确认”。虚拟账号（如虾淘账户）本身没有实体身份，通过要求手机号实名信息与身份证一致，平台将虚拟世界的“消费者”与现实世界的“监护人/未成年人”强行绑定。这证明了该账号确实由申请人家庭实际控制，防止因盗号、账号买卖产生的错退或冒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这五份材料实际上是在回答平台审核的四个终极问题：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你们是谁？</w:t>
      </w:r>
      <w:r>
        <w:rPr>
          <w:rFonts w:eastAsia="等线" w:ascii="Arial" w:cs="Arial" w:hAnsi="Arial"/>
          <w:sz w:val="22"/>
        </w:rPr>
        <w:t>（身份证）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大人是否有权替孩子要钱？</w:t>
      </w:r>
      <w:r>
        <w:rPr>
          <w:rFonts w:eastAsia="等线" w:ascii="Arial" w:cs="Arial" w:hAnsi="Arial"/>
          <w:sz w:val="22"/>
        </w:rPr>
        <w:t>（户口本/出生证明）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这个号到底是不是你们在用？</w:t>
      </w:r>
      <w:r>
        <w:rPr>
          <w:rFonts w:eastAsia="等线" w:ascii="Arial" w:cs="Arial" w:hAnsi="Arial"/>
          <w:sz w:val="22"/>
        </w:rPr>
        <w:t>（实名手机号证明）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钱花了多少，且你们愿为这次申诉负法律责任吗？</w:t>
      </w:r>
      <w:r>
        <w:rPr>
          <w:rFonts w:eastAsia="等线" w:ascii="Arial" w:cs="Arial" w:hAnsi="Arial"/>
          <w:sz w:val="22"/>
        </w:rPr>
        <w:t>（支付流水 + 承诺书）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3963">
    <w:lvl>
      <w:numFmt w:val="bullet"/>
      <w:suff w:val="tab"/>
      <w:lvlText w:val="•"/>
      <w:rPr>
        <w:color w:val="3370ff"/>
      </w:rPr>
    </w:lvl>
  </w:abstractNum>
  <w:abstractNum w:abstractNumId="1453964">
    <w:lvl>
      <w:numFmt w:val="bullet"/>
      <w:suff w:val="tab"/>
      <w:lvlText w:val="•"/>
      <w:rPr>
        <w:color w:val="3370ff"/>
      </w:rPr>
    </w:lvl>
  </w:abstractNum>
  <w:abstractNum w:abstractNumId="1453965">
    <w:lvl>
      <w:numFmt w:val="bullet"/>
      <w:suff w:val="tab"/>
      <w:lvlText w:val="•"/>
      <w:rPr>
        <w:color w:val="3370ff"/>
      </w:rPr>
    </w:lvl>
  </w:abstractNum>
  <w:abstractNum w:abstractNumId="1453966">
    <w:lvl>
      <w:numFmt w:val="bullet"/>
      <w:suff w:val="tab"/>
      <w:lvlText w:val="•"/>
      <w:rPr>
        <w:color w:val="3370ff"/>
      </w:rPr>
    </w:lvl>
  </w:abstractNum>
  <w:abstractNum w:abstractNumId="1453967">
    <w:lvl>
      <w:numFmt w:val="bullet"/>
      <w:suff w:val="tab"/>
      <w:lvlText w:val="•"/>
      <w:rPr>
        <w:color w:val="3370ff"/>
      </w:rPr>
    </w:lvl>
  </w:abstractNum>
  <w:abstractNum w:abstractNumId="1453968">
    <w:lvl>
      <w:numFmt w:val="bullet"/>
      <w:suff w:val="tab"/>
      <w:lvlText w:val="•"/>
      <w:rPr>
        <w:color w:val="3370ff"/>
      </w:rPr>
    </w:lvl>
  </w:abstractNum>
  <w:abstractNum w:abstractNumId="1453969">
    <w:lvl>
      <w:numFmt w:val="bullet"/>
      <w:suff w:val="tab"/>
      <w:lvlText w:val="•"/>
      <w:rPr>
        <w:color w:val="3370ff"/>
      </w:rPr>
    </w:lvl>
  </w:abstractNum>
  <w:abstractNum w:abstractNumId="1453970">
    <w:lvl>
      <w:start w:val="1"/>
      <w:numFmt w:val="decimal"/>
      <w:suff w:val="tab"/>
      <w:lvlText w:val="%1."/>
      <w:rPr>
        <w:color w:val="3370ff"/>
      </w:rPr>
    </w:lvl>
  </w:abstractNum>
  <w:abstractNum w:abstractNumId="1453971">
    <w:lvl>
      <w:start w:val="2"/>
      <w:numFmt w:val="decimal"/>
      <w:suff w:val="tab"/>
      <w:lvlText w:val="%1."/>
      <w:rPr>
        <w:color w:val="3370ff"/>
      </w:rPr>
    </w:lvl>
  </w:abstractNum>
  <w:abstractNum w:abstractNumId="1453972">
    <w:lvl>
      <w:start w:val="3"/>
      <w:numFmt w:val="decimal"/>
      <w:suff w:val="tab"/>
      <w:lvlText w:val="%1."/>
      <w:rPr>
        <w:color w:val="3370ff"/>
      </w:rPr>
    </w:lvl>
  </w:abstractNum>
  <w:abstractNum w:abstractNumId="1453973">
    <w:lvl>
      <w:start w:val="4"/>
      <w:numFmt w:val="decimal"/>
      <w:suff w:val="tab"/>
      <w:lvlText w:val="%1."/>
      <w:rPr>
        <w:color w:val="3370ff"/>
      </w:rPr>
    </w:lvl>
  </w:abstractNum>
  <w:abstractNum w:abstractNumId="1453974">
    <w:lvl>
      <w:start w:val="5"/>
      <w:numFmt w:val="decimal"/>
      <w:suff w:val="tab"/>
      <w:lvlText w:val="%1."/>
      <w:rPr>
        <w:color w:val="3370ff"/>
      </w:rPr>
    </w:lvl>
  </w:abstractNum>
  <w:abstractNum w:abstractNumId="1453975">
    <w:lvl>
      <w:start w:val="1"/>
      <w:numFmt w:val="decimal"/>
      <w:suff w:val="tab"/>
      <w:lvlText w:val="%1."/>
      <w:rPr>
        <w:color w:val="3370ff"/>
      </w:rPr>
    </w:lvl>
  </w:abstractNum>
  <w:abstractNum w:abstractNumId="1453976">
    <w:lvl>
      <w:start w:val="2"/>
      <w:numFmt w:val="decimal"/>
      <w:suff w:val="tab"/>
      <w:lvlText w:val="%1."/>
      <w:rPr>
        <w:color w:val="3370ff"/>
      </w:rPr>
    </w:lvl>
  </w:abstractNum>
  <w:abstractNum w:abstractNumId="1453977">
    <w:lvl>
      <w:start w:val="3"/>
      <w:numFmt w:val="decimal"/>
      <w:suff w:val="tab"/>
      <w:lvlText w:val="%1."/>
      <w:rPr>
        <w:color w:val="3370ff"/>
      </w:rPr>
    </w:lvl>
  </w:abstractNum>
  <w:abstractNum w:abstractNumId="145397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53963"/>
  </w:num>
  <w:num w:numId="2">
    <w:abstractNumId w:val="1453964"/>
  </w:num>
  <w:num w:numId="3">
    <w:abstractNumId w:val="1453965"/>
  </w:num>
  <w:num w:numId="4">
    <w:abstractNumId w:val="1453966"/>
  </w:num>
  <w:num w:numId="5">
    <w:abstractNumId w:val="1453967"/>
  </w:num>
  <w:num w:numId="6">
    <w:abstractNumId w:val="1453968"/>
  </w:num>
  <w:num w:numId="7">
    <w:abstractNumId w:val="1453969"/>
  </w:num>
  <w:num w:numId="8">
    <w:abstractNumId w:val="1453970"/>
  </w:num>
  <w:num w:numId="9">
    <w:abstractNumId w:val="1453971"/>
  </w:num>
  <w:num w:numId="10">
    <w:abstractNumId w:val="1453972"/>
  </w:num>
  <w:num w:numId="11">
    <w:abstractNumId w:val="1453973"/>
  </w:num>
  <w:num w:numId="12">
    <w:abstractNumId w:val="1453974"/>
  </w:num>
  <w:num w:numId="13">
    <w:abstractNumId w:val="1453975"/>
  </w:num>
  <w:num w:numId="14">
    <w:abstractNumId w:val="1453976"/>
  </w:num>
  <w:num w:numId="15">
    <w:abstractNumId w:val="1453977"/>
  </w:num>
  <w:num w:numId="16">
    <w:abstractNumId w:val="14539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numbering.xml" Type="http://schemas.openxmlformats.org/officeDocument/2006/relationships/numbering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https://mitakoxiatao.feishu.cn/wiki/BKTQwb9mPi8GkrkqaK6cL61pnJe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2026-06-11T08:35:48Z</dcterms:created>
  <dc:creator>Apache POI</dc:creator>
</cp:coreProperties>
</file>