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Resumen Ejecutivo Detallado — Sesiones 4 y 5</w:t>
      </w:r>
    </w:p>
    <w:p>
      <w:pPr>
        <w:pStyle w:val="Normal"/>
      </w:pPr>
      <w:r>
        <w:t>Módulo: Aplicación de Deep Learning a nowcasting en el contexto peruano</w:t>
      </w:r>
    </w:p>
    <w:p>
      <w:pPr>
        <w:pStyle w:val="Normal"/>
      </w:pPr>
      <w:r>
        <w:t>Sesión 4: Jueves 04 de junio — Sistema de nowcasting de precipitaciones intensas adaptado al Perú y taller práctico integrador con datos reales.</w:t>
      </w:r>
    </w:p>
    <w:p>
      <w:pPr>
        <w:pStyle w:val="Normal"/>
      </w:pPr>
      <w:r>
        <w:t>Sesión 5: Viernes 05 de junio — Entrega de trabajo práctico y retroalimentación.</w:t>
      </w:r>
    </w:p>
    <w:p>
      <w:pPr>
        <w:pStyle w:val="Heading1"/>
      </w:pPr>
      <w:r>
        <w:t>1. Enfoque general</w:t>
      </w:r>
    </w:p>
    <w:p>
      <w:pPr>
        <w:pStyle w:val="Normal"/>
      </w:pPr>
      <w:r>
        <w:t>Las sesiones tendrán modalidad teórico-práctica. La Sesión 4 estará centrada en una demostración guiada y un taller aplicado; la Sesión 5 estará destinada a la entrega, revisión y retroalimentación del trabajo práctico. El objetivo es que los estudiantes pasen de comprender el nowcasting como problema de predicción a evaluarlo críticamente con datos reales, métricas meteorológicas y comparación de modelos.</w:t>
      </w:r>
    </w:p>
    <w:p>
      <w:pPr>
        <w:pStyle w:val="Heading1"/>
      </w:pPr>
      <w:r>
        <w:t>2. Datos usados durante el módulo</w:t>
      </w:r>
    </w:p>
    <w:p>
      <w:pPr>
        <w:pStyle w:val="Heading2"/>
      </w:pPr>
      <w:r>
        <w:t>2.1 Datos IDEAM para explicación y pruebas guiadas</w:t>
      </w:r>
    </w:p>
    <w:p>
      <w:pPr>
        <w:pStyle w:val="Normal"/>
      </w:pPr>
      <w:r>
        <w:t>Durante la clase se usarán muestras IDEAM como datos controlados para explicar el flujo de trabajo. Estos casos permiten mostrar, con ejemplos ya preparados, cómo cargar secuencias de radar, dividir entrada y futuro, construir persistencia, visualizar predicciones y calcular métricas.</w:t>
      </w:r>
    </w:p>
    <w:p>
      <w:pPr>
        <w:pStyle w:val="Normal"/>
      </w:pPr>
      <w:r>
        <w:t>Ruta local de referencia: /home/henryjuarez/code_andre_sophy/curso_hf/dataset/samples</w:t>
      </w:r>
    </w:p>
    <w:p>
      <w:pPr>
        <w:pStyle w:val="Normal"/>
      </w:pPr>
      <w:r>
        <w:t>Convención usada: secuencias de 25 frames, donde los primeros 13 frames son entrada/contexto y los últimos 12 frames son target/futuro.</w:t>
      </w:r>
    </w:p>
    <w:p>
      <w:pPr>
        <w:pStyle w:val="Heading2"/>
      </w:pPr>
      <w:r>
        <w:t>2.2 Datos Sophy/Piura para trabajo práctico</w:t>
      </w:r>
    </w:p>
    <w:p>
      <w:pPr>
        <w:pStyle w:val="Normal"/>
      </w:pPr>
      <w:r>
        <w:t>El trabajo práctico evaluado se aplicará a datos Sophy/Piura, de modo que los estudiantes trasladen el flujo aprendido a un caso asociado al contexto peruano.</w:t>
      </w:r>
    </w:p>
    <w:p>
      <w:pPr>
        <w:pStyle w:val="Normal"/>
      </w:pPr>
      <w:r>
        <w:t>Ruta local de referencia: /home/henryjuarez/code_andre_sophy/curso_hf/dataset/piura_data</w:t>
      </w:r>
    </w:p>
    <w:p>
      <w:pPr>
        <w:pStyle w:val="Normal"/>
      </w:pPr>
      <w:r>
        <w:t>Ejemplos de archivos: piura_furuno_rr_seq_20250326_1400_len25_stride12.npy, piura_furuno_rr_seq_20250328_1200_len25_stride12.npy, piura_furuno_rr_seq_20250330_1700_len25_stride12.npy.</w:t>
      </w:r>
    </w:p>
    <w:p>
      <w:pPr>
        <w:pStyle w:val="Heading1"/>
      </w:pPr>
      <w:r>
        <w:t>3. Sesión 4 — Desarrollo de clase</w:t>
      </w:r>
    </w:p>
    <w:p>
      <w:pPr>
        <w:pStyle w:val="Heading2"/>
      </w:pPr>
      <w:r>
        <w:t>3.1 Notebook 01: walkthrough práctico</w:t>
      </w:r>
    </w:p>
    <w:p>
      <w:pPr>
        <w:pStyle w:val="Normal"/>
      </w:pPr>
      <w:r>
        <w:t>Archivo: notebooks/01_walkthrough_nowcasting_practico.ipynb</w:t>
      </w:r>
    </w:p>
    <w:p>
      <w:pPr>
        <w:pStyle w:val="Normal"/>
      </w:pPr>
      <w:r>
        <w:t>Este notebook se usará como demostración guiada. Se explicará la carga de datos, la separación input/target, la construcción de persistencia, la visualización de campos de precipitación, el cálculo de RMSE y CSI, y la interpretación de errores por horizonte. También introduce la comparación entre persistencia, EarthFormer y CasCast cuando existan predicciones guardadas.</w:t>
      </w:r>
    </w:p>
    <w:p>
      <w:pPr>
        <w:pStyle w:val="Normal"/>
      </w:pPr>
      <w:r>
        <w:t>Temas específicos: visualización de tormentas, línea base de persistencia, degradación de habilidad de t+5 a t+60, RMSE vs CSI, detección de lluvia intensa, suavizado de predicciones y discusión de modelos determinísticos/probabilísticos.</w:t>
      </w:r>
    </w:p>
    <w:p>
      <w:pPr>
        <w:pStyle w:val="Heading2"/>
      </w:pPr>
      <w:r>
        <w:t>3.2 Notebook 03: comparación post-inferencia</w:t>
      </w:r>
    </w:p>
    <w:p>
      <w:pPr>
        <w:pStyle w:val="Normal"/>
      </w:pPr>
      <w:r>
        <w:t>Archivo: notebooks/03_comparacion_modelos_post_inferencia.ipynb</w:t>
      </w:r>
    </w:p>
    <w:p>
      <w:pPr>
        <w:pStyle w:val="Normal"/>
      </w:pPr>
      <w:r>
        <w:t>Este notebook se usará para mostrar cómo comparar predicciones reales ya generadas. Permite evaluar persistencia, EarthFormer y CasCast sobre los mismos casos, usando las mismas métricas y figuras. Se generarán tablas por archivo, resumen global por modelo y visualizaciones target vs predicción.</w:t>
      </w:r>
    </w:p>
    <w:p>
      <w:pPr>
        <w:pStyle w:val="Normal"/>
      </w:pPr>
      <w:r>
        <w:t>Temas específicos: verificación de predicciones disponibles, evaluación completa por lead time, resumen por archivo/modelo, RMSE vs CSI intenso, panel visual por modelo e interpretación de fallas.</w:t>
      </w:r>
    </w:p>
    <w:p>
      <w:pPr>
        <w:pStyle w:val="Heading2"/>
      </w:pPr>
      <w:r>
        <w:t>3.3 Cierre de la sesión</w:t>
      </w:r>
    </w:p>
    <w:p>
      <w:pPr>
        <w:pStyle w:val="Normal"/>
      </w:pPr>
      <w:r>
        <w:t>Al final de la Sesión 4 se explicará que los estudiantes deberán completar dos tareas evaluadas: una orientada a implementar métricas básicas y otra orientada a aplicar la comparación e interpretación sobre datos Sophy/Piura.</w:t>
      </w:r>
    </w:p>
    <w:p>
      <w:pPr>
        <w:pStyle w:val="Heading1"/>
      </w:pPr>
      <w:r>
        <w:t>4. Sesión 5 — Entrega y retroalimentación</w:t>
      </w:r>
    </w:p>
    <w:p>
      <w:pPr>
        <w:pStyle w:val="Normal"/>
      </w:pPr>
      <w:r>
        <w:t>La Sesión 5 estará dedicada a la entrega del trabajo práctico, revisión de notebooks y retroalimentación. La evaluación se enfocará tanto en la implementación como en la interpretación meteorológica. Se discutirá si las predicciones superan persistencia, cómo cambia la habilidad con el horizonte, si la lluvia intensa es detectada correctamente y qué limitaciones aparecen al aplicar el enfoque al contexto peruano.</w:t>
      </w:r>
    </w:p>
    <w:p>
      <w:pPr>
        <w:pStyle w:val="Heading1"/>
      </w:pPr>
      <w:r>
        <w:t>5. Tareas evaluadas</w:t>
      </w:r>
    </w:p>
    <w:p>
      <w:pPr>
        <w:pStyle w:val="Heading2"/>
      </w:pPr>
      <w:r>
        <w:t>5.1 Tarea 1 — Métricas básicas de nowcasting</w:t>
      </w:r>
    </w:p>
    <w:p>
      <w:pPr>
        <w:pStyle w:val="Normal"/>
      </w:pPr>
      <w:r>
        <w:t>Archivo: notebooks/02_tarea_nowcasting_metricas.ipynb</w:t>
      </w:r>
    </w:p>
    <w:p>
      <w:pPr>
        <w:pStyle w:val="Normal"/>
      </w:pPr>
      <w:r>
        <w:t>Objetivo: que los estudiantes implementen desde cero las métricas básicas de evaluación. Incluye carga de datos, visualización, MAE, RMSE, bias, correlación, CSI, POD, FAR, precision, recall, F1 y un pipeline básico por archivo.</w:t>
      </w:r>
    </w:p>
    <w:p>
      <w:pPr>
        <w:pStyle w:val="Normal"/>
      </w:pPr>
      <w:r>
        <w:t>Resultado esperado: notebook ejecutado con funciones implementadas, tablas de métricas y respuestas interpretativas.</w:t>
      </w:r>
    </w:p>
    <w:p>
      <w:pPr>
        <w:pStyle w:val="Heading2"/>
      </w:pPr>
      <w:r>
        <w:t>5.2 Tarea 2 — Comparación e interpretación con datos Sophy/Piura</w:t>
      </w:r>
    </w:p>
    <w:p>
      <w:pPr>
        <w:pStyle w:val="Normal"/>
      </w:pPr>
      <w:r>
        <w:t>Archivo: notebooks/05_tarea_piura_sophy_comparacion_interpretacion.ipynb</w:t>
      </w:r>
    </w:p>
    <w:p>
      <w:pPr>
        <w:pStyle w:val="Normal"/>
      </w:pPr>
      <w:r>
        <w:t>Objetivo: aplicar el flujo de evaluación a datos Sophy/Piura únicamente. Los estudiantes reutilizarán o adaptarán las métricas implementadas en la Tarea 1 para comparar persistencia y, si existen, EarthFormer/CasCast. Esta tarea incluye auditoría rápida de eventos Piura, comparación visual, tabla por archivo/modelo y análisis simple de extremos.</w:t>
      </w:r>
    </w:p>
    <w:p>
      <w:pPr>
        <w:pStyle w:val="Normal"/>
      </w:pPr>
      <w:r>
        <w:t>Resultado esperado: notebook ejecutado con tabla de auditoría Piura/Sophy, comparación por archivo/modelo, figura de un caso, análisis de máximos/áreas intensas e interpretación escrita de 300 a 500 palabras.</w:t>
      </w:r>
    </w:p>
    <w:p>
      <w:pPr>
        <w:pStyle w:val="Heading1"/>
      </w:pPr>
      <w:r>
        <w:t>6. Material opcional no evaluado</w:t>
      </w:r>
    </w:p>
    <w:p>
      <w:pPr>
        <w:pStyle w:val="Normal"/>
      </w:pPr>
      <w:r>
        <w:t>Archivo: notebooks/04_tarea_mini_proyecto_nowcasting_avanzado.ipynb</w:t>
      </w:r>
    </w:p>
    <w:p>
      <w:pPr>
        <w:pStyle w:val="Normal"/>
      </w:pPr>
      <w:r>
        <w:t>Este notebook queda como extensión opcional para profundización. No será evaluado en el módulo corto porque su alcance corresponde a un mini-proyecto de aproximadamente 10 horas. Incluye pooling espacial, métricas basadas en objetos, análisis de extremos avanzado, baselines opcionales e incertidumbre/ensambles.</w:t>
      </w:r>
    </w:p>
    <w:p>
      <w:pPr>
        <w:pStyle w:val="Heading1"/>
      </w:pPr>
      <w:r>
        <w:t>7. Evaluación propuesta</w:t>
      </w:r>
    </w:p>
    <w:p>
      <w:pPr>
        <w:pStyle w:val="Heading2"/>
      </w:pPr>
      <w:r>
        <w:t>7.1 Tarea 1 — 50%</w:t>
      </w:r>
    </w:p>
    <w:p>
      <w:pPr>
        <w:pStyle w:val="Normal"/>
      </w:pPr>
      <w:r>
        <w:t>Carga y visualización de datos: 15%. Implementación de métricas continuas: 25%. Implementación de métricas categóricas: 30%. Pipeline por archivo: 20%. Claridad y reproducibilidad: 10%.</w:t>
      </w:r>
    </w:p>
    <w:p>
      <w:pPr>
        <w:pStyle w:val="Heading2"/>
      </w:pPr>
      <w:r>
        <w:t>7.2 Tarea 2 — 50%</w:t>
      </w:r>
    </w:p>
    <w:p>
      <w:pPr>
        <w:pStyle w:val="Normal"/>
      </w:pPr>
      <w:r>
        <w:t>Carga y auditoría de datos Sophy/Piura: 15%. Reutilización/implementación correcta de métricas: 25%. Comparación por archivo/modelo: 25%. Análisis simple de extremos: 15%. Interpretación final: 20%.</w:t>
      </w:r>
    </w:p>
    <w:p>
      <w:pPr>
        <w:pStyle w:val="Heading1"/>
      </w:pPr>
      <w:r>
        <w:t>8. Entregables</w:t>
      </w:r>
    </w:p>
    <w:p>
      <w:pPr>
        <w:pStyle w:val="Normal"/>
      </w:pPr>
      <w:r>
        <w:t>Cada estudiante o grupo entregará dos notebooks ejecutados: 02_tarea_nowcasting_metricas.ipynb y 05_tarea_piura_sophy_comparacion_interpretacion.ipynb. Además, deberán incluir figuras, tablas de métricas y una interpretación escrita breve. El notebook 04 queda como material adicional para estudiantes que deseen profundizar, pero no será parte de la calificación.</w:t>
      </w:r>
    </w:p>
    <w:p>
      <w:pPr>
        <w:pStyle w:val="Heading1"/>
      </w:pPr>
      <w:r>
        <w:t>9. Cierre esperado</w:t>
      </w:r>
    </w:p>
    <w:p>
      <w:pPr>
        <w:pStyle w:val="Normal"/>
      </w:pPr>
      <w:r>
        <w:t>Al finalizar, los estudiantes deberían poder cargar y visualizar secuencias de radar, construir una línea base de persistencia, calcular métricas continuas y categóricas, comparar modelos de nowcasting, analizar lluvia intensa y trasladar el flujo de evaluación desde casos IDEAM guiados hacia datos Sophy/Piura del contexto peruano.</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qFormat/>
    <w:rPr>
      <w:b/>
      <w:sz w:val="32"/>
    </w:rPr>
  </w:style>
  <w:style w:type="paragraph" w:styleId="Heading1">
    <w:name w:val="heading 1"/>
    <w:qFormat/>
    <w:rPr>
      <w:b/>
      <w:sz w:val="28"/>
    </w:rPr>
  </w:style>
  <w:style w:type="paragraph" w:styleId="Heading2">
    <w:name w:val="heading 2"/>
    <w:qFormat/>
    <w:rPr>
      <w:b/>
      <w:sz w:val="24"/>
    </w:rPr>
  </w:style>
</w:styles>
</file>

<file path=word/_rels/document.xml.rels><?xml version="1.0" encoding="UTF-8" standalone="yes"?>
<Relationships xmlns="http://schemas.openxmlformats.org/package/2006/relationships"/>
</file>