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4A2B4" w14:textId="77777777" w:rsidR="00FB06A3" w:rsidRDefault="00FB06A3" w:rsidP="00092FB0">
      <w:pPr>
        <w:pStyle w:val="Ttulo1"/>
      </w:pPr>
      <w:proofErr w:type="spellStart"/>
      <w:r>
        <w:t>Ud</w:t>
      </w:r>
      <w:proofErr w:type="spellEnd"/>
      <w:r>
        <w:t xml:space="preserve"> 1</w:t>
      </w:r>
    </w:p>
    <w:p w14:paraId="6B52B193" w14:textId="77777777" w:rsidR="00FB06A3" w:rsidRPr="00FB06A3" w:rsidRDefault="00FB06A3" w:rsidP="00092FB0">
      <w:pPr>
        <w:pStyle w:val="Ttulo2"/>
      </w:pPr>
      <w:r w:rsidRPr="007A4E36">
        <w:t>Los lenguajes de marcado permiten, entre otras cosas:</w:t>
      </w:r>
    </w:p>
    <w:p w14:paraId="5E733A9A" w14:textId="77777777" w:rsidR="00FB06A3" w:rsidRPr="00FB06A3" w:rsidRDefault="00FB06A3" w:rsidP="00092FB0">
      <w:r w:rsidRPr="007A4E36">
        <w:t>• Aplicar formato a documentos digitales</w:t>
      </w:r>
    </w:p>
    <w:p w14:paraId="059C1CDC" w14:textId="77777777" w:rsidR="00FB06A3" w:rsidRPr="00FB06A3" w:rsidRDefault="00FB06A3" w:rsidP="00092FB0">
      <w:r w:rsidRPr="007A4E36">
        <w:t>• Estructurar la información</w:t>
      </w:r>
    </w:p>
    <w:p w14:paraId="510BE183" w14:textId="77777777" w:rsidR="00FB06A3" w:rsidRPr="00FB06A3" w:rsidRDefault="00FB06A3" w:rsidP="00092FB0">
      <w:r w:rsidRPr="007A4E36">
        <w:t>• Establecer reglas para validar la estructura de la información</w:t>
      </w:r>
    </w:p>
    <w:p w14:paraId="4FD74444" w14:textId="77777777" w:rsidR="00FB06A3" w:rsidRPr="00FB06A3" w:rsidRDefault="00FB06A3" w:rsidP="00092FB0"/>
    <w:p w14:paraId="1062D134" w14:textId="77777777" w:rsidR="00FB06A3" w:rsidRPr="00FB06A3" w:rsidRDefault="00FB06A3" w:rsidP="00092FB0">
      <w:r w:rsidRPr="007A4E36">
        <w:t>Las aplicaciones informáticas interpretan documentos codificados con lenguajes de marcado para presentarlos de forma adecuada y agradable</w:t>
      </w:r>
    </w:p>
    <w:p w14:paraId="3A006BF7" w14:textId="77777777" w:rsidR="00FB06A3" w:rsidRPr="00FB06A3" w:rsidRDefault="00FB06A3" w:rsidP="00092FB0"/>
    <w:p w14:paraId="3D3AC5C9" w14:textId="77777777" w:rsidR="00FB06A3" w:rsidRPr="00FB06A3" w:rsidRDefault="00FB06A3" w:rsidP="00092FB0">
      <w:r w:rsidRPr="007A4E36">
        <w:t>Marcas: signos situados dentro de un texto que lo delimitan y, en ocasiones, lo transforman (por ejemplo, aplicando formato).</w:t>
      </w:r>
    </w:p>
    <w:p w14:paraId="12C28ECF" w14:textId="77777777" w:rsidR="00FB06A3" w:rsidRPr="00FB06A3" w:rsidRDefault="00FB06A3" w:rsidP="00092FB0">
      <w:r w:rsidRPr="007A4E36">
        <w:t>• Generalmente emparejados (inicial y final)</w:t>
      </w:r>
    </w:p>
    <w:p w14:paraId="4CED460F" w14:textId="77777777" w:rsidR="00FB06A3" w:rsidRPr="00FB06A3" w:rsidRDefault="00FB06A3" w:rsidP="00092FB0">
      <w:r w:rsidRPr="007A4E36">
        <w:t>• Aspecto típico: &lt;</w:t>
      </w:r>
      <w:proofErr w:type="spellStart"/>
      <w:r w:rsidRPr="007A4E36">
        <w:t>xxx</w:t>
      </w:r>
      <w:proofErr w:type="spellEnd"/>
      <w:r w:rsidRPr="007A4E36">
        <w:t>&gt; (inicial), &lt;/</w:t>
      </w:r>
      <w:proofErr w:type="spellStart"/>
      <w:r w:rsidRPr="007A4E36">
        <w:t>xxx</w:t>
      </w:r>
      <w:proofErr w:type="spellEnd"/>
      <w:r w:rsidRPr="007A4E36">
        <w:t>&gt; (final)</w:t>
      </w:r>
    </w:p>
    <w:p w14:paraId="45A58364" w14:textId="77777777" w:rsidR="00FB06A3" w:rsidRPr="00FB06A3" w:rsidRDefault="00FB06A3" w:rsidP="00092FB0"/>
    <w:p w14:paraId="79AE7A47" w14:textId="77777777" w:rsidR="00FB06A3" w:rsidRPr="00FB06A3" w:rsidRDefault="00FB06A3" w:rsidP="00092FB0">
      <w:pPr>
        <w:pStyle w:val="Ttulo2"/>
      </w:pPr>
      <w:r w:rsidRPr="007A4E36">
        <w:t>LENGUAJE DE MARCADO ≠ LENGUAJE DE PROGRAMACIÓN</w:t>
      </w:r>
    </w:p>
    <w:p w14:paraId="3595E5A9" w14:textId="77777777" w:rsidR="00FB06A3" w:rsidRPr="00FB06A3" w:rsidRDefault="00FB06A3" w:rsidP="00092FB0">
      <w:r w:rsidRPr="007A4E36">
        <w:t>• Codificar con un lenguaje de marcado no es programación.</w:t>
      </w:r>
    </w:p>
    <w:p w14:paraId="52986593" w14:textId="77777777" w:rsidR="00FB06A3" w:rsidRPr="00FB06A3" w:rsidRDefault="00FB06A3" w:rsidP="00092FB0">
      <w:r w:rsidRPr="007A4E36">
        <w:t>• Los lenguajes de marcado se pueden combinar en el mismo documento con otros</w:t>
      </w:r>
    </w:p>
    <w:p w14:paraId="3B7DA8CC" w14:textId="77777777" w:rsidR="00FB06A3" w:rsidRPr="00FB06A3" w:rsidRDefault="00FB06A3" w:rsidP="00092FB0">
      <w:r w:rsidRPr="007A4E36">
        <w:t>lenguajes de programación, como JavaScript o PHP.</w:t>
      </w:r>
    </w:p>
    <w:p w14:paraId="5EC15F44" w14:textId="77777777" w:rsidR="00FB06A3" w:rsidRPr="00FB06A3" w:rsidRDefault="00FB06A3" w:rsidP="00092FB0"/>
    <w:p w14:paraId="3B70A6A5" w14:textId="77777777" w:rsidR="00FB06A3" w:rsidRPr="00FB06A3" w:rsidRDefault="00FB06A3" w:rsidP="00092FB0"/>
    <w:p w14:paraId="6BB5D3D7" w14:textId="77777777" w:rsidR="00FB06A3" w:rsidRPr="00FB06A3" w:rsidRDefault="00FB06A3" w:rsidP="00092FB0">
      <w:r w:rsidRPr="007A4E36">
        <w:t>• Los lenguajes de marcado son independientes del destinatario final (</w:t>
      </w:r>
      <w:proofErr w:type="spellStart"/>
      <w:r w:rsidRPr="007A4E36">
        <w:t>user-agent</w:t>
      </w:r>
      <w:proofErr w:type="spellEnd"/>
      <w:r w:rsidRPr="007A4E36">
        <w:t>).</w:t>
      </w:r>
    </w:p>
    <w:p w14:paraId="398CDF62" w14:textId="77777777" w:rsidR="00FB06A3" w:rsidRPr="00FB06A3" w:rsidRDefault="00FB06A3" w:rsidP="00092FB0">
      <w:r w:rsidRPr="007A4E36">
        <w:t>• A veces, se pueden encontrar agentes de usuario con diferentes interpretaciones del mismo código (por ejemplo, navegadores web que consideran que las letras en negrita deben tener diferente grosor).</w:t>
      </w:r>
    </w:p>
    <w:p w14:paraId="6C628B3D" w14:textId="77777777" w:rsidR="00FB06A3" w:rsidRPr="00FB06A3" w:rsidRDefault="00FB06A3" w:rsidP="00092FB0">
      <w:r w:rsidRPr="007A4E36">
        <w:t>• Existen lenguajes de marcado especializados en el estilo del texto, como CSS. Vincular una hoja de estilo CSS a un documento HTML permite:</w:t>
      </w:r>
    </w:p>
    <w:p w14:paraId="1B849ECB" w14:textId="77777777" w:rsidR="00FB06A3" w:rsidRPr="00FB06A3" w:rsidRDefault="00FB06A3" w:rsidP="00092FB0">
      <w:r w:rsidRPr="007A4E36">
        <w:t>• Separar entre contenido y formato.</w:t>
      </w:r>
    </w:p>
    <w:p w14:paraId="49CCA07F" w14:textId="77777777" w:rsidR="00FB06A3" w:rsidRPr="00FB06A3" w:rsidRDefault="00FB06A3" w:rsidP="00092FB0">
      <w:r w:rsidRPr="007A4E36">
        <w:t>• Establecer diferencias en la representación en función del agente de usuario</w:t>
      </w:r>
    </w:p>
    <w:p w14:paraId="3B58111E" w14:textId="77777777" w:rsidR="007A4E36" w:rsidRPr="00FB06A3" w:rsidRDefault="007A4E36" w:rsidP="007A4E36"/>
    <w:p w14:paraId="4B951F3C" w14:textId="4A390FED" w:rsidR="007A4E36" w:rsidRDefault="007A4E36" w:rsidP="007A4E36">
      <w:pPr>
        <w:rPr>
          <w:lang w:val="en-US"/>
        </w:rPr>
      </w:pPr>
      <w:r w:rsidRPr="007A4E36">
        <w:rPr>
          <w:lang w:val="en-US"/>
        </w:rPr>
        <w:drawing>
          <wp:inline distT="0" distB="0" distL="0" distR="0" wp14:anchorId="0A24E65F" wp14:editId="610FFBBA">
            <wp:extent cx="5400040" cy="3091815"/>
            <wp:effectExtent l="0" t="0" r="0" b="0"/>
            <wp:docPr id="562612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2879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B5BE" w14:textId="77777777" w:rsidR="007A4E36" w:rsidRDefault="007A4E36" w:rsidP="007A4E36">
      <w:pPr>
        <w:rPr>
          <w:lang w:val="en-US"/>
        </w:rPr>
      </w:pPr>
    </w:p>
    <w:p w14:paraId="2A547FF0" w14:textId="69146C35" w:rsidR="007A4E36" w:rsidRDefault="007A4E36" w:rsidP="007A4E36">
      <w:pPr>
        <w:rPr>
          <w:lang w:val="en-US"/>
        </w:rPr>
      </w:pPr>
      <w:r w:rsidRPr="007A4E36">
        <w:rPr>
          <w:lang w:val="en-US"/>
        </w:rPr>
        <w:drawing>
          <wp:inline distT="0" distB="0" distL="0" distR="0" wp14:anchorId="4F881A93" wp14:editId="59912E28">
            <wp:extent cx="5400040" cy="3016885"/>
            <wp:effectExtent l="0" t="0" r="0" b="0"/>
            <wp:docPr id="7241784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44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3445" w14:textId="77777777" w:rsidR="007A4E36" w:rsidRDefault="007A4E36" w:rsidP="007A4E36">
      <w:pPr>
        <w:rPr>
          <w:lang w:val="en-US"/>
        </w:rPr>
      </w:pPr>
    </w:p>
    <w:p w14:paraId="3A32A32C" w14:textId="77777777" w:rsidR="00FB06A3" w:rsidRPr="00FB06A3" w:rsidRDefault="00FB06A3" w:rsidP="003858AD">
      <w:pPr>
        <w:pStyle w:val="Ttulo2"/>
      </w:pPr>
      <w:r>
        <w:t>Clasificación</w:t>
      </w:r>
    </w:p>
    <w:p w14:paraId="43AAAC32" w14:textId="77777777" w:rsidR="00FB06A3" w:rsidRPr="00FB06A3" w:rsidRDefault="00FB06A3" w:rsidP="003858AD">
      <w:pPr>
        <w:pStyle w:val="Ttulo3"/>
      </w:pPr>
      <w:r>
        <w:t>De acuerdo con las marcas utilizadas</w:t>
      </w:r>
    </w:p>
    <w:p w14:paraId="059CD282" w14:textId="77777777" w:rsidR="00FB06A3" w:rsidRPr="00FB06A3" w:rsidRDefault="00FB06A3" w:rsidP="003858AD">
      <w:r w:rsidRPr="007A4E36">
        <w:t>Presentación: indican el formato del texto, pero no su estructura.</w:t>
      </w:r>
    </w:p>
    <w:p w14:paraId="6C447E9F" w14:textId="77777777" w:rsidR="00FB06A3" w:rsidRPr="00FB06A3" w:rsidRDefault="00FB06A3" w:rsidP="003858AD">
      <w:r w:rsidRPr="007A4E36">
        <w:t>Estructurales o descriptivos: indican las partes en las que se estructura el documento, pero sin detallar cómo debe presentarse, ni en qué orden</w:t>
      </w:r>
    </w:p>
    <w:p w14:paraId="1ABA78D9" w14:textId="77777777" w:rsidR="00FB06A3" w:rsidRPr="00FB06A3" w:rsidRDefault="00FB06A3" w:rsidP="003858AD">
      <w:r w:rsidRPr="007A4E36">
        <w:lastRenderedPageBreak/>
        <w:t>Híbrido: indican tanto el formato como la estructura del documento</w:t>
      </w:r>
    </w:p>
    <w:p w14:paraId="7EBAE3A3" w14:textId="77777777" w:rsidR="00FB06A3" w:rsidRPr="00FB06A3" w:rsidRDefault="00FB06A3" w:rsidP="003858AD">
      <w:pPr>
        <w:pStyle w:val="Ttulo2"/>
      </w:pPr>
      <w:r w:rsidRPr="007A4E36">
        <w:t>Organizaciones y Estándares</w:t>
      </w:r>
    </w:p>
    <w:p w14:paraId="62BBD701" w14:textId="77777777" w:rsidR="00FB06A3" w:rsidRPr="00FB06A3" w:rsidRDefault="00FB06A3" w:rsidP="003858AD">
      <w:r w:rsidRPr="007A4E36">
        <w:t>Normalización</w:t>
      </w:r>
    </w:p>
    <w:p w14:paraId="5B3425B1" w14:textId="77777777" w:rsidR="00FB06A3" w:rsidRPr="00FB06A3" w:rsidRDefault="00FB06A3" w:rsidP="003858AD">
      <w:r w:rsidRPr="007A4E36">
        <w:t>● Especificación de normas para garantizar el correcto funcionamiento de los elementos construidos de forma independiente</w:t>
      </w:r>
    </w:p>
    <w:p w14:paraId="7A96D974" w14:textId="77777777" w:rsidR="00FB06A3" w:rsidRPr="00FB06A3" w:rsidRDefault="00FB06A3" w:rsidP="003858AD">
      <w:r w:rsidRPr="007A4E36">
        <w:t>● También se denomina normalización</w:t>
      </w:r>
    </w:p>
    <w:p w14:paraId="08213566" w14:textId="77777777" w:rsidR="00FB06A3" w:rsidRPr="00FB06A3" w:rsidRDefault="00FB06A3" w:rsidP="003858AD">
      <w:r w:rsidRPr="007A4E36">
        <w:t>● En nuestro campo, las organizaciones más relevantes que se ocupan de la estandarización son ISO y W3C</w:t>
      </w:r>
    </w:p>
    <w:p w14:paraId="7D0A4013" w14:textId="77777777" w:rsidR="00FB06A3" w:rsidRPr="00FB06A3" w:rsidRDefault="00FB06A3" w:rsidP="003858AD">
      <w:r w:rsidRPr="007A4E36">
        <w:t>Organizaciones</w:t>
      </w:r>
    </w:p>
    <w:p w14:paraId="0D4917AF" w14:textId="77777777" w:rsidR="00FB06A3" w:rsidRPr="00FB06A3" w:rsidRDefault="00FB06A3" w:rsidP="003858AD">
      <w:r w:rsidRPr="007A4E36">
        <w:t>Organización Internacional de Normalización (ISO)</w:t>
      </w:r>
    </w:p>
    <w:p w14:paraId="481E54F0" w14:textId="77777777" w:rsidR="00FB06A3" w:rsidRPr="00FB06A3" w:rsidRDefault="00FB06A3" w:rsidP="003858AD">
      <w:r w:rsidRPr="007A4E36">
        <w:t>● Se ocupa de las normas en una amplia variedad de temas.</w:t>
      </w:r>
    </w:p>
    <w:p w14:paraId="4EAD5626" w14:textId="77777777" w:rsidR="00FB06A3" w:rsidRPr="00FB06A3" w:rsidRDefault="00FB06A3" w:rsidP="003858AD">
      <w:r w:rsidRPr="007A4E36">
        <w:t>● Expertos de todo el mundo llegan a un acuerdo para desarrollar estos estándares</w:t>
      </w:r>
    </w:p>
    <w:p w14:paraId="6ACEDD46" w14:textId="77777777" w:rsidR="00FB06A3" w:rsidRPr="00FB06A3" w:rsidRDefault="00FB06A3" w:rsidP="003858AD">
      <w:r w:rsidRPr="007A4E36">
        <w:t>● Por ejemplo:</w:t>
      </w:r>
    </w:p>
    <w:p w14:paraId="1D0BAEBB" w14:textId="77777777" w:rsidR="00FB06A3" w:rsidRPr="00FB06A3" w:rsidRDefault="00FB06A3" w:rsidP="003858AD">
      <w:r w:rsidRPr="007A4E36">
        <w:t>○ ISO 9001: Sistemas de medición de la calidad</w:t>
      </w:r>
    </w:p>
    <w:p w14:paraId="643B0FC7" w14:textId="77777777" w:rsidR="00FB06A3" w:rsidRPr="00FB06A3" w:rsidRDefault="00FB06A3" w:rsidP="003858AD">
      <w:r w:rsidRPr="007A4E36">
        <w:t>○ ISO 3166: Códigos de país</w:t>
      </w:r>
    </w:p>
    <w:p w14:paraId="48D928F3" w14:textId="77777777" w:rsidR="00FB06A3" w:rsidRPr="00FB06A3" w:rsidRDefault="00FB06A3" w:rsidP="003858AD">
      <w:r w:rsidRPr="007A4E36">
        <w:t>○ ISO 13216: Sillas infantiles ISOFIX para coches</w:t>
      </w:r>
    </w:p>
    <w:p w14:paraId="4E04BC15" w14:textId="77777777" w:rsidR="00FB06A3" w:rsidRPr="00FB06A3" w:rsidRDefault="00FB06A3" w:rsidP="003858AD">
      <w:r w:rsidRPr="007A4E36">
        <w:t>○ ISO 8879: SGML</w:t>
      </w:r>
    </w:p>
    <w:p w14:paraId="26B0483F" w14:textId="77777777" w:rsidR="00FB06A3" w:rsidRPr="00FB06A3" w:rsidRDefault="00FB06A3" w:rsidP="003858AD">
      <w:r w:rsidRPr="007A4E36">
        <w:t xml:space="preserve">Consorcio de la </w:t>
      </w:r>
      <w:proofErr w:type="spellStart"/>
      <w:r w:rsidRPr="007A4E36">
        <w:t>World</w:t>
      </w:r>
      <w:proofErr w:type="spellEnd"/>
      <w:r w:rsidRPr="007A4E36">
        <w:t xml:space="preserve"> Wide Web (W3C)</w:t>
      </w:r>
    </w:p>
    <w:p w14:paraId="53D071D3" w14:textId="77777777" w:rsidR="00FB06A3" w:rsidRPr="00FB06A3" w:rsidRDefault="00FB06A3" w:rsidP="003858AD">
      <w:r w:rsidRPr="007A4E36">
        <w:t>● Organización sin fines de lucro</w:t>
      </w:r>
    </w:p>
    <w:p w14:paraId="7EAB9CCA" w14:textId="77777777" w:rsidR="00FB06A3" w:rsidRPr="00FB06A3" w:rsidRDefault="00FB06A3" w:rsidP="003858AD">
      <w:r w:rsidRPr="007A4E36">
        <w:t>● Formadas por organizaciones y empresas del sector de Internet, tanto privadas como públicas, tales como:</w:t>
      </w:r>
    </w:p>
    <w:p w14:paraId="18AAFC3A" w14:textId="77777777" w:rsidR="00FB06A3" w:rsidRPr="00FB06A3" w:rsidRDefault="00FB06A3" w:rsidP="003858AD">
      <w:r w:rsidRPr="007A4E36">
        <w:t>○ Empresas desarrolladoras de software</w:t>
      </w:r>
    </w:p>
    <w:p w14:paraId="729B06DF" w14:textId="77777777" w:rsidR="00FB06A3" w:rsidRPr="00FB06A3" w:rsidRDefault="00FB06A3" w:rsidP="003858AD">
      <w:r w:rsidRPr="007A4E36">
        <w:t>○ Empresas que ofrecen servicios a través de Internet</w:t>
      </w:r>
    </w:p>
    <w:p w14:paraId="406395FE" w14:textId="77777777" w:rsidR="00FB06A3" w:rsidRPr="00FB06A3" w:rsidRDefault="00FB06A3" w:rsidP="003858AD">
      <w:r w:rsidRPr="007A4E36">
        <w:t>○ Fabricantes de dispositivos móviles</w:t>
      </w:r>
    </w:p>
    <w:p w14:paraId="477E0A37" w14:textId="77777777" w:rsidR="00FB06A3" w:rsidRPr="00FB06A3" w:rsidRDefault="00FB06A3" w:rsidP="003858AD">
      <w:r w:rsidRPr="007A4E36">
        <w:t>○ Universidades</w:t>
      </w:r>
    </w:p>
    <w:p w14:paraId="495AAAC2" w14:textId="77777777" w:rsidR="00FB06A3" w:rsidRPr="00FB06A3" w:rsidRDefault="00FB06A3" w:rsidP="003858AD">
      <w:r w:rsidRPr="007A4E36">
        <w:t>● Ellos crearon la Web</w:t>
      </w:r>
    </w:p>
    <w:p w14:paraId="3655B8F5" w14:textId="77777777" w:rsidR="00FB06A3" w:rsidRDefault="00FB06A3" w:rsidP="003858AD">
      <w:pPr>
        <w:pStyle w:val="Ttulo2"/>
        <w:rPr>
          <w:lang w:val="en-US"/>
        </w:rPr>
      </w:pPr>
      <w:r w:rsidRPr="007A4E36">
        <w:lastRenderedPageBreak/>
        <w:t>Principales lenguajes de marcado</w:t>
      </w:r>
    </w:p>
    <w:p w14:paraId="51B6DA58" w14:textId="76B9526F" w:rsidR="007A4E36" w:rsidRDefault="007A4E36" w:rsidP="007A4E36">
      <w:pPr>
        <w:rPr>
          <w:lang w:val="en-US"/>
        </w:rPr>
      </w:pPr>
      <w:r w:rsidRPr="007A4E36">
        <w:rPr>
          <w:lang w:val="en-US"/>
        </w:rPr>
        <w:drawing>
          <wp:inline distT="0" distB="0" distL="0" distR="0" wp14:anchorId="3E9C585F" wp14:editId="1368EDB2">
            <wp:extent cx="5400040" cy="3582035"/>
            <wp:effectExtent l="0" t="0" r="0" b="0"/>
            <wp:docPr id="155153418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34187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F8E" w14:textId="788003FD" w:rsidR="007A4E36" w:rsidRDefault="007A4E36" w:rsidP="007A4E36">
      <w:pPr>
        <w:pStyle w:val="Ttulo3"/>
        <w:rPr>
          <w:lang w:val="en-US"/>
        </w:rPr>
      </w:pPr>
      <w:r w:rsidRPr="007A4E36">
        <w:rPr>
          <w:lang w:val="en-US"/>
        </w:rPr>
        <w:t>HTML</w:t>
      </w:r>
    </w:p>
    <w:p w14:paraId="07E3A129" w14:textId="77777777" w:rsidR="00FB06A3" w:rsidRPr="00FB06A3" w:rsidRDefault="00FB06A3" w:rsidP="00414B78">
      <w:r w:rsidRPr="00FB06A3">
        <w:t>● Para la creación de páginas web</w:t>
      </w:r>
    </w:p>
    <w:p w14:paraId="42AA4FC0" w14:textId="77777777" w:rsidR="00FB06A3" w:rsidRPr="00FB06A3" w:rsidRDefault="00FB06A3" w:rsidP="00414B78">
      <w:r w:rsidRPr="00FB06A3">
        <w:t>● Capaz de mostrar texto y multimedia (imágenes, sonido y videoclips)</w:t>
      </w:r>
    </w:p>
    <w:p w14:paraId="1AC258E3" w14:textId="77777777" w:rsidR="00FB06A3" w:rsidRPr="00FB06A3" w:rsidRDefault="00FB06A3" w:rsidP="00414B78">
      <w:r w:rsidRPr="00FB06A3">
        <w:t>● Hace uso frecuente de hipervínculos (navegación a otras páginas, descarga de archivos...)</w:t>
      </w:r>
    </w:p>
    <w:p w14:paraId="2CD8B1AA" w14:textId="77777777" w:rsidR="00FB06A3" w:rsidRPr="00FB06A3" w:rsidRDefault="00FB06A3" w:rsidP="00414B78">
      <w:r w:rsidRPr="00FB06A3">
        <w:t>● Creado por Tim Berners-Lee y su equipo en el W3C</w:t>
      </w:r>
    </w:p>
    <w:p w14:paraId="10249F40" w14:textId="77777777" w:rsidR="00FB06A3" w:rsidRPr="00FB06A3" w:rsidRDefault="00FB06A3" w:rsidP="00414B78">
      <w:r w:rsidRPr="00FB06A3">
        <w:t xml:space="preserve">○ Incapaz de prever la expansión de la Web → importantes deficiencias iniciales, mejoradas con nuevas versiones a lo largo de los años y el uso combinado con otras tecnologías: CSS, JavaScript, </w:t>
      </w:r>
      <w:proofErr w:type="spellStart"/>
      <w:r w:rsidRPr="00FB06A3">
        <w:t>plugins</w:t>
      </w:r>
      <w:proofErr w:type="spellEnd"/>
      <w:r w:rsidRPr="00FB06A3">
        <w:t xml:space="preserve"> del navegador</w:t>
      </w:r>
    </w:p>
    <w:p w14:paraId="67FE2194" w14:textId="77777777" w:rsidR="00FB06A3" w:rsidRPr="00FB06A3" w:rsidRDefault="00FB06A3" w:rsidP="00414B78">
      <w:pPr>
        <w:pStyle w:val="Ttulo2"/>
      </w:pPr>
      <w:r>
        <w:t>XML</w:t>
      </w:r>
    </w:p>
    <w:p w14:paraId="1B5B27F9" w14:textId="77777777" w:rsidR="00FB06A3" w:rsidRPr="00FB06A3" w:rsidRDefault="00FB06A3" w:rsidP="00414B78">
      <w:r w:rsidRPr="00FB06A3">
        <w:t>● Nacido como una simplificación de SGML</w:t>
      </w:r>
    </w:p>
    <w:p w14:paraId="131942F1" w14:textId="77777777" w:rsidR="00FB06A3" w:rsidRPr="00FB06A3" w:rsidRDefault="00FB06A3" w:rsidP="00414B78">
      <w:r w:rsidRPr="00FB06A3">
        <w:t>● Metalenguaje: lenguaje que permite la creación de lenguajes más específicos</w:t>
      </w:r>
    </w:p>
    <w:p w14:paraId="4B29D5F7" w14:textId="77777777" w:rsidR="00FB06A3" w:rsidRPr="00FB06A3" w:rsidRDefault="00FB06A3" w:rsidP="00414B78">
      <w:r w:rsidRPr="00FB06A3">
        <w:t>Características:</w:t>
      </w:r>
    </w:p>
    <w:p w14:paraId="1F024A56" w14:textId="77777777" w:rsidR="00FB06A3" w:rsidRPr="00FB06A3" w:rsidRDefault="00FB06A3" w:rsidP="00414B78">
      <w:r w:rsidRPr="00FB06A3">
        <w:rPr>
          <w:b/>
          <w:bCs/>
        </w:rPr>
        <w:t>• Extensible:</w:t>
      </w:r>
      <w:r w:rsidRPr="00FB06A3">
        <w:t xml:space="preserve"> permite crear nuevas etiquetas</w:t>
      </w:r>
    </w:p>
    <w:p w14:paraId="35EA8468" w14:textId="77777777" w:rsidR="00FB06A3" w:rsidRPr="00FB06A3" w:rsidRDefault="00FB06A3" w:rsidP="00414B78">
      <w:r w:rsidRPr="00FB06A3">
        <w:rPr>
          <w:b/>
          <w:bCs/>
        </w:rPr>
        <w:t>• Versátil:</w:t>
      </w:r>
      <w:r w:rsidRPr="00FB06A3">
        <w:t xml:space="preserve"> separa el contenido, la estructura y la presentación</w:t>
      </w:r>
    </w:p>
    <w:p w14:paraId="00E66858" w14:textId="77777777" w:rsidR="00FB06A3" w:rsidRPr="00FB06A3" w:rsidRDefault="00FB06A3" w:rsidP="00414B78">
      <w:r w:rsidRPr="00FB06A3">
        <w:rPr>
          <w:b/>
          <w:bCs/>
        </w:rPr>
        <w:t>• Estructurado:</w:t>
      </w:r>
      <w:r w:rsidRPr="00FB06A3">
        <w:t xml:space="preserve"> permite modelar datos en cualquier nivel de complejidad</w:t>
      </w:r>
    </w:p>
    <w:p w14:paraId="223DB44A" w14:textId="77777777" w:rsidR="00FB06A3" w:rsidRPr="00FB06A3" w:rsidRDefault="00FB06A3" w:rsidP="00414B78">
      <w:r w:rsidRPr="00FB06A3">
        <w:rPr>
          <w:b/>
          <w:bCs/>
        </w:rPr>
        <w:lastRenderedPageBreak/>
        <w:t>• Validable:</w:t>
      </w:r>
      <w:r w:rsidRPr="00FB06A3">
        <w:t xml:space="preserve"> se puede comprobar la validez del documento generado</w:t>
      </w:r>
    </w:p>
    <w:p w14:paraId="343A36D4" w14:textId="77777777" w:rsidR="00FB06A3" w:rsidRPr="00FB06A3" w:rsidRDefault="00FB06A3" w:rsidP="00414B78">
      <w:r w:rsidRPr="00FB06A3">
        <w:rPr>
          <w:b/>
          <w:bCs/>
        </w:rPr>
        <w:t>• Abierto:</w:t>
      </w:r>
      <w:r w:rsidRPr="00FB06A3">
        <w:t xml:space="preserve"> no vinculado a ninguna empresa, sistema operativo, lenguaje de programación...</w:t>
      </w:r>
    </w:p>
    <w:p w14:paraId="38562DFB" w14:textId="77777777" w:rsidR="00FB06A3" w:rsidRPr="00FB06A3" w:rsidRDefault="00FB06A3" w:rsidP="00414B78">
      <w:pPr>
        <w:rPr>
          <w:b/>
          <w:bCs/>
        </w:rPr>
      </w:pPr>
      <w:r w:rsidRPr="00FB06A3">
        <w:rPr>
          <w:b/>
          <w:bCs/>
        </w:rPr>
        <w:t>•Sencillo</w:t>
      </w:r>
    </w:p>
    <w:p w14:paraId="5D2ED8E6" w14:textId="77777777" w:rsidR="00FB06A3" w:rsidRPr="00FB06A3" w:rsidRDefault="00FB06A3" w:rsidP="00414B78">
      <w:r w:rsidRPr="00FB06A3">
        <w:t>Su uso se extiende tanto dentro como fuera de Internet, para</w:t>
      </w:r>
    </w:p>
    <w:p w14:paraId="6943E87D" w14:textId="77777777" w:rsidR="00FB06A3" w:rsidRPr="00FB06A3" w:rsidRDefault="00FB06A3" w:rsidP="00414B78">
      <w:r w:rsidRPr="00FB06A3">
        <w:t>Intercambio de información entre plataformas:</w:t>
      </w:r>
    </w:p>
    <w:p w14:paraId="6D3AE3B1" w14:textId="77777777" w:rsidR="00FB06A3" w:rsidRPr="00FB06A3" w:rsidRDefault="00FB06A3" w:rsidP="00414B78">
      <w:r w:rsidRPr="00FB06A3">
        <w:t>• Bases de datos ligeras</w:t>
      </w:r>
    </w:p>
    <w:p w14:paraId="073DE6CE" w14:textId="77777777" w:rsidR="00FB06A3" w:rsidRPr="00FB06A3" w:rsidRDefault="00FB06A3" w:rsidP="00414B78">
      <w:r w:rsidRPr="00FB06A3">
        <w:t>•Cálculo</w:t>
      </w:r>
    </w:p>
    <w:p w14:paraId="6CCC16B8" w14:textId="77777777" w:rsidR="00FB06A3" w:rsidRPr="00FB06A3" w:rsidRDefault="00FB06A3" w:rsidP="00414B78">
      <w:r w:rsidRPr="00FB06A3">
        <w:t>• Transacciones comerciales</w:t>
      </w:r>
    </w:p>
    <w:p w14:paraId="6C907F49" w14:textId="77777777" w:rsidR="00FB06A3" w:rsidRPr="00FB06A3" w:rsidRDefault="00FB06A3" w:rsidP="00414B78">
      <w:r w:rsidRPr="00FB06A3">
        <w:t>• Almacenamiento de información sin utilizar un DBMS relacional</w:t>
      </w:r>
    </w:p>
    <w:p w14:paraId="7E7009D4" w14:textId="77777777" w:rsidR="00FB06A3" w:rsidRPr="00FB06A3" w:rsidRDefault="00FB06A3" w:rsidP="00414B78">
      <w:pPr>
        <w:pStyle w:val="Ttulo3"/>
      </w:pPr>
      <w:r>
        <w:t>JSON</w:t>
      </w:r>
    </w:p>
    <w:p w14:paraId="2B360307" w14:textId="77777777" w:rsidR="00FB06A3" w:rsidRPr="00FB06A3" w:rsidRDefault="00FB06A3" w:rsidP="00414B78">
      <w:r w:rsidRPr="00FB06A3">
        <w:t>● Nacido para trabajar en conjunto con JavaScript</w:t>
      </w:r>
    </w:p>
    <w:p w14:paraId="521EE481" w14:textId="77777777" w:rsidR="00FB06A3" w:rsidRPr="00FB06A3" w:rsidRDefault="00FB06A3" w:rsidP="00414B78">
      <w:r w:rsidRPr="00FB06A3">
        <w:t>● Actualmente muy popular</w:t>
      </w:r>
    </w:p>
    <w:p w14:paraId="06311537" w14:textId="77777777" w:rsidR="00FB06A3" w:rsidRPr="00FB06A3" w:rsidRDefault="00FB06A3" w:rsidP="00414B78">
      <w:r w:rsidRPr="00FB06A3">
        <w:t>● (Casi) las mismas características que XML</w:t>
      </w:r>
    </w:p>
    <w:p w14:paraId="0085F7C0" w14:textId="3060AD43" w:rsidR="00FB06A3" w:rsidRPr="00FB06A3" w:rsidRDefault="00FB06A3" w:rsidP="00FB06A3"/>
    <w:sectPr w:rsidR="00FB06A3" w:rsidRPr="00FB06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36"/>
    <w:rsid w:val="007A4E36"/>
    <w:rsid w:val="00825FB8"/>
    <w:rsid w:val="00B04D70"/>
    <w:rsid w:val="00D2088A"/>
    <w:rsid w:val="00FB06A3"/>
    <w:rsid w:val="00FC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66398"/>
  <w15:chartTrackingRefBased/>
  <w15:docId w15:val="{6D9655DF-E59B-438E-8FF4-FD426623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4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4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4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4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4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4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4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4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4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4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A4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A4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4E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4E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4E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4E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4E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4E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4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4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4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4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4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4E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4E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4E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4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4E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4E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620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1</cp:revision>
  <dcterms:created xsi:type="dcterms:W3CDTF">2024-10-31T00:36:00Z</dcterms:created>
  <dcterms:modified xsi:type="dcterms:W3CDTF">2024-10-31T01:42:00Z</dcterms:modified>
</cp:coreProperties>
</file>