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line="480" w:lineRule="auto"/>
      </w:pPr>
      <w:r>
        <w:rPr>
          <w:rtl w:val="0"/>
          <w:lang w:val="en-US"/>
        </w:rPr>
        <w:t>Ivan Lopez-Kne</w:t>
      </w:r>
    </w:p>
    <w:p>
      <w:pPr>
        <w:pStyle w:val="Body"/>
        <w:spacing w:line="480" w:lineRule="auto"/>
      </w:pPr>
      <w:r>
        <w:rPr>
          <w:rtl w:val="0"/>
          <w:lang w:val="en-US"/>
        </w:rPr>
        <w:t>06/25/2023</w:t>
      </w:r>
    </w:p>
    <w:p>
      <w:pPr>
        <w:pStyle w:val="Body"/>
        <w:spacing w:line="480" w:lineRule="auto"/>
      </w:pPr>
      <w:r>
        <w:rPr>
          <w:rtl w:val="0"/>
          <w:lang w:val="en-US"/>
        </w:rPr>
        <w:t>Assignment 6.2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202043</wp:posOffset>
            </wp:positionV>
            <wp:extent cx="5943600" cy="38162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2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spacing w:line="480" w:lineRule="auto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450066</wp:posOffset>
            </wp:positionV>
            <wp:extent cx="5943600" cy="55293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93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