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4F46ED">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4F46ED">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4F46ED">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4F46ED">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4F46ED">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4F46ED">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4F46ED">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4F46ED">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D94C57" w:rsidP="00246DB9">
      <w:r w:rsidRPr="00D94C57">
        <w:rPr>
          <w:highlight w:val="yellow"/>
        </w:rPr>
        <w:t>Falta Contenido</w:t>
      </w:r>
    </w:p>
    <w:p w:rsidR="00246DB9" w:rsidRDefault="00246DB9" w:rsidP="00246DB9">
      <w:pPr>
        <w:pStyle w:val="Ttulo2"/>
      </w:pPr>
      <w:bookmarkStart w:id="3" w:name="_Ref507573911"/>
      <w:bookmarkStart w:id="4" w:name="_Ref507573968"/>
      <w:bookmarkStart w:id="5" w:name="_Toc513741836"/>
      <w:r>
        <w:t>La Electrocirugía</w:t>
      </w:r>
      <w:bookmarkEnd w:id="3"/>
      <w:bookmarkEnd w:id="4"/>
      <w:bookmarkEnd w:id="5"/>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t>Efectos d</w:t>
      </w:r>
      <w:r w:rsidR="00F71179">
        <w:t>e la C</w:t>
      </w:r>
      <w:r>
        <w:t xml:space="preserve">orriente </w:t>
      </w:r>
      <w:r w:rsidR="00F71179">
        <w:t>E</w:t>
      </w:r>
      <w:r>
        <w:t xml:space="preserve">léctrica </w:t>
      </w:r>
      <w:r w:rsidR="00F71179">
        <w:t>sobre los T</w:t>
      </w:r>
      <w:r>
        <w:t>ejidos</w:t>
      </w:r>
      <w:bookmarkEnd w:id="7"/>
    </w:p>
    <w:p w:rsidR="00A31EA0" w:rsidRPr="00A31EA0" w:rsidRDefault="004D646D" w:rsidP="00A31EA0">
      <w:r w:rsidRPr="004D646D">
        <w:rPr>
          <w:highlight w:val="yellow"/>
        </w:rPr>
        <w:t>Falta Contenido</w:t>
      </w:r>
    </w:p>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
    <w:p w:rsidR="00820840" w:rsidRDefault="0030053D" w:rsidP="007D7EBA">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7D7EBA" w:rsidRPr="007D7EBA" w:rsidRDefault="007D7EBA" w:rsidP="007D7EBA">
      <w:pPr>
        <w:ind w:firstLine="0"/>
      </w:pPr>
    </w:p>
    <w:p w:rsidR="00820840" w:rsidRDefault="00B02D9A" w:rsidP="00666031">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lastRenderedPageBreak/>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r w:rsidR="004F46ED">
        <w:fldChar w:fldCharType="begin"/>
      </w:r>
      <w:r w:rsidR="004F46ED">
        <w:instrText xml:space="preserve"> SEQ Figura \* ARABIC </w:instrText>
      </w:r>
      <w:r w:rsidR="004F46ED">
        <w:fldChar w:fldCharType="separate"/>
      </w:r>
      <w:r w:rsidR="00505262">
        <w:rPr>
          <w:noProof/>
        </w:rPr>
        <w:t>1</w:t>
      </w:r>
      <w:r w:rsidR="004F46ED">
        <w:rPr>
          <w:noProof/>
        </w:rPr>
        <w:fldChar w:fldCharType="end"/>
      </w:r>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F71179" w:rsidRPr="00F71179" w:rsidRDefault="00F71179" w:rsidP="00F71179"/>
    <w:p w:rsidR="00371338" w:rsidRDefault="00F71179" w:rsidP="00371338">
      <w:pPr>
        <w:pStyle w:val="Ttulo3"/>
      </w:pPr>
      <w:bookmarkStart w:id="11" w:name="_Toc513741842"/>
      <w:r>
        <w:t>Modos de Trabajo</w:t>
      </w:r>
      <w:bookmarkEnd w:id="11"/>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lastRenderedPageBreak/>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p>
    <w:p w:rsidR="00916FED" w:rsidRDefault="00DC06E9" w:rsidP="00F71179">
      <w:r w:rsidRPr="006E3F43">
        <w:t>El correcto funcionamiento del equipo de electrocirugía está adaptado a criteri</w:t>
      </w:r>
      <w:r w:rsidR="00030AD3" w:rsidRPr="006E3F43">
        <w:t>os de seguridad y mantenimiento, bajo los cuales se espera un óptimo</w:t>
      </w:r>
      <w:r w:rsidR="003629DE" w:rsidRPr="006E3F43">
        <w:t xml:space="preserve"> rendimiento. E</w:t>
      </w:r>
      <w:r w:rsidR="00916FED" w:rsidRPr="006E3F43">
        <w:t>stas pautas serán descritas a continuación</w:t>
      </w:r>
      <w:r w:rsidR="00B64767" w:rsidRPr="006E3F43">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 xml:space="preserve">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w:t>
      </w:r>
      <w:r>
        <w:lastRenderedPageBreak/>
        <w:t>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lastRenderedPageBreak/>
        <w:t>Criterio de Diseño</w:t>
      </w:r>
      <w:bookmarkEnd w:id="17"/>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r w:rsidR="004F46ED">
        <w:fldChar w:fldCharType="begin"/>
      </w:r>
      <w:r w:rsidR="004F46ED">
        <w:instrText xml:space="preserve"> SEQ Tabla \* ARABIC </w:instrText>
      </w:r>
      <w:r w:rsidR="004F46ED">
        <w:fldChar w:fldCharType="separate"/>
      </w:r>
      <w:r>
        <w:rPr>
          <w:noProof/>
        </w:rPr>
        <w:t>1</w:t>
      </w:r>
      <w:r w:rsidR="004F46ED">
        <w:rPr>
          <w:noProof/>
        </w:rPr>
        <w:fldChar w:fldCharType="end"/>
      </w:r>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r w:rsidR="004F46ED">
        <w:fldChar w:fldCharType="begin"/>
      </w:r>
      <w:r w:rsidR="004F46ED">
        <w:instrText xml:space="preserve"> SEQ Figura \* ARABIC </w:instrText>
      </w:r>
      <w:r w:rsidR="004F46ED">
        <w:fldChar w:fldCharType="separate"/>
      </w:r>
      <w:r w:rsidR="00505262">
        <w:rPr>
          <w:noProof/>
        </w:rPr>
        <w:t>2</w:t>
      </w:r>
      <w:r w:rsidR="004F46ED">
        <w:rPr>
          <w:noProof/>
        </w:rPr>
        <w:fldChar w:fldCharType="end"/>
      </w:r>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EC4DD6" w:rsidRDefault="00F71179" w:rsidP="00A211F4">
      <w:pPr>
        <w:pStyle w:val="Ttulo2"/>
      </w:pPr>
      <w:bookmarkStart w:id="21" w:name="_Toc513741850"/>
      <w:r>
        <w:t>Diseño de Módulos Principales</w:t>
      </w:r>
      <w:bookmarkEnd w:id="21"/>
    </w:p>
    <w:p w:rsidR="00051D68" w:rsidRPr="00051D68" w:rsidRDefault="00051D68" w:rsidP="00051D68">
      <w:r w:rsidRPr="00CB2274">
        <w:rPr>
          <w:highlight w:val="yellow"/>
        </w:rPr>
        <w:t>Falta Contenido</w:t>
      </w:r>
    </w:p>
    <w:p w:rsidR="004249F8" w:rsidRPr="007C12D8" w:rsidRDefault="002B0073" w:rsidP="004249F8">
      <w:pPr>
        <w:pStyle w:val="Ttulo3"/>
        <w:rPr>
          <w:rStyle w:val="nfasis"/>
          <w:b/>
          <w:iCs w:val="0"/>
        </w:rPr>
      </w:pPr>
      <w:bookmarkStart w:id="22" w:name="_Toc513741851"/>
      <w:r>
        <w:t>Bioimpedanciometro</w:t>
      </w:r>
      <w:r w:rsidR="00EA6F92">
        <w:t>.</w:t>
      </w:r>
      <w:bookmarkEnd w:id="22"/>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lastRenderedPageBreak/>
        <w:drawing>
          <wp:inline distT="0" distB="0" distL="0" distR="0" wp14:anchorId="2CEEF50E" wp14:editId="663BF2E0">
            <wp:extent cx="5612130" cy="2296633"/>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rotWithShape="1">
                    <a:blip r:embed="rId10">
                      <a:extLst>
                        <a:ext uri="{28A0092B-C50C-407E-A947-70E740481C1C}">
                          <a14:useLocalDpi xmlns:a14="http://schemas.microsoft.com/office/drawing/2010/main" val="0"/>
                        </a:ext>
                      </a:extLst>
                    </a:blip>
                    <a:srcRect b="17388"/>
                    <a:stretch/>
                  </pic:blipFill>
                  <pic:spPr bwMode="auto">
                    <a:xfrm>
                      <a:off x="0" y="0"/>
                      <a:ext cx="5612130" cy="2296633"/>
                    </a:xfrm>
                    <a:prstGeom prst="rect">
                      <a:avLst/>
                    </a:prstGeom>
                    <a:ln>
                      <a:noFill/>
                    </a:ln>
                    <a:extLst>
                      <a:ext uri="{53640926-AAD7-44D8-BBD7-CCE9431645EC}">
                        <a14:shadowObscured xmlns:a14="http://schemas.microsoft.com/office/drawing/2010/main"/>
                      </a:ext>
                    </a:extLst>
                  </pic:spPr>
                </pic:pic>
              </a:graphicData>
            </a:graphic>
          </wp:inline>
        </w:drawing>
      </w:r>
    </w:p>
    <w:p w:rsidR="00434E68" w:rsidRDefault="00145F21" w:rsidP="00145F21">
      <w:pPr>
        <w:pStyle w:val="Descripcin"/>
        <w:jc w:val="center"/>
      </w:pPr>
      <w:r>
        <w:t xml:space="preserve">Figura </w:t>
      </w:r>
      <w:r w:rsidR="004F46ED">
        <w:fldChar w:fldCharType="begin"/>
      </w:r>
      <w:r w:rsidR="004F46ED">
        <w:instrText xml:space="preserve"> SEQ Figura \* ARABIC </w:instrText>
      </w:r>
      <w:r w:rsidR="004F46ED">
        <w:fldChar w:fldCharType="separate"/>
      </w:r>
      <w:r w:rsidR="00505262">
        <w:rPr>
          <w:noProof/>
        </w:rPr>
        <w:t>6</w:t>
      </w:r>
      <w:r w:rsidR="004F46ED">
        <w:rPr>
          <w:noProof/>
        </w:rPr>
        <w:fldChar w:fldCharType="end"/>
      </w:r>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onentes circuitales,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Arduino, se optó por utilizar el </w:t>
      </w:r>
      <w:r w:rsidR="00F36A7E">
        <w:t>microcontrolador</w:t>
      </w:r>
      <w:r w:rsidR="007636DA">
        <w:t xml:space="preserve"> Atmega328P </w:t>
      </w:r>
      <w:r w:rsidR="007636DA">
        <w:fldChar w:fldCharType="begin" w:fldLock="1"/>
      </w:r>
      <w:r w:rsidR="007636DA">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sus  linealizaciones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Potencia y Control de Potencia, </w:t>
      </w:r>
      <w:r w:rsidR="00E465C2" w:rsidRPr="00D23D06">
        <w:rPr>
          <w:highlight w:val="yellow"/>
        </w:rPr>
        <w:t xml:space="preserve">esto implica </w:t>
      </w:r>
      <w:proofErr w:type="gramStart"/>
      <w:r w:rsidR="00E465C2" w:rsidRPr="00D23D06">
        <w:rPr>
          <w:highlight w:val="yellow"/>
        </w:rPr>
        <w:t>que</w:t>
      </w:r>
      <w:proofErr w:type="gramEnd"/>
      <w:r w:rsidR="00E465C2" w:rsidRPr="00D23D06">
        <w:rPr>
          <w:highlight w:val="yellow"/>
        </w:rPr>
        <w:t xml:space="preserv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w:t>
      </w:r>
      <w:r w:rsidR="009073A2" w:rsidRPr="00D23D06">
        <w:rPr>
          <w:highlight w:val="yellow"/>
        </w:rPr>
        <w:lastRenderedPageBreak/>
        <w:t xml:space="preserve">las etapas, la referencia es </w:t>
      </w:r>
      <w:r w:rsidR="00DB79F7" w:rsidRPr="00D23D06">
        <w:rPr>
          <w:highlight w:val="yellow"/>
        </w:rPr>
        <w:t>la misma en todos los casos.</w:t>
      </w:r>
      <w:r w:rsidR="00D23D06">
        <w:t xml:space="preserve"> Pasar esto para más arriba, </w:t>
      </w:r>
      <w:proofErr w:type="spellStart"/>
      <w:r w:rsidR="00D23D06">
        <w:t>coordionar</w:t>
      </w:r>
      <w:proofErr w:type="spellEnd"/>
      <w:r w:rsidR="00D23D06">
        <w:t xml:space="preserve"> con </w:t>
      </w:r>
      <w:proofErr w:type="spellStart"/>
      <w:r w:rsidR="00D23D06">
        <w:t>Andres</w:t>
      </w:r>
      <w:proofErr w:type="spellEnd"/>
      <w:r w:rsidR="00D23D06">
        <w:t>.</w:t>
      </w:r>
    </w:p>
    <w:p w:rsidR="00F0392A" w:rsidRDefault="00F0392A" w:rsidP="008A3F8C">
      <w:pPr>
        <w:keepNext/>
        <w:jc w:val="center"/>
      </w:pPr>
      <w:r>
        <w:rPr>
          <w:noProof/>
          <w:lang w:eastAsia="es-CO"/>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r w:rsidR="004F46ED">
        <w:fldChar w:fldCharType="begin"/>
      </w:r>
      <w:r w:rsidR="004F46ED">
        <w:instrText xml:space="preserve"> SEQ Figura \* ARABIC </w:instrText>
      </w:r>
      <w:r w:rsidR="004F46ED">
        <w:fldChar w:fldCharType="separate"/>
      </w:r>
      <w:r w:rsidR="00505262">
        <w:rPr>
          <w:noProof/>
        </w:rPr>
        <w:t>7</w:t>
      </w:r>
      <w:r w:rsidR="004F46ED">
        <w:rPr>
          <w:noProof/>
        </w:rPr>
        <w:fldChar w:fldCharType="end"/>
      </w:r>
      <w:r>
        <w:t>. Distribución de pines para el Atmega328P, empaquetado TQFP.</w:t>
      </w:r>
    </w:p>
    <w:p w:rsidR="00DB79F7" w:rsidRDefault="00DB79F7" w:rsidP="006A6EAD"/>
    <w:p w:rsidR="002845B5" w:rsidRDefault="00691127" w:rsidP="006A6EAD">
      <w:pPr>
        <w:rPr>
          <w:rFonts w:cs="Times New Roman"/>
          <w:iCs/>
        </w:rPr>
      </w:pPr>
      <w:r>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w:lastRenderedPageBreak/>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3"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3"/>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4"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4"/>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r w:rsidRPr="00EA6F92">
        <w:t>Bioimpedanciometro</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lastRenderedPageBreak/>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r w:rsidR="004F46ED">
        <w:fldChar w:fldCharType="begin"/>
      </w:r>
      <w:r w:rsidR="004F46ED">
        <w:instrText xml:space="preserve"> SEQ Figura \* ARABIC </w:instrText>
      </w:r>
      <w:r w:rsidR="004F46ED">
        <w:fldChar w:fldCharType="separate"/>
      </w:r>
      <w:r w:rsidR="00505262">
        <w:rPr>
          <w:noProof/>
        </w:rPr>
        <w:t>8</w:t>
      </w:r>
      <w:r w:rsidR="004F46ED">
        <w:rPr>
          <w:noProof/>
        </w:rPr>
        <w:fldChar w:fldCharType="end"/>
      </w:r>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 xml:space="preserve">de frecuencia conocida. Como es posible observar en el diagrama de bloques de la etapa de </w:t>
      </w:r>
      <w:proofErr w:type="spellStart"/>
      <w:r w:rsidR="00B65A74">
        <w:t>Bi</w:t>
      </w:r>
      <w:r w:rsidR="00877D91">
        <w:t>oimpedancia</w:t>
      </w:r>
      <w:proofErr w:type="spellEnd"/>
      <w:r w:rsidR="00877D91">
        <w:t xml:space="preserve"> </w:t>
      </w:r>
      <w:r w:rsidR="00877D91">
        <w:fldChar w:fldCharType="begin"/>
      </w:r>
      <w:r w:rsidR="00877D91">
        <w:instrText xml:space="preserve"> REF _Ref504923341 \h </w:instrText>
      </w:r>
      <w:r w:rsidR="00C620D0">
        <w:instrText xml:space="preserve"> \* MERGEFORMAT </w:instrText>
      </w:r>
      <w:r w:rsidR="00877D91">
        <w:fldChar w:fldCharType="separate"/>
      </w:r>
      <w:r w:rsidR="006D383B">
        <w:rPr>
          <w:b/>
          <w:bCs/>
          <w:lang w:val="es-ES"/>
        </w:rPr>
        <w:t>¡Error! No se encuentra el origen de la referencia</w:t>
      </w:r>
      <w:r w:rsidR="006D383B" w:rsidRPr="00C620D0">
        <w:rPr>
          <w:b/>
          <w:bCs/>
          <w:lang w:val="es-ES"/>
        </w:rPr>
        <w:t>.</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lastRenderedPageBreak/>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 xml:space="preserve">Para su correcto desempeño, el AD5933 requiere un diseño que le permita </w:t>
      </w:r>
      <w:proofErr w:type="spellStart"/>
      <w:r>
        <w:t>sensar</w:t>
      </w:r>
      <w:proofErr w:type="spellEnd"/>
      <w:r>
        <w:t xml:space="preserve">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r w:rsidR="004F46ED">
        <w:fldChar w:fldCharType="begin"/>
      </w:r>
      <w:r w:rsidR="004F46ED">
        <w:instrText xml:space="preserve"> SEQ Figura \* ARABIC </w:instrText>
      </w:r>
      <w:r w:rsidR="004F46ED">
        <w:fldChar w:fldCharType="separate"/>
      </w:r>
      <w:r w:rsidR="00505262">
        <w:rPr>
          <w:noProof/>
        </w:rPr>
        <w:t>9</w:t>
      </w:r>
      <w:r w:rsidR="004F46ED">
        <w:rPr>
          <w:noProof/>
        </w:rPr>
        <w:fldChar w:fldCharType="end"/>
      </w:r>
      <w:r>
        <w:t>. .</w:t>
      </w:r>
      <w:r w:rsidRPr="00BF20C4">
        <w:t xml:space="preserve"> </w:t>
      </w:r>
      <w:r>
        <w:t xml:space="preserve">Sistemas de Acoplamiento y </w:t>
      </w:r>
      <w:proofErr w:type="spellStart"/>
      <w:r>
        <w:t>Sensado</w:t>
      </w:r>
      <w:proofErr w:type="spellEnd"/>
      <w:r>
        <w:t xml:space="preserve"> de </w:t>
      </w:r>
      <w:proofErr w:type="spellStart"/>
      <w:r>
        <w:t>Bioimpedancia</w:t>
      </w:r>
      <w:proofErr w:type="spellEnd"/>
      <w:r>
        <w:t>.</w:t>
      </w:r>
    </w:p>
    <w:p w:rsidR="00531EC9" w:rsidRPr="00531EC9" w:rsidRDefault="00FA446E" w:rsidP="00531EC9">
      <w:r w:rsidRPr="00FA446E">
        <w:rPr>
          <w:highlight w:val="yellow"/>
        </w:rPr>
        <w:lastRenderedPageBreak/>
        <w:t xml:space="preserve">Quitar la parte del logo de </w:t>
      </w:r>
      <w:proofErr w:type="spellStart"/>
      <w:r w:rsidRPr="00FA446E">
        <w:rPr>
          <w:highlight w:val="yellow"/>
        </w:rPr>
        <w:t>bizagi</w:t>
      </w:r>
      <w:proofErr w:type="spellEnd"/>
      <w:r w:rsidRPr="00FA446E">
        <w:rPr>
          <w:highlight w:val="yellow"/>
        </w:rPr>
        <w:t xml:space="preserve"> y hacer los cuadros </w:t>
      </w:r>
      <w:proofErr w:type="spellStart"/>
      <w:r w:rsidRPr="00FA446E">
        <w:rPr>
          <w:highlight w:val="yellow"/>
        </w:rPr>
        <w:t>mas</w:t>
      </w:r>
      <w:proofErr w:type="spellEnd"/>
      <w:r w:rsidRPr="00FA446E">
        <w:rPr>
          <w:highlight w:val="yellow"/>
        </w:rPr>
        <w:t xml:space="preserve">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C92171" w:rsidRDefault="00C92171" w:rsidP="00A121DC">
      <w:pPr>
        <w:keepNext/>
        <w:jc w:val="center"/>
        <w:rPr>
          <w:noProof/>
          <w:lang w:eastAsia="es-CO"/>
        </w:rPr>
      </w:pPr>
    </w:p>
    <w:p w:rsidR="00A121DC" w:rsidRDefault="00A121DC" w:rsidP="00A121DC">
      <w:pPr>
        <w:keepNext/>
        <w:jc w:val="center"/>
      </w:pPr>
      <w:r>
        <w:rPr>
          <w:noProof/>
          <w:lang w:eastAsia="es-CO"/>
        </w:rPr>
        <w:drawing>
          <wp:inline distT="0" distB="0" distL="0" distR="0" wp14:anchorId="145E7E55" wp14:editId="0821420C">
            <wp:extent cx="2879523" cy="1700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rotWithShape="1">
                    <a:blip r:embed="rId14" cstate="print">
                      <a:extLst>
                        <a:ext uri="{28A0092B-C50C-407E-A947-70E740481C1C}">
                          <a14:useLocalDpi xmlns:a14="http://schemas.microsoft.com/office/drawing/2010/main" val="0"/>
                        </a:ext>
                      </a:extLst>
                    </a:blip>
                    <a:srcRect l="10862"/>
                    <a:stretch/>
                  </pic:blipFill>
                  <pic:spPr bwMode="auto">
                    <a:xfrm>
                      <a:off x="0" y="0"/>
                      <a:ext cx="2879953" cy="1700784"/>
                    </a:xfrm>
                    <a:prstGeom prst="rect">
                      <a:avLst/>
                    </a:prstGeom>
                    <a:ln>
                      <a:noFill/>
                    </a:ln>
                    <a:extLst>
                      <a:ext uri="{53640926-AAD7-44D8-BBD7-CCE9431645EC}">
                        <a14:shadowObscured xmlns:a14="http://schemas.microsoft.com/office/drawing/2010/main"/>
                      </a:ext>
                    </a:extLst>
                  </pic:spPr>
                </pic:pic>
              </a:graphicData>
            </a:graphic>
          </wp:inline>
        </w:drawing>
      </w:r>
    </w:p>
    <w:p w:rsidR="002B0868" w:rsidRDefault="00A121DC" w:rsidP="00A121DC">
      <w:pPr>
        <w:pStyle w:val="Descripcin"/>
        <w:jc w:val="center"/>
      </w:pPr>
      <w:bookmarkStart w:id="25" w:name="_Ref504941883"/>
      <w:bookmarkStart w:id="26" w:name="_Ref504941877"/>
      <w:r>
        <w:t xml:space="preserve">Figura </w:t>
      </w:r>
      <w:r w:rsidR="004F46ED">
        <w:fldChar w:fldCharType="begin"/>
      </w:r>
      <w:r w:rsidR="004F46ED">
        <w:instrText xml:space="preserve"> SEQ Figura \* ARABIC </w:instrText>
      </w:r>
      <w:r w:rsidR="004F46ED">
        <w:fldChar w:fldCharType="separate"/>
      </w:r>
      <w:r w:rsidR="00505262">
        <w:rPr>
          <w:noProof/>
        </w:rPr>
        <w:t>10</w:t>
      </w:r>
      <w:r w:rsidR="004F46ED">
        <w:rPr>
          <w:noProof/>
        </w:rPr>
        <w:fldChar w:fldCharType="end"/>
      </w:r>
      <w:bookmarkEnd w:id="25"/>
      <w:r>
        <w:t>. Representación de un Tejido mediante un Circuito Eléctrico.</w:t>
      </w:r>
      <w:bookmarkEnd w:id="26"/>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 xml:space="preserve">la variación en la impedancia es inversamente proporcional al área de contacto correspondiente en cada caso, con lo cual concluimos que a mayor área, menor resistencia al flujo de corriente sobre </w:t>
      </w:r>
      <w:r>
        <w:rPr>
          <w:color w:val="000000"/>
        </w:rPr>
        <w:lastRenderedPageBreak/>
        <w:t>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27" w:name="_Ref504325647"/>
      <w:r>
        <w:t xml:space="preserve">Figura </w:t>
      </w:r>
      <w:r w:rsidR="004F46ED">
        <w:fldChar w:fldCharType="begin"/>
      </w:r>
      <w:r w:rsidR="004F46ED">
        <w:instrText xml:space="preserve"> SEQ Figura \* ARABIC </w:instrText>
      </w:r>
      <w:r w:rsidR="004F46ED">
        <w:fldChar w:fldCharType="separate"/>
      </w:r>
      <w:r w:rsidR="00505262">
        <w:rPr>
          <w:noProof/>
        </w:rPr>
        <w:t>11</w:t>
      </w:r>
      <w:r w:rsidR="004F46ED">
        <w:rPr>
          <w:noProof/>
        </w:rPr>
        <w:fldChar w:fldCharType="end"/>
      </w:r>
      <w:r>
        <w:t xml:space="preserve">. </w:t>
      </w:r>
      <w:r w:rsidRPr="00612A2A">
        <w:rPr>
          <w:highlight w:val="yellow"/>
        </w:rPr>
        <w:t>Curva de Variación de Impedancia con respecto a la posición de la Placa de Retorno</w:t>
      </w:r>
      <w:bookmarkEnd w:id="27"/>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28" w:name="_Ref504929201"/>
      <w:r>
        <w:t xml:space="preserve">Tabla </w:t>
      </w:r>
      <w:r w:rsidR="004F46ED">
        <w:fldChar w:fldCharType="begin"/>
      </w:r>
      <w:r w:rsidR="004F46ED">
        <w:instrText xml:space="preserve"> SEQ Tabla \* ARABIC </w:instrText>
      </w:r>
      <w:r w:rsidR="004F46ED">
        <w:fldChar w:fldCharType="separate"/>
      </w:r>
      <w:r w:rsidR="004A3D23">
        <w:rPr>
          <w:noProof/>
        </w:rPr>
        <w:t>2</w:t>
      </w:r>
      <w:r w:rsidR="004F46ED">
        <w:rPr>
          <w:noProof/>
        </w:rPr>
        <w:fldChar w:fldCharType="end"/>
      </w:r>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28"/>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EF6990" w:rsidRDefault="000257AB" w:rsidP="000257AB">
      <w:pPr>
        <w:pStyle w:val="Ttulo4"/>
        <w:rPr>
          <w:vanish/>
          <w:highlight w:val="yellow"/>
          <w:specVanish/>
        </w:rPr>
      </w:pPr>
      <w:r w:rsidRPr="00EF6990">
        <w:rPr>
          <w:highlight w:val="yellow"/>
        </w:rPr>
        <w:lastRenderedPageBreak/>
        <w:t>Observaciones</w:t>
      </w:r>
      <w:r w:rsidR="001E4693" w:rsidRPr="00EF6990">
        <w:rPr>
          <w:highlight w:val="yellow"/>
        </w:rPr>
        <w:t xml:space="preserve">. </w:t>
      </w:r>
    </w:p>
    <w:p w:rsidR="005462B1" w:rsidRPr="00EF6990" w:rsidRDefault="001E4693" w:rsidP="005462B1">
      <w:pPr>
        <w:rPr>
          <w:highlight w:val="yellow"/>
        </w:rPr>
      </w:pPr>
      <w:r w:rsidRPr="00EF6990">
        <w:rPr>
          <w:highlight w:val="yellow"/>
        </w:rPr>
        <w:t xml:space="preserve"> Debido</w:t>
      </w:r>
      <w:r w:rsidR="005C4FB2" w:rsidRPr="00EF6990">
        <w:rPr>
          <w:highlight w:val="yellow"/>
        </w:rPr>
        <w:t xml:space="preserve"> ciertas circunstancias explicadas a continuación se decidió eliminar el control de Potencia por medio de Bioimpedancia, sin embargo en posteriores versiones este módulo puede ser no solo retomado sino mejorado con diversas funcionalidades adicionales para el equipo de electrocirugía.</w:t>
      </w:r>
    </w:p>
    <w:p w:rsidR="005C4FB2" w:rsidRPr="00DA0E72" w:rsidRDefault="00DA0E72" w:rsidP="005462B1">
      <w:pPr>
        <w:rPr>
          <w:color w:val="FF0000"/>
          <w:highlight w:val="yellow"/>
        </w:rPr>
      </w:pPr>
      <w:r>
        <w:rPr>
          <w:color w:val="FF0000"/>
          <w:highlight w:val="yellow"/>
        </w:rPr>
        <w:t>Estas observaciones las pones al final del libro.</w:t>
      </w:r>
    </w:p>
    <w:p w:rsidR="005C4FB2" w:rsidRPr="00EF6990" w:rsidRDefault="005C4FB2" w:rsidP="005462B1">
      <w:pPr>
        <w:rPr>
          <w:highlight w:val="yellow"/>
        </w:rPr>
      </w:pPr>
      <w:r w:rsidRPr="00EF6990">
        <w:rPr>
          <w:highlight w:val="yellow"/>
        </w:rPr>
        <w:t xml:space="preserve">En primer </w:t>
      </w:r>
      <w:proofErr w:type="gramStart"/>
      <w:r w:rsidRPr="00EF6990">
        <w:rPr>
          <w:highlight w:val="yellow"/>
        </w:rPr>
        <w:t>lugar</w:t>
      </w:r>
      <w:proofErr w:type="gramEnd"/>
      <w:r w:rsidRPr="00EF6990">
        <w:rPr>
          <w:highlight w:val="yellow"/>
        </w:rPr>
        <w:t xml:space="preserve">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rsidRPr="00EF6990">
        <w:rPr>
          <w:highlight w:val="yellow"/>
        </w:rPr>
        <w:t>paso del ciclo de funcionamiento</w:t>
      </w:r>
      <w:r w:rsidRPr="00EF6990">
        <w:rPr>
          <w:highlight w:val="yellow"/>
        </w:rPr>
        <w:t>.</w:t>
      </w:r>
    </w:p>
    <w:p w:rsidR="005C4FB2" w:rsidRPr="00EF6990" w:rsidRDefault="005C4FB2" w:rsidP="005462B1">
      <w:pPr>
        <w:rPr>
          <w:highlight w:val="yellow"/>
        </w:rPr>
      </w:pPr>
      <w:r w:rsidRPr="00EF6990">
        <w:rPr>
          <w:highlight w:val="yellow"/>
        </w:rPr>
        <w:t>En segundo lugar los procedimientos de corte y coagulación deben ser realizados para un rango de frecuencias determinadas en donde se evita una respuesta motora o nerviosa del paciente. El senso de bioimpedancia</w:t>
      </w:r>
      <w:r w:rsidR="00FD6FB7" w:rsidRPr="00EF6990">
        <w:rPr>
          <w:highlight w:val="yellow"/>
        </w:rPr>
        <w:t>, por su parte,</w:t>
      </w:r>
      <w:r w:rsidRPr="00EF6990">
        <w:rPr>
          <w:highlight w:val="yellow"/>
        </w:rPr>
        <w:t xml:space="preserve"> ocurre a </w:t>
      </w:r>
      <w:r w:rsidR="00FD6FB7" w:rsidRPr="00EF6990">
        <w:rPr>
          <w:highlight w:val="yellow"/>
        </w:rPr>
        <w:t xml:space="preserve">máximo </w:t>
      </w:r>
      <w:r w:rsidRPr="00EF6990">
        <w:rPr>
          <w:highlight w:val="yellow"/>
        </w:rPr>
        <w:t xml:space="preserve">100 KHz, justo en el límite inferior de este rango de frecuencias, </w:t>
      </w:r>
      <w:r w:rsidR="00FD6FB7" w:rsidRPr="00EF6990">
        <w:rPr>
          <w:highlight w:val="yellow"/>
        </w:rPr>
        <w:t>por lo que en dicha frecuencia es recomendable no realizar estos procesos quirúrgicos. Esta diferencia de frecuencias produce un error en el valor de impedancia que aunque no es abismal, es significativo en un proceso de control de potencia preciso.</w:t>
      </w:r>
    </w:p>
    <w:p w:rsidR="00E266F2" w:rsidRPr="005462B1" w:rsidRDefault="00E266F2" w:rsidP="005462B1">
      <w:r w:rsidRPr="00EF6990">
        <w:rPr>
          <w:highlight w:val="yellow"/>
        </w:rPr>
        <w:t>Por último los datos recopilados para impedancias muy pequeñas, entre 200 Ω y 300 Ω,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29" w:name="_Toc513741852"/>
      <w:r>
        <w:lastRenderedPageBreak/>
        <w:t xml:space="preserve">Gestor de Salidas </w:t>
      </w:r>
      <w:r w:rsidR="00506355">
        <w:t>(Administrador de puertos de salida)</w:t>
      </w:r>
      <w:bookmarkEnd w:id="29"/>
    </w:p>
    <w:p w:rsidR="00C55135" w:rsidRDefault="00C55135" w:rsidP="00C55135">
      <w:r>
        <w:t xml:space="preserve">Los pines físicos de los puertos de salidas (placa de retorno, lápiz y conector </w:t>
      </w:r>
      <w:proofErr w:type="spellStart"/>
      <w:r>
        <w:t>MinDo</w:t>
      </w:r>
      <w:proofErr w:type="spellEnd"/>
      <w:r>
        <w:t xml:space="preserve">) se conectarán a diferentes partes del circuito dependiendo de lo que se desee hacer en un momento determinado, ya que algunas funciones dependen del mismo pin físico,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proofErr w:type="spellStart"/>
      <w:r>
        <w:t>reles</w:t>
      </w:r>
      <w:proofErr w:type="spellEnd"/>
      <w:r>
        <w:t xml:space="preserve"> y realiza conexiones físicas desde los puertos externos a la circuitería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p>
    <w:p w:rsidR="00DC4FA9" w:rsidRPr="005462B1" w:rsidRDefault="00C55135" w:rsidP="00E23759">
      <w:r>
        <w:t xml:space="preserve">En la figura tal se muestran las conexiones de los pines de control a los </w:t>
      </w:r>
      <w:proofErr w:type="spellStart"/>
      <w:r>
        <w:t>reles</w:t>
      </w:r>
      <w:proofErr w:type="spellEnd"/>
      <w:r w:rsidRPr="0036556E">
        <w:rPr>
          <w:highlight w:val="yellow"/>
        </w:rPr>
        <w:t>, la tarjeta desarrollada</w:t>
      </w:r>
      <w:r>
        <w:t xml:space="preserve"> recibe un dato </w:t>
      </w:r>
      <w:proofErr w:type="spellStart"/>
      <w:r>
        <w:t>via</w:t>
      </w:r>
      <w:proofErr w:type="spellEnd"/>
      <w:r>
        <w:t xml:space="preserve"> I2C para acomodar los relés a conveniencia, hacer la función deseada y cambiar a otro estado.</w:t>
      </w:r>
    </w:p>
    <w:p w:rsidR="00DC4FA9" w:rsidRDefault="00DC4FA9" w:rsidP="00E23759">
      <w:pPr>
        <w:pStyle w:val="Ttulo4"/>
      </w:pPr>
      <w:r>
        <w:t>Diagrama de Bloques</w:t>
      </w:r>
    </w:p>
    <w:p w:rsidR="00DC4FA9" w:rsidRDefault="00DC4FA9" w:rsidP="00DC4FA9">
      <w:pPr>
        <w:pStyle w:val="Ttulo4"/>
      </w:pPr>
      <w:r>
        <w:t>Descripción General</w:t>
      </w:r>
    </w:p>
    <w:p w:rsidR="005462B1" w:rsidRDefault="005462B1" w:rsidP="00DC4FA9">
      <w:pPr>
        <w:ind w:firstLine="0"/>
      </w:pPr>
    </w:p>
    <w:p w:rsidR="002B0073" w:rsidRDefault="002B0073" w:rsidP="002B0073">
      <w:pPr>
        <w:pStyle w:val="Ttulo3"/>
      </w:pPr>
      <w:bookmarkStart w:id="30" w:name="_Toc513741853"/>
      <w:r>
        <w:t>Amplificador de Potencia</w:t>
      </w:r>
      <w:bookmarkEnd w:id="30"/>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2B0073" w:rsidRDefault="002B0073" w:rsidP="00DC4FA9">
      <w:pPr>
        <w:pStyle w:val="Ttulo3"/>
      </w:pPr>
      <w:bookmarkStart w:id="31" w:name="_Toc513741854"/>
      <w:r>
        <w:lastRenderedPageBreak/>
        <w:t>Generador de Ondas</w:t>
      </w:r>
      <w:bookmarkEnd w:id="31"/>
      <w:r>
        <w:t xml:space="preserve"> </w:t>
      </w:r>
    </w:p>
    <w:p w:rsidR="00CD5960" w:rsidRDefault="00CD5960" w:rsidP="009615A0"/>
    <w:p w:rsidR="00910B06" w:rsidRPr="00DC4FA9" w:rsidRDefault="00910B06" w:rsidP="009615A0">
      <w:r w:rsidRPr="00910B06">
        <w:t xml:space="preserve">Usando como fundamento el </w:t>
      </w:r>
      <w:proofErr w:type="spellStart"/>
      <w:r w:rsidRPr="00336905">
        <w:rPr>
          <w:highlight w:val="yellow"/>
        </w:rPr>
        <w:t>cap</w:t>
      </w:r>
      <w:proofErr w:type="spellEnd"/>
      <w:r w:rsidRPr="00336905">
        <w:rPr>
          <w:highlight w:val="yellow"/>
        </w:rPr>
        <w:t xml:space="preserve">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eastAsia="es-CO"/>
        </w:rPr>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lastRenderedPageBreak/>
        <w:t>Multiplexador</w:t>
      </w:r>
      <w:proofErr w:type="spellEnd"/>
    </w:p>
    <w:p w:rsidR="00040ED1" w:rsidRDefault="00040ED1" w:rsidP="00040ED1">
      <w:r w:rsidRPr="00040ED1">
        <w:rPr>
          <w:highlight w:val="yellow"/>
        </w:rPr>
        <w:t xml:space="preserve">Subir los dibujitos, de las diferentes </w:t>
      </w:r>
      <w:proofErr w:type="spellStart"/>
      <w:r w:rsidRPr="00040ED1">
        <w:rPr>
          <w:highlight w:val="yellow"/>
        </w:rPr>
        <w:t>combinanciones</w:t>
      </w:r>
      <w:proofErr w:type="spellEnd"/>
      <w:r w:rsidRPr="00040ED1">
        <w:rPr>
          <w:highlight w:val="yellow"/>
        </w:rPr>
        <w:t xml:space="preserve"> de </w:t>
      </w:r>
      <w:proofErr w:type="spellStart"/>
      <w:r w:rsidRPr="00040ED1">
        <w:rPr>
          <w:highlight w:val="yellow"/>
        </w:rPr>
        <w:t>mux</w:t>
      </w:r>
      <w:proofErr w:type="spellEnd"/>
      <w:r w:rsidRPr="00040ED1">
        <w:rPr>
          <w:highlight w:val="yellow"/>
        </w:rPr>
        <w:t xml:space="preserve"> para señales analógicas. Y explicar que se controla por pines en 1 y cero.</w:t>
      </w:r>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5B7C38" w:rsidRDefault="00040ED1" w:rsidP="00040ED1">
      <w:r>
        <w:t xml:space="preserve">Para obtener los diferentes tipos de ondas se modulará la salida de onda cuadrada de 300KHz proveniente del AD9833 con una señal PWM de aproximadamente 4KHz generada 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proofErr w:type="spellStart"/>
      <w:r>
        <w:t>sangrago</w:t>
      </w:r>
      <w:proofErr w:type="spellEnd"/>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w:t>
      </w:r>
      <w:proofErr w:type="spellStart"/>
      <w:r>
        <w:t>electrobisturí</w:t>
      </w:r>
      <w:proofErr w:type="spellEnd"/>
      <w:r>
        <w:t xml:space="preserve">.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lastRenderedPageBreak/>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w:t>
      </w:r>
      <w:r w:rsidRPr="00A502A5">
        <w:lastRenderedPageBreak/>
        <w:t xml:space="preserve">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17">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18">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lastRenderedPageBreak/>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10CA416E" wp14:editId="3A3CE10B">
            <wp:extent cx="4819650" cy="2560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19">
                      <a:extLst>
                        <a:ext uri="{28A0092B-C50C-407E-A947-70E740481C1C}">
                          <a14:useLocalDpi xmlns:a14="http://schemas.microsoft.com/office/drawing/2010/main" val="0"/>
                        </a:ext>
                      </a:extLst>
                    </a:blip>
                    <a:srcRect r="39442"/>
                    <a:stretch/>
                  </pic:blipFill>
                  <pic:spPr bwMode="auto">
                    <a:xfrm>
                      <a:off x="0" y="0"/>
                      <a:ext cx="4838339" cy="257041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lastRenderedPageBreak/>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w:t>
      </w:r>
      <w:r w:rsidRPr="00AC25D8">
        <w:rPr>
          <w:highlight w:val="darkBlue"/>
        </w:rPr>
        <w:t>electrocardiografía</w:t>
      </w:r>
      <w:r>
        <w:t>.</w:t>
      </w:r>
    </w:p>
    <w:p w:rsidR="0068003E" w:rsidRDefault="0068003E" w:rsidP="0068003E">
      <w:pPr>
        <w:jc w:val="center"/>
      </w:pPr>
      <w:r>
        <w:rPr>
          <w:noProof/>
          <w:lang w:eastAsia="es-CO"/>
        </w:rPr>
        <w:drawing>
          <wp:inline distT="0" distB="0" distL="0" distR="0" wp14:anchorId="4C9232CB" wp14:editId="1FB380BF">
            <wp:extent cx="4539181"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0">
                      <a:extLst>
                        <a:ext uri="{28A0092B-C50C-407E-A947-70E740481C1C}">
                          <a14:useLocalDpi xmlns:a14="http://schemas.microsoft.com/office/drawing/2010/main" val="0"/>
                        </a:ext>
                      </a:extLst>
                    </a:blip>
                    <a:stretch>
                      <a:fillRect/>
                    </a:stretch>
                  </pic:blipFill>
                  <pic:spPr>
                    <a:xfrm>
                      <a:off x="0" y="0"/>
                      <a:ext cx="4566411" cy="2278321"/>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es su trabajo diseño e implementación de un sistema electrocardiográfico digital, es de (0,5 – 40 Hz). Por tanto, se implementa una red RC con frecuencia de corte el doble de lo reco</w:t>
      </w:r>
      <w:bookmarkStart w:id="32" w:name="_GoBack"/>
      <w:bookmarkEnd w:id="32"/>
      <w:r>
        <w:t>mendada.</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lastRenderedPageBreak/>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1">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4F46ED"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 xml:space="preserve">En el diseño del filtro es más fácil proponer un valor de capacitancia, puesto que existen múltiples valores comerciales de resistencias y más fácil su posible ajuste. Por este motivo, </w:t>
      </w:r>
      <w:r>
        <w:lastRenderedPageBreak/>
        <w:t>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w:t>
      </w:r>
      <w:r>
        <w:lastRenderedPageBreak/>
        <w:t>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w:t>
      </w:r>
      <w:r w:rsidRPr="00E375C4">
        <w:lastRenderedPageBreak/>
        <w:t>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lastRenderedPageBreak/>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639DF697" wp14:editId="3E09E6A2">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1CE19E49" wp14:editId="16820A4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27">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3" w:name="_Toc513741855"/>
      <w:r>
        <w:t>Control de Potencia</w:t>
      </w:r>
      <w:bookmarkEnd w:id="33"/>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r w:rsidR="004F46ED">
        <w:fldChar w:fldCharType="begin"/>
      </w:r>
      <w:r w:rsidR="004F46ED">
        <w:instrText xml:space="preserve"> SEQ Figura \* ARABIC </w:instrText>
      </w:r>
      <w:r w:rsidR="004F46ED">
        <w:fldChar w:fldCharType="separate"/>
      </w:r>
      <w:r w:rsidR="00505262">
        <w:rPr>
          <w:noProof/>
        </w:rPr>
        <w:t>12</w:t>
      </w:r>
      <w:r w:rsidR="004F46ED">
        <w:rPr>
          <w:noProof/>
        </w:rPr>
        <w:fldChar w:fldCharType="end"/>
      </w:r>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4F46ED"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4F46ED"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4F46ED"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r w:rsidR="004F46ED">
        <w:fldChar w:fldCharType="begin"/>
      </w:r>
      <w:r w:rsidR="004F46ED">
        <w:instrText xml:space="preserve"> SEQ Fig</w:instrText>
      </w:r>
      <w:r w:rsidR="004F46ED">
        <w:instrText xml:space="preserve">ura \* ARABIC </w:instrText>
      </w:r>
      <w:r w:rsidR="004F46ED">
        <w:fldChar w:fldCharType="separate"/>
      </w:r>
      <w:r w:rsidR="00505262">
        <w:rPr>
          <w:noProof/>
        </w:rPr>
        <w:t>13</w:t>
      </w:r>
      <w:r w:rsidR="004F46ED">
        <w:rPr>
          <w:noProof/>
        </w:rPr>
        <w:fldChar w:fldCharType="end"/>
      </w:r>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4" w:name="_Toc513741856"/>
      <w:r>
        <w:t>Alimentación</w:t>
      </w:r>
      <w:bookmarkEnd w:id="34"/>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5" w:name="_Toc513741857"/>
      <w:r>
        <w:t>Funcionamiento Lógico del Sistema</w:t>
      </w:r>
      <w:bookmarkEnd w:id="35"/>
    </w:p>
    <w:p w:rsidR="0053744A" w:rsidRDefault="0053744A" w:rsidP="0053744A">
      <w:r w:rsidRPr="004C63EB">
        <w:rPr>
          <w:highlight w:val="yellow"/>
        </w:rPr>
        <w:t xml:space="preserve">Funcionamiento lógico del sistema. (Corregir monitorear corriente de salida e incluir </w:t>
      </w:r>
      <w:proofErr w:type="gramStart"/>
      <w:r w:rsidRPr="004C63EB">
        <w:rPr>
          <w:highlight w:val="yellow"/>
        </w:rPr>
        <w:t>REM)</w:t>
      </w:r>
      <w:r>
        <w:rPr>
          <w:highlight w:val="yellow"/>
        </w:rPr>
        <w:t xml:space="preserve">  </w:t>
      </w:r>
      <w:r w:rsidRPr="004C63EB">
        <w:rPr>
          <w:highlight w:val="yellow"/>
        </w:rPr>
        <w:t>Puede</w:t>
      </w:r>
      <w:proofErr w:type="gramEnd"/>
      <w:r w:rsidRPr="004C63EB">
        <w:rPr>
          <w:highlight w:val="yellow"/>
        </w:rPr>
        <w:t xml:space="preserve"> ser más bien un diagrama de flujo</w:t>
      </w:r>
      <w:r>
        <w:t>.</w:t>
      </w:r>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fldSimple w:instr=" SEQ Figura \* ARABIC ">
        <w:r>
          <w:rPr>
            <w:noProof/>
          </w:rPr>
          <w:t>3</w:t>
        </w:r>
      </w:fldSimple>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36" w:name="_Ref513740379"/>
      <w:r>
        <w:t xml:space="preserve">Figura </w:t>
      </w:r>
      <w:fldSimple w:instr=" SEQ Figura \* ARABIC ">
        <w:r>
          <w:rPr>
            <w:noProof/>
          </w:rPr>
          <w:t>4</w:t>
        </w:r>
      </w:fldSimple>
      <w:bookmarkEnd w:id="36"/>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fldSimple w:instr=" SEQ Figura \* ARABIC ">
        <w:r>
          <w:rPr>
            <w:noProof/>
          </w:rPr>
          <w:t>5</w:t>
        </w:r>
      </w:fldSimple>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37" w:name="_Toc513741858"/>
      <w:r>
        <w:lastRenderedPageBreak/>
        <w:t>Diseño de Interfaz del Usuario</w:t>
      </w:r>
      <w:bookmarkEnd w:id="37"/>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38" w:name="_Toc513741859"/>
      <w:r>
        <w:t>Diseño de Carcasas</w:t>
      </w:r>
      <w:bookmarkEnd w:id="38"/>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39" w:name="_Toc513741860"/>
      <w:r>
        <w:lastRenderedPageBreak/>
        <w:t>Pruebas y Validación de la Unidad Electroquirúrgica</w:t>
      </w:r>
      <w:bookmarkEnd w:id="39"/>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0" w:name="_Toc513741861"/>
      <w:r w:rsidR="002B0073">
        <w:t>Validación Control de Potencia</w:t>
      </w:r>
      <w:bookmarkEnd w:id="40"/>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1" w:name="_Toc513741862"/>
      <w:r>
        <w:t>Validación Mínimo Sangrado</w:t>
      </w:r>
      <w:bookmarkEnd w:id="41"/>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2" w:name="_Toc513741863"/>
      <w:r>
        <w:t>Validación de Normas de Seguridad IEC</w:t>
      </w:r>
      <w:bookmarkEnd w:id="42"/>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3" w:name="_Toc513741864"/>
      <w:r>
        <w:lastRenderedPageBreak/>
        <w:t>Conclusiones</w:t>
      </w:r>
      <w:bookmarkEnd w:id="43"/>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4" w:name="_Toc513741865"/>
      <w:r>
        <w:t>Recomendaciones</w:t>
      </w:r>
      <w:bookmarkEnd w:id="44"/>
    </w:p>
    <w:p w:rsidR="002B0073" w:rsidRDefault="002B0073" w:rsidP="002B0073">
      <w:pPr>
        <w:tabs>
          <w:tab w:val="left" w:pos="5550"/>
        </w:tabs>
      </w:pPr>
    </w:p>
    <w:p w:rsidR="002B0073" w:rsidRDefault="002B0073" w:rsidP="002B0073">
      <w:pPr>
        <w:pStyle w:val="Ttulo1"/>
      </w:pPr>
      <w:bookmarkStart w:id="45" w:name="_Toc513741866"/>
      <w:r>
        <w:t>Anexos</w:t>
      </w:r>
      <w:bookmarkEnd w:id="45"/>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46ED" w:rsidRDefault="004F46ED" w:rsidP="00EA6F92">
      <w:pPr>
        <w:spacing w:line="240" w:lineRule="auto"/>
      </w:pPr>
      <w:r>
        <w:separator/>
      </w:r>
    </w:p>
  </w:endnote>
  <w:endnote w:type="continuationSeparator" w:id="0">
    <w:p w:rsidR="004F46ED" w:rsidRDefault="004F46ED"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46ED" w:rsidRDefault="004F46ED" w:rsidP="00EA6F92">
      <w:pPr>
        <w:spacing w:line="240" w:lineRule="auto"/>
      </w:pPr>
      <w:r>
        <w:separator/>
      </w:r>
    </w:p>
  </w:footnote>
  <w:footnote w:type="continuationSeparator" w:id="0">
    <w:p w:rsidR="004F46ED" w:rsidRDefault="004F46ED"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EndPr/>
    <w:sdtContent>
      <w:p w:rsidR="008653D4" w:rsidRDefault="008653D4">
        <w:pPr>
          <w:pStyle w:val="Encabezado"/>
          <w:jc w:val="right"/>
        </w:pPr>
        <w:r>
          <w:fldChar w:fldCharType="begin"/>
        </w:r>
        <w:r>
          <w:instrText>PAGE   \* MERGEFORMAT</w:instrText>
        </w:r>
        <w:r>
          <w:fldChar w:fldCharType="separate"/>
        </w:r>
        <w:r w:rsidR="00C33804" w:rsidRPr="00C33804">
          <w:rPr>
            <w:noProof/>
            <w:lang w:val="es-ES"/>
          </w:rPr>
          <w:t>37</w:t>
        </w:r>
        <w:r>
          <w:fldChar w:fldCharType="end"/>
        </w:r>
      </w:p>
    </w:sdtContent>
  </w:sdt>
  <w:p w:rsidR="008653D4" w:rsidRDefault="008653D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1CAF"/>
    <w:rsid w:val="000131C6"/>
    <w:rsid w:val="00024D9B"/>
    <w:rsid w:val="000257AB"/>
    <w:rsid w:val="000268E4"/>
    <w:rsid w:val="0002697F"/>
    <w:rsid w:val="00030714"/>
    <w:rsid w:val="00030AD3"/>
    <w:rsid w:val="00031CCD"/>
    <w:rsid w:val="000369DD"/>
    <w:rsid w:val="000374F4"/>
    <w:rsid w:val="0003780D"/>
    <w:rsid w:val="000378D8"/>
    <w:rsid w:val="00040ED1"/>
    <w:rsid w:val="00042E3B"/>
    <w:rsid w:val="000469E7"/>
    <w:rsid w:val="00051D68"/>
    <w:rsid w:val="00061C3A"/>
    <w:rsid w:val="00067F2C"/>
    <w:rsid w:val="00071F62"/>
    <w:rsid w:val="00072C3D"/>
    <w:rsid w:val="000739A3"/>
    <w:rsid w:val="0007710D"/>
    <w:rsid w:val="000805F0"/>
    <w:rsid w:val="00084429"/>
    <w:rsid w:val="00084E9B"/>
    <w:rsid w:val="000913CA"/>
    <w:rsid w:val="00093CD7"/>
    <w:rsid w:val="00095456"/>
    <w:rsid w:val="00095AB6"/>
    <w:rsid w:val="00097AC4"/>
    <w:rsid w:val="000A2B6E"/>
    <w:rsid w:val="000B120C"/>
    <w:rsid w:val="000B26AA"/>
    <w:rsid w:val="000B4932"/>
    <w:rsid w:val="000B582B"/>
    <w:rsid w:val="000C2D0C"/>
    <w:rsid w:val="000C31BE"/>
    <w:rsid w:val="000E35CB"/>
    <w:rsid w:val="000E43C6"/>
    <w:rsid w:val="000E4DB2"/>
    <w:rsid w:val="000E4E1B"/>
    <w:rsid w:val="000F12F4"/>
    <w:rsid w:val="000F237A"/>
    <w:rsid w:val="000F78AC"/>
    <w:rsid w:val="001075A6"/>
    <w:rsid w:val="001079E7"/>
    <w:rsid w:val="00114215"/>
    <w:rsid w:val="00115367"/>
    <w:rsid w:val="00122F17"/>
    <w:rsid w:val="001240A6"/>
    <w:rsid w:val="00126F4C"/>
    <w:rsid w:val="00127A94"/>
    <w:rsid w:val="00136132"/>
    <w:rsid w:val="00136C2E"/>
    <w:rsid w:val="001430BD"/>
    <w:rsid w:val="00145F21"/>
    <w:rsid w:val="001538ED"/>
    <w:rsid w:val="001557B0"/>
    <w:rsid w:val="001618B4"/>
    <w:rsid w:val="001645A3"/>
    <w:rsid w:val="00164892"/>
    <w:rsid w:val="00164C9D"/>
    <w:rsid w:val="0016511A"/>
    <w:rsid w:val="0018389F"/>
    <w:rsid w:val="00190417"/>
    <w:rsid w:val="00190CE9"/>
    <w:rsid w:val="001A06BF"/>
    <w:rsid w:val="001A290D"/>
    <w:rsid w:val="001A2D49"/>
    <w:rsid w:val="001A35FB"/>
    <w:rsid w:val="001A3B0B"/>
    <w:rsid w:val="001A52F7"/>
    <w:rsid w:val="001A5A4A"/>
    <w:rsid w:val="001A6DD8"/>
    <w:rsid w:val="001B024C"/>
    <w:rsid w:val="001B4337"/>
    <w:rsid w:val="001B49C1"/>
    <w:rsid w:val="001B7606"/>
    <w:rsid w:val="001C5990"/>
    <w:rsid w:val="001D243F"/>
    <w:rsid w:val="001D32AE"/>
    <w:rsid w:val="001D34CC"/>
    <w:rsid w:val="001E4186"/>
    <w:rsid w:val="001E4693"/>
    <w:rsid w:val="001E46E4"/>
    <w:rsid w:val="001E6A2A"/>
    <w:rsid w:val="001E72CB"/>
    <w:rsid w:val="001E749D"/>
    <w:rsid w:val="001F2050"/>
    <w:rsid w:val="001F2867"/>
    <w:rsid w:val="001F2D39"/>
    <w:rsid w:val="002011AF"/>
    <w:rsid w:val="00203517"/>
    <w:rsid w:val="00205069"/>
    <w:rsid w:val="00205273"/>
    <w:rsid w:val="00212094"/>
    <w:rsid w:val="002265B0"/>
    <w:rsid w:val="00234A93"/>
    <w:rsid w:val="00235FAF"/>
    <w:rsid w:val="00237A1B"/>
    <w:rsid w:val="00240041"/>
    <w:rsid w:val="00243F69"/>
    <w:rsid w:val="00244157"/>
    <w:rsid w:val="00246DB9"/>
    <w:rsid w:val="00247A78"/>
    <w:rsid w:val="002529F8"/>
    <w:rsid w:val="00252A1E"/>
    <w:rsid w:val="002600D3"/>
    <w:rsid w:val="0026200A"/>
    <w:rsid w:val="00264FAA"/>
    <w:rsid w:val="00270978"/>
    <w:rsid w:val="002744EC"/>
    <w:rsid w:val="002763FA"/>
    <w:rsid w:val="00277851"/>
    <w:rsid w:val="00281BFB"/>
    <w:rsid w:val="00282CC8"/>
    <w:rsid w:val="002844BB"/>
    <w:rsid w:val="002845B5"/>
    <w:rsid w:val="002876E8"/>
    <w:rsid w:val="002935A2"/>
    <w:rsid w:val="002956D5"/>
    <w:rsid w:val="0029740F"/>
    <w:rsid w:val="002A54BE"/>
    <w:rsid w:val="002B0073"/>
    <w:rsid w:val="002B0868"/>
    <w:rsid w:val="002B3B4F"/>
    <w:rsid w:val="002B3CD2"/>
    <w:rsid w:val="002B711D"/>
    <w:rsid w:val="002C4565"/>
    <w:rsid w:val="002C701C"/>
    <w:rsid w:val="002D157C"/>
    <w:rsid w:val="002D5C62"/>
    <w:rsid w:val="002E3054"/>
    <w:rsid w:val="002E72A0"/>
    <w:rsid w:val="002E7B8C"/>
    <w:rsid w:val="002F3279"/>
    <w:rsid w:val="0030053D"/>
    <w:rsid w:val="0030301C"/>
    <w:rsid w:val="00307A65"/>
    <w:rsid w:val="0031390A"/>
    <w:rsid w:val="00317AB4"/>
    <w:rsid w:val="00322D46"/>
    <w:rsid w:val="003234A0"/>
    <w:rsid w:val="003242A2"/>
    <w:rsid w:val="0032474B"/>
    <w:rsid w:val="00325942"/>
    <w:rsid w:val="00325FB6"/>
    <w:rsid w:val="00330591"/>
    <w:rsid w:val="00334566"/>
    <w:rsid w:val="003351A3"/>
    <w:rsid w:val="00336905"/>
    <w:rsid w:val="003432B0"/>
    <w:rsid w:val="003508BE"/>
    <w:rsid w:val="00353D9C"/>
    <w:rsid w:val="00355DDF"/>
    <w:rsid w:val="00356C58"/>
    <w:rsid w:val="003627E6"/>
    <w:rsid w:val="003629DE"/>
    <w:rsid w:val="0036556E"/>
    <w:rsid w:val="00371338"/>
    <w:rsid w:val="00390974"/>
    <w:rsid w:val="00396A01"/>
    <w:rsid w:val="003A6909"/>
    <w:rsid w:val="003B224E"/>
    <w:rsid w:val="003B3833"/>
    <w:rsid w:val="003B41DF"/>
    <w:rsid w:val="003B60D5"/>
    <w:rsid w:val="003B73EA"/>
    <w:rsid w:val="003C1326"/>
    <w:rsid w:val="003C3060"/>
    <w:rsid w:val="003C68D7"/>
    <w:rsid w:val="003C71AC"/>
    <w:rsid w:val="003C74AD"/>
    <w:rsid w:val="003D31AC"/>
    <w:rsid w:val="003D463E"/>
    <w:rsid w:val="003D52CF"/>
    <w:rsid w:val="003D59BB"/>
    <w:rsid w:val="003E1D38"/>
    <w:rsid w:val="003E4FE1"/>
    <w:rsid w:val="003F205E"/>
    <w:rsid w:val="003F45FA"/>
    <w:rsid w:val="003F50FD"/>
    <w:rsid w:val="003F74DD"/>
    <w:rsid w:val="00402D9B"/>
    <w:rsid w:val="0042459F"/>
    <w:rsid w:val="004249F8"/>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69CE"/>
    <w:rsid w:val="00481BA0"/>
    <w:rsid w:val="0049304D"/>
    <w:rsid w:val="00495098"/>
    <w:rsid w:val="00496ABD"/>
    <w:rsid w:val="004A0985"/>
    <w:rsid w:val="004A1D6D"/>
    <w:rsid w:val="004A2625"/>
    <w:rsid w:val="004A3D23"/>
    <w:rsid w:val="004B02F4"/>
    <w:rsid w:val="004B0321"/>
    <w:rsid w:val="004B0FB8"/>
    <w:rsid w:val="004B1F6F"/>
    <w:rsid w:val="004B387A"/>
    <w:rsid w:val="004B6827"/>
    <w:rsid w:val="004C63EB"/>
    <w:rsid w:val="004D369C"/>
    <w:rsid w:val="004D4F6B"/>
    <w:rsid w:val="004D5647"/>
    <w:rsid w:val="004D5AEE"/>
    <w:rsid w:val="004D646D"/>
    <w:rsid w:val="004F341B"/>
    <w:rsid w:val="004F46ED"/>
    <w:rsid w:val="00501E8A"/>
    <w:rsid w:val="00503F63"/>
    <w:rsid w:val="00505262"/>
    <w:rsid w:val="00506355"/>
    <w:rsid w:val="005073C5"/>
    <w:rsid w:val="005078A8"/>
    <w:rsid w:val="005135BF"/>
    <w:rsid w:val="00516A49"/>
    <w:rsid w:val="00531EC9"/>
    <w:rsid w:val="00531F69"/>
    <w:rsid w:val="005334F1"/>
    <w:rsid w:val="005341F3"/>
    <w:rsid w:val="00535DE2"/>
    <w:rsid w:val="0053616A"/>
    <w:rsid w:val="0053744A"/>
    <w:rsid w:val="00542B9F"/>
    <w:rsid w:val="005462B1"/>
    <w:rsid w:val="005548C2"/>
    <w:rsid w:val="00556DDE"/>
    <w:rsid w:val="005616B0"/>
    <w:rsid w:val="0057722A"/>
    <w:rsid w:val="00581C3F"/>
    <w:rsid w:val="00585632"/>
    <w:rsid w:val="00593CE9"/>
    <w:rsid w:val="00596381"/>
    <w:rsid w:val="0059722C"/>
    <w:rsid w:val="00597693"/>
    <w:rsid w:val="005A2738"/>
    <w:rsid w:val="005A2B82"/>
    <w:rsid w:val="005A3A26"/>
    <w:rsid w:val="005A6606"/>
    <w:rsid w:val="005B25B4"/>
    <w:rsid w:val="005B389C"/>
    <w:rsid w:val="005B7C38"/>
    <w:rsid w:val="005C06C2"/>
    <w:rsid w:val="005C09A1"/>
    <w:rsid w:val="005C365F"/>
    <w:rsid w:val="005C4FB2"/>
    <w:rsid w:val="005C6135"/>
    <w:rsid w:val="005D5680"/>
    <w:rsid w:val="005D57F6"/>
    <w:rsid w:val="005D7CC5"/>
    <w:rsid w:val="005E32BE"/>
    <w:rsid w:val="005F06EB"/>
    <w:rsid w:val="005F23B0"/>
    <w:rsid w:val="00600DA4"/>
    <w:rsid w:val="00604CCC"/>
    <w:rsid w:val="0060588D"/>
    <w:rsid w:val="006065BF"/>
    <w:rsid w:val="00611205"/>
    <w:rsid w:val="00612A2A"/>
    <w:rsid w:val="00613B1A"/>
    <w:rsid w:val="00614A2B"/>
    <w:rsid w:val="0061799C"/>
    <w:rsid w:val="006214DE"/>
    <w:rsid w:val="0062337D"/>
    <w:rsid w:val="00624FDA"/>
    <w:rsid w:val="00627E8A"/>
    <w:rsid w:val="00627F73"/>
    <w:rsid w:val="00632569"/>
    <w:rsid w:val="00632E64"/>
    <w:rsid w:val="006345E5"/>
    <w:rsid w:val="00634D06"/>
    <w:rsid w:val="006404D4"/>
    <w:rsid w:val="006412D9"/>
    <w:rsid w:val="0065374F"/>
    <w:rsid w:val="00654582"/>
    <w:rsid w:val="0066037B"/>
    <w:rsid w:val="006628F8"/>
    <w:rsid w:val="00664777"/>
    <w:rsid w:val="00665FBD"/>
    <w:rsid w:val="00666031"/>
    <w:rsid w:val="00666C84"/>
    <w:rsid w:val="00667F22"/>
    <w:rsid w:val="0067766A"/>
    <w:rsid w:val="0068003E"/>
    <w:rsid w:val="00683028"/>
    <w:rsid w:val="00683CBC"/>
    <w:rsid w:val="006849E4"/>
    <w:rsid w:val="006857DF"/>
    <w:rsid w:val="00691127"/>
    <w:rsid w:val="00696703"/>
    <w:rsid w:val="006A1E8B"/>
    <w:rsid w:val="006A45C3"/>
    <w:rsid w:val="006A5B7A"/>
    <w:rsid w:val="006A6EAD"/>
    <w:rsid w:val="006B3521"/>
    <w:rsid w:val="006B7803"/>
    <w:rsid w:val="006B7E18"/>
    <w:rsid w:val="006C606E"/>
    <w:rsid w:val="006D383B"/>
    <w:rsid w:val="006D477D"/>
    <w:rsid w:val="006D5DE5"/>
    <w:rsid w:val="006D723A"/>
    <w:rsid w:val="006E02E6"/>
    <w:rsid w:val="006E3CB1"/>
    <w:rsid w:val="006E3F43"/>
    <w:rsid w:val="006E536B"/>
    <w:rsid w:val="006E6F0D"/>
    <w:rsid w:val="006E7578"/>
    <w:rsid w:val="006F2D3F"/>
    <w:rsid w:val="006F4242"/>
    <w:rsid w:val="006F4CE4"/>
    <w:rsid w:val="006F4F0D"/>
    <w:rsid w:val="006F5471"/>
    <w:rsid w:val="006F6C0B"/>
    <w:rsid w:val="006F73C8"/>
    <w:rsid w:val="007029DC"/>
    <w:rsid w:val="0070610B"/>
    <w:rsid w:val="0070623C"/>
    <w:rsid w:val="007067F0"/>
    <w:rsid w:val="0070699A"/>
    <w:rsid w:val="00707FB7"/>
    <w:rsid w:val="00715901"/>
    <w:rsid w:val="00715FD4"/>
    <w:rsid w:val="00717727"/>
    <w:rsid w:val="007177BA"/>
    <w:rsid w:val="00717825"/>
    <w:rsid w:val="00723657"/>
    <w:rsid w:val="00732D8F"/>
    <w:rsid w:val="00735B13"/>
    <w:rsid w:val="0074250B"/>
    <w:rsid w:val="00744310"/>
    <w:rsid w:val="00750B43"/>
    <w:rsid w:val="00753090"/>
    <w:rsid w:val="00755A5D"/>
    <w:rsid w:val="007572A9"/>
    <w:rsid w:val="007636DA"/>
    <w:rsid w:val="007640F8"/>
    <w:rsid w:val="00767A39"/>
    <w:rsid w:val="0077063C"/>
    <w:rsid w:val="00773854"/>
    <w:rsid w:val="00782E37"/>
    <w:rsid w:val="00784480"/>
    <w:rsid w:val="00785E55"/>
    <w:rsid w:val="00785ECA"/>
    <w:rsid w:val="007862EE"/>
    <w:rsid w:val="00790739"/>
    <w:rsid w:val="00790C7C"/>
    <w:rsid w:val="00796BDC"/>
    <w:rsid w:val="007A0052"/>
    <w:rsid w:val="007A3D67"/>
    <w:rsid w:val="007A4197"/>
    <w:rsid w:val="007C12D8"/>
    <w:rsid w:val="007C221B"/>
    <w:rsid w:val="007C303B"/>
    <w:rsid w:val="007C5ECA"/>
    <w:rsid w:val="007C7A9B"/>
    <w:rsid w:val="007D4FCD"/>
    <w:rsid w:val="007D7EBA"/>
    <w:rsid w:val="007E1854"/>
    <w:rsid w:val="007E6C9D"/>
    <w:rsid w:val="007F5CA4"/>
    <w:rsid w:val="007F67F3"/>
    <w:rsid w:val="00805E8C"/>
    <w:rsid w:val="008147F8"/>
    <w:rsid w:val="00820840"/>
    <w:rsid w:val="00824683"/>
    <w:rsid w:val="00824920"/>
    <w:rsid w:val="00827DD1"/>
    <w:rsid w:val="00831A63"/>
    <w:rsid w:val="00832434"/>
    <w:rsid w:val="008330FA"/>
    <w:rsid w:val="008332FA"/>
    <w:rsid w:val="00844B75"/>
    <w:rsid w:val="0084553E"/>
    <w:rsid w:val="00845AB0"/>
    <w:rsid w:val="00845BBD"/>
    <w:rsid w:val="008571C1"/>
    <w:rsid w:val="00857DF7"/>
    <w:rsid w:val="008653D4"/>
    <w:rsid w:val="0086572D"/>
    <w:rsid w:val="008659E2"/>
    <w:rsid w:val="008671F4"/>
    <w:rsid w:val="0087341F"/>
    <w:rsid w:val="00876478"/>
    <w:rsid w:val="00877D91"/>
    <w:rsid w:val="008813D5"/>
    <w:rsid w:val="0088167C"/>
    <w:rsid w:val="00882854"/>
    <w:rsid w:val="00890A90"/>
    <w:rsid w:val="00892090"/>
    <w:rsid w:val="00895B24"/>
    <w:rsid w:val="008960D0"/>
    <w:rsid w:val="00897847"/>
    <w:rsid w:val="008A2C31"/>
    <w:rsid w:val="008A3F8C"/>
    <w:rsid w:val="008A52C3"/>
    <w:rsid w:val="008A7FA2"/>
    <w:rsid w:val="008B1A98"/>
    <w:rsid w:val="008B39F2"/>
    <w:rsid w:val="008C3CDF"/>
    <w:rsid w:val="008C61A9"/>
    <w:rsid w:val="008D1F7B"/>
    <w:rsid w:val="008D22D6"/>
    <w:rsid w:val="008D3E6D"/>
    <w:rsid w:val="008E0AB1"/>
    <w:rsid w:val="008E219D"/>
    <w:rsid w:val="008E68CD"/>
    <w:rsid w:val="008F05B6"/>
    <w:rsid w:val="008F6494"/>
    <w:rsid w:val="00903406"/>
    <w:rsid w:val="009055AA"/>
    <w:rsid w:val="009073A2"/>
    <w:rsid w:val="00910B06"/>
    <w:rsid w:val="00910B56"/>
    <w:rsid w:val="009121A7"/>
    <w:rsid w:val="00913320"/>
    <w:rsid w:val="00913C82"/>
    <w:rsid w:val="00916FED"/>
    <w:rsid w:val="00917CED"/>
    <w:rsid w:val="00923905"/>
    <w:rsid w:val="00923CB1"/>
    <w:rsid w:val="00923F33"/>
    <w:rsid w:val="0092494D"/>
    <w:rsid w:val="00933DC6"/>
    <w:rsid w:val="00945E44"/>
    <w:rsid w:val="00950FA4"/>
    <w:rsid w:val="00957C30"/>
    <w:rsid w:val="009613FB"/>
    <w:rsid w:val="009615A0"/>
    <w:rsid w:val="00967C06"/>
    <w:rsid w:val="0097309B"/>
    <w:rsid w:val="009778CF"/>
    <w:rsid w:val="0098313A"/>
    <w:rsid w:val="009847A9"/>
    <w:rsid w:val="00984F08"/>
    <w:rsid w:val="00987F41"/>
    <w:rsid w:val="00990653"/>
    <w:rsid w:val="00990937"/>
    <w:rsid w:val="00994BC0"/>
    <w:rsid w:val="009A03AF"/>
    <w:rsid w:val="009A2B88"/>
    <w:rsid w:val="009A2FFE"/>
    <w:rsid w:val="009A30E1"/>
    <w:rsid w:val="009A6C38"/>
    <w:rsid w:val="009B2E9A"/>
    <w:rsid w:val="009B3440"/>
    <w:rsid w:val="009B51BD"/>
    <w:rsid w:val="009C1B5C"/>
    <w:rsid w:val="009C24E5"/>
    <w:rsid w:val="009C5F25"/>
    <w:rsid w:val="009C79B3"/>
    <w:rsid w:val="009D0B92"/>
    <w:rsid w:val="009D0F00"/>
    <w:rsid w:val="009D1E7D"/>
    <w:rsid w:val="009D3600"/>
    <w:rsid w:val="009D6E49"/>
    <w:rsid w:val="009E0FF8"/>
    <w:rsid w:val="009E40D0"/>
    <w:rsid w:val="009E5E79"/>
    <w:rsid w:val="009E6340"/>
    <w:rsid w:val="009F516D"/>
    <w:rsid w:val="009F5ED5"/>
    <w:rsid w:val="00A00A63"/>
    <w:rsid w:val="00A0113A"/>
    <w:rsid w:val="00A121DC"/>
    <w:rsid w:val="00A204C3"/>
    <w:rsid w:val="00A211F4"/>
    <w:rsid w:val="00A24E3D"/>
    <w:rsid w:val="00A31EA0"/>
    <w:rsid w:val="00A411CA"/>
    <w:rsid w:val="00A44020"/>
    <w:rsid w:val="00A4553E"/>
    <w:rsid w:val="00A502A5"/>
    <w:rsid w:val="00A507A6"/>
    <w:rsid w:val="00A5140E"/>
    <w:rsid w:val="00A52D7A"/>
    <w:rsid w:val="00A61071"/>
    <w:rsid w:val="00A61FEB"/>
    <w:rsid w:val="00A62C4F"/>
    <w:rsid w:val="00A716E3"/>
    <w:rsid w:val="00A72B99"/>
    <w:rsid w:val="00A83422"/>
    <w:rsid w:val="00A918EE"/>
    <w:rsid w:val="00A95D8D"/>
    <w:rsid w:val="00A9669F"/>
    <w:rsid w:val="00AA0480"/>
    <w:rsid w:val="00AA4F07"/>
    <w:rsid w:val="00AA6F3A"/>
    <w:rsid w:val="00AB19C3"/>
    <w:rsid w:val="00AB1FD1"/>
    <w:rsid w:val="00AB3018"/>
    <w:rsid w:val="00AB66B1"/>
    <w:rsid w:val="00AC25D8"/>
    <w:rsid w:val="00AC36C5"/>
    <w:rsid w:val="00AC46AC"/>
    <w:rsid w:val="00AC5B72"/>
    <w:rsid w:val="00AC7F56"/>
    <w:rsid w:val="00AE2A00"/>
    <w:rsid w:val="00AE308B"/>
    <w:rsid w:val="00AE44BC"/>
    <w:rsid w:val="00AE5498"/>
    <w:rsid w:val="00AE68E1"/>
    <w:rsid w:val="00AF1132"/>
    <w:rsid w:val="00AF150E"/>
    <w:rsid w:val="00AF2FC8"/>
    <w:rsid w:val="00AF4203"/>
    <w:rsid w:val="00AF4A86"/>
    <w:rsid w:val="00AF5F4A"/>
    <w:rsid w:val="00AF6B14"/>
    <w:rsid w:val="00B0049B"/>
    <w:rsid w:val="00B02D9A"/>
    <w:rsid w:val="00B06C4B"/>
    <w:rsid w:val="00B07F2F"/>
    <w:rsid w:val="00B10B3A"/>
    <w:rsid w:val="00B11CC0"/>
    <w:rsid w:val="00B124AE"/>
    <w:rsid w:val="00B12BF0"/>
    <w:rsid w:val="00B23136"/>
    <w:rsid w:val="00B27640"/>
    <w:rsid w:val="00B3558D"/>
    <w:rsid w:val="00B36D2F"/>
    <w:rsid w:val="00B40954"/>
    <w:rsid w:val="00B43694"/>
    <w:rsid w:val="00B47296"/>
    <w:rsid w:val="00B47D55"/>
    <w:rsid w:val="00B52539"/>
    <w:rsid w:val="00B55E7D"/>
    <w:rsid w:val="00B60CFD"/>
    <w:rsid w:val="00B61639"/>
    <w:rsid w:val="00B6251D"/>
    <w:rsid w:val="00B635EA"/>
    <w:rsid w:val="00B63E20"/>
    <w:rsid w:val="00B64767"/>
    <w:rsid w:val="00B64ABE"/>
    <w:rsid w:val="00B65A74"/>
    <w:rsid w:val="00B67E0E"/>
    <w:rsid w:val="00B74FDF"/>
    <w:rsid w:val="00B7520A"/>
    <w:rsid w:val="00B77D06"/>
    <w:rsid w:val="00B81D2A"/>
    <w:rsid w:val="00B83513"/>
    <w:rsid w:val="00BA0E09"/>
    <w:rsid w:val="00BA60CC"/>
    <w:rsid w:val="00BB1D01"/>
    <w:rsid w:val="00BB336F"/>
    <w:rsid w:val="00BB3CA1"/>
    <w:rsid w:val="00BB4F02"/>
    <w:rsid w:val="00BC42B8"/>
    <w:rsid w:val="00BD25BC"/>
    <w:rsid w:val="00BD350B"/>
    <w:rsid w:val="00BD5015"/>
    <w:rsid w:val="00BD7ABC"/>
    <w:rsid w:val="00BE13F4"/>
    <w:rsid w:val="00BE4A8E"/>
    <w:rsid w:val="00BE50A2"/>
    <w:rsid w:val="00BE6896"/>
    <w:rsid w:val="00BF20C4"/>
    <w:rsid w:val="00BF3E71"/>
    <w:rsid w:val="00C0170B"/>
    <w:rsid w:val="00C12450"/>
    <w:rsid w:val="00C1539F"/>
    <w:rsid w:val="00C17AB8"/>
    <w:rsid w:val="00C33804"/>
    <w:rsid w:val="00C41E60"/>
    <w:rsid w:val="00C45355"/>
    <w:rsid w:val="00C45418"/>
    <w:rsid w:val="00C55135"/>
    <w:rsid w:val="00C620D0"/>
    <w:rsid w:val="00C62CA2"/>
    <w:rsid w:val="00C64DE0"/>
    <w:rsid w:val="00C7119F"/>
    <w:rsid w:val="00C719D1"/>
    <w:rsid w:val="00C726D7"/>
    <w:rsid w:val="00C7549A"/>
    <w:rsid w:val="00C82704"/>
    <w:rsid w:val="00C82B0D"/>
    <w:rsid w:val="00C84B27"/>
    <w:rsid w:val="00C87D30"/>
    <w:rsid w:val="00C92171"/>
    <w:rsid w:val="00C978BF"/>
    <w:rsid w:val="00CA23F8"/>
    <w:rsid w:val="00CA2685"/>
    <w:rsid w:val="00CA6458"/>
    <w:rsid w:val="00CA7983"/>
    <w:rsid w:val="00CA7ECB"/>
    <w:rsid w:val="00CB0A54"/>
    <w:rsid w:val="00CB2274"/>
    <w:rsid w:val="00CC63F8"/>
    <w:rsid w:val="00CC6910"/>
    <w:rsid w:val="00CC783B"/>
    <w:rsid w:val="00CD1F9E"/>
    <w:rsid w:val="00CD2468"/>
    <w:rsid w:val="00CD30B8"/>
    <w:rsid w:val="00CD515E"/>
    <w:rsid w:val="00CD5960"/>
    <w:rsid w:val="00CE31F8"/>
    <w:rsid w:val="00CE513D"/>
    <w:rsid w:val="00CE6BA9"/>
    <w:rsid w:val="00CE6E58"/>
    <w:rsid w:val="00CF34F8"/>
    <w:rsid w:val="00CF61FA"/>
    <w:rsid w:val="00D0423A"/>
    <w:rsid w:val="00D04B32"/>
    <w:rsid w:val="00D05578"/>
    <w:rsid w:val="00D06933"/>
    <w:rsid w:val="00D102A3"/>
    <w:rsid w:val="00D105F9"/>
    <w:rsid w:val="00D1173F"/>
    <w:rsid w:val="00D12D6D"/>
    <w:rsid w:val="00D1356D"/>
    <w:rsid w:val="00D16567"/>
    <w:rsid w:val="00D20500"/>
    <w:rsid w:val="00D235EB"/>
    <w:rsid w:val="00D23D06"/>
    <w:rsid w:val="00D25D42"/>
    <w:rsid w:val="00D26CE5"/>
    <w:rsid w:val="00D27C22"/>
    <w:rsid w:val="00D30BA0"/>
    <w:rsid w:val="00D34702"/>
    <w:rsid w:val="00D34A53"/>
    <w:rsid w:val="00D3693E"/>
    <w:rsid w:val="00D372AC"/>
    <w:rsid w:val="00D418B7"/>
    <w:rsid w:val="00D4387E"/>
    <w:rsid w:val="00D44014"/>
    <w:rsid w:val="00D440DF"/>
    <w:rsid w:val="00D46216"/>
    <w:rsid w:val="00D47717"/>
    <w:rsid w:val="00D51ADC"/>
    <w:rsid w:val="00D51FD2"/>
    <w:rsid w:val="00D67CB2"/>
    <w:rsid w:val="00D710A3"/>
    <w:rsid w:val="00D7145F"/>
    <w:rsid w:val="00D73E2E"/>
    <w:rsid w:val="00D7692E"/>
    <w:rsid w:val="00D774B1"/>
    <w:rsid w:val="00D857BD"/>
    <w:rsid w:val="00D90F70"/>
    <w:rsid w:val="00D93042"/>
    <w:rsid w:val="00D94C57"/>
    <w:rsid w:val="00DA0C40"/>
    <w:rsid w:val="00DA0E72"/>
    <w:rsid w:val="00DA267B"/>
    <w:rsid w:val="00DA6614"/>
    <w:rsid w:val="00DA7598"/>
    <w:rsid w:val="00DB0CDA"/>
    <w:rsid w:val="00DB3AE2"/>
    <w:rsid w:val="00DB79F7"/>
    <w:rsid w:val="00DC06E9"/>
    <w:rsid w:val="00DC3567"/>
    <w:rsid w:val="00DC4DFC"/>
    <w:rsid w:val="00DC4FA9"/>
    <w:rsid w:val="00DE2C4C"/>
    <w:rsid w:val="00DE592A"/>
    <w:rsid w:val="00DE633E"/>
    <w:rsid w:val="00DE661E"/>
    <w:rsid w:val="00DE7882"/>
    <w:rsid w:val="00DF4E6E"/>
    <w:rsid w:val="00DF540D"/>
    <w:rsid w:val="00DF5EC4"/>
    <w:rsid w:val="00E0034E"/>
    <w:rsid w:val="00E03FE6"/>
    <w:rsid w:val="00E06D17"/>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6003C"/>
    <w:rsid w:val="00E65185"/>
    <w:rsid w:val="00E73908"/>
    <w:rsid w:val="00E73D3A"/>
    <w:rsid w:val="00E760E0"/>
    <w:rsid w:val="00E7786F"/>
    <w:rsid w:val="00E86750"/>
    <w:rsid w:val="00E91D60"/>
    <w:rsid w:val="00E942E0"/>
    <w:rsid w:val="00E94F67"/>
    <w:rsid w:val="00E9637F"/>
    <w:rsid w:val="00EA5D61"/>
    <w:rsid w:val="00EA6F92"/>
    <w:rsid w:val="00EA7A40"/>
    <w:rsid w:val="00EB429A"/>
    <w:rsid w:val="00EC4DD6"/>
    <w:rsid w:val="00EC6663"/>
    <w:rsid w:val="00ED547D"/>
    <w:rsid w:val="00ED7113"/>
    <w:rsid w:val="00EE3BA8"/>
    <w:rsid w:val="00EF10BF"/>
    <w:rsid w:val="00EF691B"/>
    <w:rsid w:val="00EF6990"/>
    <w:rsid w:val="00EF79BC"/>
    <w:rsid w:val="00F02950"/>
    <w:rsid w:val="00F0392A"/>
    <w:rsid w:val="00F0393A"/>
    <w:rsid w:val="00F16112"/>
    <w:rsid w:val="00F16E77"/>
    <w:rsid w:val="00F20DA1"/>
    <w:rsid w:val="00F21EA8"/>
    <w:rsid w:val="00F2399B"/>
    <w:rsid w:val="00F33110"/>
    <w:rsid w:val="00F33F7A"/>
    <w:rsid w:val="00F344ED"/>
    <w:rsid w:val="00F35B50"/>
    <w:rsid w:val="00F3660E"/>
    <w:rsid w:val="00F36A7E"/>
    <w:rsid w:val="00F42CA1"/>
    <w:rsid w:val="00F42D41"/>
    <w:rsid w:val="00F458FC"/>
    <w:rsid w:val="00F468E0"/>
    <w:rsid w:val="00F55602"/>
    <w:rsid w:val="00F56A73"/>
    <w:rsid w:val="00F56AC7"/>
    <w:rsid w:val="00F67698"/>
    <w:rsid w:val="00F67CDA"/>
    <w:rsid w:val="00F71179"/>
    <w:rsid w:val="00F725E3"/>
    <w:rsid w:val="00F732F6"/>
    <w:rsid w:val="00F73678"/>
    <w:rsid w:val="00F74C06"/>
    <w:rsid w:val="00F75D5C"/>
    <w:rsid w:val="00F83150"/>
    <w:rsid w:val="00F85DBB"/>
    <w:rsid w:val="00F943CD"/>
    <w:rsid w:val="00F95912"/>
    <w:rsid w:val="00F96D3D"/>
    <w:rsid w:val="00FA3E86"/>
    <w:rsid w:val="00FA446E"/>
    <w:rsid w:val="00FB128D"/>
    <w:rsid w:val="00FB18B6"/>
    <w:rsid w:val="00FB2842"/>
    <w:rsid w:val="00FB28B9"/>
    <w:rsid w:val="00FB503E"/>
    <w:rsid w:val="00FB70C4"/>
    <w:rsid w:val="00FC52C5"/>
    <w:rsid w:val="00FD30B9"/>
    <w:rsid w:val="00FD4B05"/>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6BCD7"/>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3E5E3-28DF-4417-A97F-721E3B3D2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7799</TotalTime>
  <Pages>47</Pages>
  <Words>15882</Words>
  <Characters>87352</Characters>
  <Application>Microsoft Office Word</Application>
  <DocSecurity>0</DocSecurity>
  <Lines>727</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293</cp:revision>
  <cp:lastPrinted>2018-05-09T22:19:00Z</cp:lastPrinted>
  <dcterms:created xsi:type="dcterms:W3CDTF">2018-01-22T01:49:00Z</dcterms:created>
  <dcterms:modified xsi:type="dcterms:W3CDTF">2018-05-11T21:05:00Z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