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48DB1" w14:textId="77777777" w:rsidR="00823E05" w:rsidRDefault="00000000">
      <w:pPr>
        <w:pStyle w:val="NorthstarEyebrow"/>
      </w:pPr>
      <w:r>
        <w:t>NORTHSTAR IT</w:t>
      </w:r>
    </w:p>
    <w:p w14:paraId="0F3C6212" w14:textId="77777777" w:rsidR="00823E05" w:rsidRDefault="00000000">
      <w:pPr>
        <w:pStyle w:val="Title"/>
        <w:spacing w:after="40"/>
      </w:pPr>
      <w:r>
        <w:t>Business &amp; Operating Model</w:t>
      </w:r>
    </w:p>
    <w:p w14:paraId="1A8B0ACF" w14:textId="77777777" w:rsidR="00823E05" w:rsidRDefault="00000000">
      <w:pPr>
        <w:spacing w:after="280"/>
      </w:pPr>
      <w:r>
        <w:rPr>
          <w:color w:val="39594B"/>
          <w:sz w:val="26"/>
        </w:rPr>
        <w:t>Reference framework for strategy, operations, systems, data, and analytics</w:t>
      </w:r>
    </w:p>
    <w:p w14:paraId="632A5880" w14:textId="0AE94E83" w:rsidR="00823E05" w:rsidRDefault="00000000">
      <w:pPr>
        <w:spacing w:after="140"/>
      </w:pPr>
      <w:r>
        <w:rPr>
          <w:color w:val="CFA45B"/>
          <w:sz w:val="14"/>
        </w:rPr>
        <w:t>━━━━━━━━━━━━━━━━━━━━━━━━━━━━━━━━━━━━</w:t>
      </w:r>
      <w:r w:rsidR="003B75A0">
        <w:rPr>
          <w:color w:val="CFA45B"/>
          <w:sz w:val="14"/>
        </w:rPr>
        <w:t>━━━━━━━━━━━━━━━━━━━━━━━━━━━━━━━━━━━━</w:t>
      </w:r>
    </w:p>
    <w:p w14:paraId="6A921445" w14:textId="77777777" w:rsidR="00823E05" w:rsidRDefault="00000000">
      <w:pPr>
        <w:spacing w:after="200"/>
      </w:pPr>
      <w:r>
        <w:rPr>
          <w:b/>
          <w:color w:val="243A31"/>
          <w:sz w:val="22"/>
        </w:rPr>
        <w:t>Purpose</w:t>
      </w:r>
    </w:p>
    <w:p w14:paraId="012078E1" w14:textId="77777777" w:rsidR="00823E05" w:rsidRDefault="00000000">
      <w:pPr>
        <w:spacing w:after="200"/>
      </w:pPr>
      <w:r>
        <w:t>Northstar IT is a synthetic B2B technology company designed as a realistic environment for business planning, process design, relational database development, SQL analysis, financial reporting, and operational decision support.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23E05" w14:paraId="21296A58" w14:textId="77777777">
        <w:trPr>
          <w:jc w:val="center"/>
        </w:trPr>
        <w:tc>
          <w:tcPr>
            <w:tcW w:w="10166" w:type="dxa"/>
            <w:shd w:val="clear" w:color="auto" w:fill="E9EEE9"/>
          </w:tcPr>
          <w:p w14:paraId="55CA1319" w14:textId="77777777" w:rsidR="00823E05" w:rsidRDefault="00000000">
            <w:pPr>
              <w:spacing w:after="40"/>
            </w:pPr>
            <w:r>
              <w:rPr>
                <w:b/>
                <w:color w:val="243A31"/>
                <w:sz w:val="21"/>
              </w:rPr>
              <w:t>Working business definition</w:t>
            </w:r>
          </w:p>
          <w:p w14:paraId="444B8B3D" w14:textId="77777777" w:rsidR="00823E05" w:rsidRDefault="00000000">
            <w:pPr>
              <w:spacing w:after="0"/>
            </w:pPr>
            <w:r>
              <w:rPr>
                <w:sz w:val="19"/>
              </w:rPr>
              <w:t>Northstar IT sells Northstar ServiceOps, a SaaS service-management and operations platform for small and midsize IT service providers. Recurring software revenue is supported by implementation, data migration, training, consulting, and integration services.</w:t>
            </w:r>
          </w:p>
        </w:tc>
      </w:tr>
    </w:tbl>
    <w:p w14:paraId="4CE17AE0" w14:textId="77777777" w:rsidR="00823E05" w:rsidRDefault="00823E05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823E05" w14:paraId="347AF9FE" w14:textId="77777777">
        <w:trPr>
          <w:jc w:val="center"/>
        </w:trPr>
        <w:tc>
          <w:tcPr>
            <w:tcW w:w="2541" w:type="dxa"/>
            <w:shd w:val="clear" w:color="auto" w:fill="F6F4EE"/>
          </w:tcPr>
          <w:p w14:paraId="0133B31A" w14:textId="77777777" w:rsidR="00823E05" w:rsidRDefault="00000000">
            <w:pPr>
              <w:spacing w:after="20"/>
              <w:jc w:val="center"/>
            </w:pPr>
            <w:r>
              <w:rPr>
                <w:b/>
                <w:color w:val="243A31"/>
                <w:sz w:val="30"/>
              </w:rPr>
              <w:t>110</w:t>
            </w:r>
          </w:p>
          <w:p w14:paraId="376AAA1D" w14:textId="77777777" w:rsidR="00823E05" w:rsidRDefault="00000000">
            <w:pPr>
              <w:spacing w:after="0"/>
              <w:jc w:val="center"/>
            </w:pPr>
            <w:r>
              <w:rPr>
                <w:color w:val="5F6B65"/>
                <w:sz w:val="17"/>
              </w:rPr>
              <w:t>unique employees in HR source</w:t>
            </w:r>
          </w:p>
        </w:tc>
        <w:tc>
          <w:tcPr>
            <w:tcW w:w="2541" w:type="dxa"/>
            <w:shd w:val="clear" w:color="auto" w:fill="F6F4EE"/>
          </w:tcPr>
          <w:p w14:paraId="120CE0D2" w14:textId="77777777" w:rsidR="00823E05" w:rsidRDefault="00000000">
            <w:pPr>
              <w:spacing w:after="20"/>
              <w:jc w:val="center"/>
            </w:pPr>
            <w:r>
              <w:rPr>
                <w:b/>
                <w:color w:val="243A31"/>
                <w:sz w:val="30"/>
              </w:rPr>
              <w:t>225</w:t>
            </w:r>
          </w:p>
          <w:p w14:paraId="1319A5C5" w14:textId="77777777" w:rsidR="00823E05" w:rsidRDefault="00000000">
            <w:pPr>
              <w:spacing w:after="0"/>
              <w:jc w:val="center"/>
            </w:pPr>
            <w:r>
              <w:rPr>
                <w:color w:val="5F6B65"/>
                <w:sz w:val="17"/>
              </w:rPr>
              <w:t>customer accounts</w:t>
            </w:r>
          </w:p>
        </w:tc>
        <w:tc>
          <w:tcPr>
            <w:tcW w:w="2541" w:type="dxa"/>
            <w:shd w:val="clear" w:color="auto" w:fill="F6F4EE"/>
          </w:tcPr>
          <w:p w14:paraId="59F922FF" w14:textId="77777777" w:rsidR="00823E05" w:rsidRDefault="00000000">
            <w:pPr>
              <w:spacing w:after="20"/>
              <w:jc w:val="center"/>
            </w:pPr>
            <w:r>
              <w:rPr>
                <w:b/>
                <w:color w:val="243A31"/>
                <w:sz w:val="30"/>
              </w:rPr>
              <w:t>196</w:t>
            </w:r>
          </w:p>
          <w:p w14:paraId="45C085D3" w14:textId="77777777" w:rsidR="00823E05" w:rsidRDefault="00000000">
            <w:pPr>
              <w:spacing w:after="0"/>
              <w:jc w:val="center"/>
            </w:pPr>
            <w:r>
              <w:rPr>
                <w:color w:val="5F6B65"/>
                <w:sz w:val="17"/>
              </w:rPr>
              <w:t>active customers</w:t>
            </w:r>
          </w:p>
        </w:tc>
        <w:tc>
          <w:tcPr>
            <w:tcW w:w="2541" w:type="dxa"/>
            <w:shd w:val="clear" w:color="auto" w:fill="F6F4EE"/>
          </w:tcPr>
          <w:p w14:paraId="05DACCCB" w14:textId="77777777" w:rsidR="00823E05" w:rsidRDefault="00000000">
            <w:pPr>
              <w:spacing w:after="20"/>
              <w:jc w:val="center"/>
            </w:pPr>
            <w:r>
              <w:rPr>
                <w:b/>
                <w:color w:val="243A31"/>
                <w:sz w:val="30"/>
              </w:rPr>
              <w:t>$7.9M</w:t>
            </w:r>
          </w:p>
          <w:p w14:paraId="35EF32C2" w14:textId="77777777" w:rsidR="00823E05" w:rsidRDefault="00000000">
            <w:pPr>
              <w:spacing w:after="0"/>
              <w:jc w:val="center"/>
            </w:pPr>
            <w:r>
              <w:rPr>
                <w:color w:val="5F6B65"/>
                <w:sz w:val="17"/>
              </w:rPr>
              <w:t>current ARR</w:t>
            </w:r>
          </w:p>
        </w:tc>
      </w:tr>
    </w:tbl>
    <w:p w14:paraId="6CD563FB" w14:textId="77777777" w:rsidR="00823E05" w:rsidRDefault="00000000">
      <w:pPr>
        <w:pStyle w:val="NorthstarNote"/>
      </w:pPr>
      <w:r>
        <w:t>This document intentionally defines only the operating model needed to support Northstar's database, analytics, and portfolio case study. It is not intended to simulate every document a 110-person company would maintain.</w:t>
      </w:r>
    </w:p>
    <w:p w14:paraId="516984CD" w14:textId="77777777" w:rsidR="00823E05" w:rsidRDefault="00000000">
      <w:r>
        <w:br w:type="page"/>
      </w:r>
    </w:p>
    <w:p w14:paraId="5818869C" w14:textId="77777777" w:rsidR="00823E05" w:rsidRDefault="00000000">
      <w:pPr>
        <w:pStyle w:val="NorthstarEyebrow"/>
      </w:pPr>
      <w:r>
        <w:lastRenderedPageBreak/>
        <w:t>01  EXECUTIVE SNAPSHOT</w:t>
      </w:r>
    </w:p>
    <w:p w14:paraId="3FF0FC38" w14:textId="77777777" w:rsidR="00823E05" w:rsidRDefault="00000000">
      <w:pPr>
        <w:pStyle w:val="Heading1"/>
      </w:pPr>
      <w:r>
        <w:t>How the business fits together</w:t>
      </w:r>
    </w:p>
    <w:p w14:paraId="1B08B940" w14:textId="77777777" w:rsidR="00823E05" w:rsidRDefault="00000000">
      <w:r>
        <w:rPr>
          <w:b/>
        </w:rPr>
        <w:t xml:space="preserve">Northstar's operating logic is simple: </w:t>
      </w:r>
      <w:r>
        <w:t>acquire the right customers, implement them successfully, drive product adoption, support them reliably, retain and expand recurring revenue, and use integrated people/customer/financial data to make better operating decisions.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8"/>
        <w:gridCol w:w="902"/>
        <w:gridCol w:w="923"/>
        <w:gridCol w:w="901"/>
        <w:gridCol w:w="1067"/>
        <w:gridCol w:w="901"/>
        <w:gridCol w:w="914"/>
        <w:gridCol w:w="901"/>
        <w:gridCol w:w="920"/>
        <w:gridCol w:w="901"/>
        <w:gridCol w:w="918"/>
      </w:tblGrid>
      <w:tr w:rsidR="00823E05" w14:paraId="36D84371" w14:textId="77777777">
        <w:trPr>
          <w:jc w:val="center"/>
        </w:trPr>
        <w:tc>
          <w:tcPr>
            <w:tcW w:w="924" w:type="dxa"/>
            <w:shd w:val="clear" w:color="auto" w:fill="E9EEE9"/>
            <w:vAlign w:val="center"/>
          </w:tcPr>
          <w:p w14:paraId="38B79BF9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243A31"/>
                <w:sz w:val="17"/>
              </w:rPr>
              <w:t>Market &amp; Sell</w:t>
            </w:r>
          </w:p>
        </w:tc>
        <w:tc>
          <w:tcPr>
            <w:tcW w:w="924" w:type="dxa"/>
            <w:vAlign w:val="center"/>
          </w:tcPr>
          <w:p w14:paraId="76E7837C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CFA45B"/>
                <w:sz w:val="28"/>
              </w:rPr>
              <w:t>→</w:t>
            </w:r>
          </w:p>
        </w:tc>
        <w:tc>
          <w:tcPr>
            <w:tcW w:w="924" w:type="dxa"/>
            <w:shd w:val="clear" w:color="auto" w:fill="E9EEE9"/>
            <w:vAlign w:val="center"/>
          </w:tcPr>
          <w:p w14:paraId="2AAC18B2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243A31"/>
                <w:sz w:val="17"/>
              </w:rPr>
              <w:t>Contract</w:t>
            </w:r>
          </w:p>
        </w:tc>
        <w:tc>
          <w:tcPr>
            <w:tcW w:w="924" w:type="dxa"/>
            <w:vAlign w:val="center"/>
          </w:tcPr>
          <w:p w14:paraId="273C26D4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CFA45B"/>
                <w:sz w:val="28"/>
              </w:rPr>
              <w:t>→</w:t>
            </w:r>
          </w:p>
        </w:tc>
        <w:tc>
          <w:tcPr>
            <w:tcW w:w="924" w:type="dxa"/>
            <w:shd w:val="clear" w:color="auto" w:fill="E9EEE9"/>
            <w:vAlign w:val="center"/>
          </w:tcPr>
          <w:p w14:paraId="49AA5567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243A31"/>
                <w:sz w:val="17"/>
              </w:rPr>
              <w:t>Implement</w:t>
            </w:r>
          </w:p>
        </w:tc>
        <w:tc>
          <w:tcPr>
            <w:tcW w:w="924" w:type="dxa"/>
            <w:vAlign w:val="center"/>
          </w:tcPr>
          <w:p w14:paraId="269B27B6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CFA45B"/>
                <w:sz w:val="28"/>
              </w:rPr>
              <w:t>→</w:t>
            </w:r>
          </w:p>
        </w:tc>
        <w:tc>
          <w:tcPr>
            <w:tcW w:w="924" w:type="dxa"/>
            <w:shd w:val="clear" w:color="auto" w:fill="E9EEE9"/>
            <w:vAlign w:val="center"/>
          </w:tcPr>
          <w:p w14:paraId="294F3C0C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243A31"/>
                <w:sz w:val="17"/>
              </w:rPr>
              <w:t>Adopt</w:t>
            </w:r>
          </w:p>
        </w:tc>
        <w:tc>
          <w:tcPr>
            <w:tcW w:w="924" w:type="dxa"/>
            <w:vAlign w:val="center"/>
          </w:tcPr>
          <w:p w14:paraId="5FBF6469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CFA45B"/>
                <w:sz w:val="28"/>
              </w:rPr>
              <w:t>→</w:t>
            </w:r>
          </w:p>
        </w:tc>
        <w:tc>
          <w:tcPr>
            <w:tcW w:w="924" w:type="dxa"/>
            <w:shd w:val="clear" w:color="auto" w:fill="E9EEE9"/>
            <w:vAlign w:val="center"/>
          </w:tcPr>
          <w:p w14:paraId="4C7BF7FF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243A31"/>
                <w:sz w:val="17"/>
              </w:rPr>
              <w:t>Support</w:t>
            </w:r>
          </w:p>
        </w:tc>
        <w:tc>
          <w:tcPr>
            <w:tcW w:w="924" w:type="dxa"/>
            <w:vAlign w:val="center"/>
          </w:tcPr>
          <w:p w14:paraId="4AE5C209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CFA45B"/>
                <w:sz w:val="28"/>
              </w:rPr>
              <w:t>→</w:t>
            </w:r>
          </w:p>
        </w:tc>
        <w:tc>
          <w:tcPr>
            <w:tcW w:w="924" w:type="dxa"/>
            <w:shd w:val="clear" w:color="auto" w:fill="E9EEE9"/>
            <w:vAlign w:val="center"/>
          </w:tcPr>
          <w:p w14:paraId="6B51A949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243A31"/>
                <w:sz w:val="17"/>
              </w:rPr>
              <w:t>Renew / Expand</w:t>
            </w:r>
          </w:p>
        </w:tc>
      </w:tr>
    </w:tbl>
    <w:p w14:paraId="21A00B83" w14:textId="77777777" w:rsidR="00823E05" w:rsidRDefault="00000000">
      <w:pPr>
        <w:pStyle w:val="NorthstarNote"/>
        <w:jc w:val="center"/>
      </w:pPr>
      <w:r>
        <w:t>The customer lifecycle is the primary cross-functional process around which the operating model is organized.</w:t>
      </w:r>
    </w:p>
    <w:p w14:paraId="13E662AE" w14:textId="77777777" w:rsidR="00823E05" w:rsidRDefault="00000000">
      <w:pPr>
        <w:pStyle w:val="Heading2"/>
      </w:pPr>
      <w:r>
        <w:t>Strategic posture</w:t>
      </w:r>
    </w:p>
    <w:p w14:paraId="086468A2" w14:textId="77777777" w:rsidR="00823E05" w:rsidRDefault="00000000">
      <w:pPr>
        <w:ind w:left="216"/>
      </w:pPr>
      <w:r>
        <w:rPr>
          <w:color w:val="CFA45B"/>
        </w:rPr>
        <w:t xml:space="preserve">• </w:t>
      </w:r>
      <w:r>
        <w:t>Growth-stage company: recurring revenue is expanding while the organization works toward stronger operating leverage.</w:t>
      </w:r>
    </w:p>
    <w:p w14:paraId="0F0EC3E7" w14:textId="77777777" w:rsidR="00823E05" w:rsidRDefault="00000000">
      <w:pPr>
        <w:ind w:left="216"/>
      </w:pPr>
      <w:r>
        <w:rPr>
          <w:color w:val="CFA45B"/>
        </w:rPr>
        <w:t xml:space="preserve">• </w:t>
      </w:r>
      <w:r>
        <w:t>B2B SaaS + professional services: recurring subscriptions are the core model; services support successful adoption and complex customer needs.</w:t>
      </w:r>
    </w:p>
    <w:p w14:paraId="447E3F79" w14:textId="77777777" w:rsidR="00823E05" w:rsidRDefault="00000000">
      <w:pPr>
        <w:ind w:left="216"/>
      </w:pPr>
      <w:r>
        <w:rPr>
          <w:color w:val="CFA45B"/>
        </w:rPr>
        <w:t xml:space="preserve">• </w:t>
      </w:r>
      <w:r>
        <w:t>Operationally data-driven: customer, workforce, service, support, billing, and finance data are designed to connect rather than live in separate silos.</w:t>
      </w:r>
    </w:p>
    <w:p w14:paraId="3A55D488" w14:textId="77777777" w:rsidR="00823E05" w:rsidRDefault="00000000">
      <w:pPr>
        <w:ind w:left="216"/>
      </w:pPr>
      <w:r>
        <w:rPr>
          <w:color w:val="CFA45B"/>
        </w:rPr>
        <w:t xml:space="preserve">• </w:t>
      </w:r>
      <w:r>
        <w:t>Management challenge: growth must be balanced with implementation capacity, support quality, product adoption, retention, and financial discipline.</w:t>
      </w:r>
    </w:p>
    <w:p w14:paraId="09C73B81" w14:textId="77777777" w:rsidR="00823E05" w:rsidRDefault="00000000">
      <w:pPr>
        <w:pStyle w:val="Heading2"/>
      </w:pPr>
      <w:r>
        <w:t>Core management questions</w:t>
      </w:r>
    </w:p>
    <w:p w14:paraId="3B426C07" w14:textId="77777777" w:rsidR="00823E05" w:rsidRDefault="00000000" w:rsidP="00007295">
      <w:pPr>
        <w:pStyle w:val="ListBullet"/>
        <w:numPr>
          <w:ilvl w:val="0"/>
          <w:numId w:val="10"/>
        </w:numPr>
        <w:spacing w:after="40"/>
      </w:pPr>
      <w:r>
        <w:t>Are we growing recurring revenue at a rate the delivery organization can support?</w:t>
      </w:r>
    </w:p>
    <w:p w14:paraId="7E3709CD" w14:textId="77777777" w:rsidR="00823E05" w:rsidRDefault="00000000" w:rsidP="00007295">
      <w:pPr>
        <w:pStyle w:val="ListBullet"/>
        <w:numPr>
          <w:ilvl w:val="0"/>
          <w:numId w:val="10"/>
        </w:numPr>
        <w:spacing w:after="40"/>
      </w:pPr>
      <w:r>
        <w:t>Which customers, plans, and services create the strongest long-term value?</w:t>
      </w:r>
    </w:p>
    <w:p w14:paraId="208005B2" w14:textId="77777777" w:rsidR="00823E05" w:rsidRDefault="00000000" w:rsidP="00007295">
      <w:pPr>
        <w:pStyle w:val="ListBullet"/>
        <w:numPr>
          <w:ilvl w:val="0"/>
          <w:numId w:val="10"/>
        </w:numPr>
        <w:spacing w:after="40"/>
      </w:pPr>
      <w:r>
        <w:t>Where are implementation delays, support demand, or low adoption increasing churn risk?</w:t>
      </w:r>
    </w:p>
    <w:p w14:paraId="6A6739D4" w14:textId="77777777" w:rsidR="00823E05" w:rsidRDefault="00000000" w:rsidP="00007295">
      <w:pPr>
        <w:pStyle w:val="ListBullet"/>
        <w:numPr>
          <w:ilvl w:val="0"/>
          <w:numId w:val="10"/>
        </w:numPr>
        <w:spacing w:after="40"/>
      </w:pPr>
      <w:r>
        <w:t>Are staffing levels and labor costs aligned with customer demand and service commitments?</w:t>
      </w:r>
    </w:p>
    <w:p w14:paraId="152274C0" w14:textId="77777777" w:rsidR="00823E05" w:rsidRDefault="00000000" w:rsidP="00007295">
      <w:pPr>
        <w:pStyle w:val="ListBullet"/>
        <w:numPr>
          <w:ilvl w:val="0"/>
          <w:numId w:val="10"/>
        </w:numPr>
        <w:spacing w:after="40"/>
      </w:pPr>
      <w:r>
        <w:t>Where are budget variances signaling a process, capacity, pricing, or execution problem?</w:t>
      </w:r>
    </w:p>
    <w:p w14:paraId="65E5B174" w14:textId="77777777" w:rsidR="00823E05" w:rsidRDefault="00000000" w:rsidP="00007295">
      <w:pPr>
        <w:pStyle w:val="ListBullet"/>
        <w:numPr>
          <w:ilvl w:val="0"/>
          <w:numId w:val="10"/>
        </w:numPr>
        <w:spacing w:after="40"/>
      </w:pPr>
      <w:r>
        <w:t>What should leadership change now to improve margin, retention, service quality, and scalability?</w:t>
      </w:r>
    </w:p>
    <w:p w14:paraId="4FCA2AA7" w14:textId="77777777" w:rsidR="00007295" w:rsidRDefault="00007295">
      <w:pPr>
        <w:pStyle w:val="NorthstarEyebrow"/>
      </w:pPr>
    </w:p>
    <w:p w14:paraId="37D5A8D3" w14:textId="00336C30" w:rsidR="00823E05" w:rsidRDefault="00000000">
      <w:pPr>
        <w:pStyle w:val="NorthstarEyebrow"/>
      </w:pPr>
      <w:proofErr w:type="gramStart"/>
      <w:r>
        <w:t>02  BUSINESS</w:t>
      </w:r>
      <w:proofErr w:type="gramEnd"/>
      <w:r>
        <w:t xml:space="preserve"> MODEL</w:t>
      </w:r>
    </w:p>
    <w:p w14:paraId="1ABA7FE5" w14:textId="77777777" w:rsidR="00823E05" w:rsidRDefault="00000000">
      <w:pPr>
        <w:pStyle w:val="Heading1"/>
      </w:pPr>
      <w:r>
        <w:t>What Northstar sells and how it makes money</w:t>
      </w:r>
    </w:p>
    <w:p w14:paraId="7FC9347A" w14:textId="77777777" w:rsidR="00823E05" w:rsidRDefault="00000000">
      <w:pPr>
        <w:pStyle w:val="Heading2"/>
      </w:pPr>
      <w:r>
        <w:t>Primary offering</w:t>
      </w:r>
    </w:p>
    <w:p w14:paraId="64EF26AD" w14:textId="77777777" w:rsidR="00823E05" w:rsidRDefault="00000000">
      <w:r>
        <w:rPr>
          <w:b/>
        </w:rPr>
        <w:t>Northstar ServiceOps</w:t>
      </w:r>
      <w:r>
        <w:t xml:space="preserve"> is a B2B SaaS platform for small and midsize IT service providers. The product supports service-management and operational workflows, with plan tiers that increase automation, reporting, workflow capability, and multi-team complexity.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33"/>
        <w:gridCol w:w="2033"/>
        <w:gridCol w:w="2033"/>
        <w:gridCol w:w="2033"/>
        <w:gridCol w:w="2033"/>
      </w:tblGrid>
      <w:tr w:rsidR="00823E05" w14:paraId="0D0CF832" w14:textId="77777777">
        <w:trPr>
          <w:jc w:val="center"/>
        </w:trPr>
        <w:tc>
          <w:tcPr>
            <w:tcW w:w="2033" w:type="dxa"/>
            <w:shd w:val="clear" w:color="auto" w:fill="243A31"/>
            <w:vAlign w:val="center"/>
          </w:tcPr>
          <w:p w14:paraId="45ABAC84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Plan</w:t>
            </w:r>
          </w:p>
        </w:tc>
        <w:tc>
          <w:tcPr>
            <w:tcW w:w="2033" w:type="dxa"/>
            <w:shd w:val="clear" w:color="auto" w:fill="243A31"/>
            <w:vAlign w:val="center"/>
          </w:tcPr>
          <w:p w14:paraId="66060C7B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Monthly Base</w:t>
            </w:r>
          </w:p>
        </w:tc>
        <w:tc>
          <w:tcPr>
            <w:tcW w:w="2033" w:type="dxa"/>
            <w:shd w:val="clear" w:color="auto" w:fill="243A31"/>
            <w:vAlign w:val="center"/>
          </w:tcPr>
          <w:p w14:paraId="1119C44C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Included Seats</w:t>
            </w:r>
          </w:p>
        </w:tc>
        <w:tc>
          <w:tcPr>
            <w:tcW w:w="2033" w:type="dxa"/>
            <w:shd w:val="clear" w:color="auto" w:fill="243A31"/>
            <w:vAlign w:val="center"/>
          </w:tcPr>
          <w:p w14:paraId="248C4385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Extra Seat</w:t>
            </w:r>
          </w:p>
        </w:tc>
        <w:tc>
          <w:tcPr>
            <w:tcW w:w="2033" w:type="dxa"/>
            <w:shd w:val="clear" w:color="auto" w:fill="243A31"/>
            <w:vAlign w:val="center"/>
          </w:tcPr>
          <w:p w14:paraId="340709BA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Positioning</w:t>
            </w:r>
          </w:p>
        </w:tc>
      </w:tr>
      <w:tr w:rsidR="00823E05" w14:paraId="719FE3AD" w14:textId="77777777">
        <w:trPr>
          <w:jc w:val="center"/>
        </w:trPr>
        <w:tc>
          <w:tcPr>
            <w:tcW w:w="2033" w:type="dxa"/>
            <w:shd w:val="clear" w:color="auto" w:fill="F6F4EE"/>
            <w:vAlign w:val="center"/>
          </w:tcPr>
          <w:p w14:paraId="459A3E8D" w14:textId="77777777" w:rsidR="00823E05" w:rsidRDefault="00000000">
            <w:pPr>
              <w:spacing w:after="0"/>
              <w:jc w:val="center"/>
            </w:pPr>
            <w:r>
              <w:rPr>
                <w:sz w:val="17"/>
              </w:rPr>
              <w:t>Starter</w:t>
            </w:r>
          </w:p>
        </w:tc>
        <w:tc>
          <w:tcPr>
            <w:tcW w:w="2033" w:type="dxa"/>
            <w:shd w:val="clear" w:color="auto" w:fill="F6F4EE"/>
            <w:vAlign w:val="center"/>
          </w:tcPr>
          <w:p w14:paraId="495E7D64" w14:textId="77777777" w:rsidR="00823E05" w:rsidRDefault="00000000">
            <w:pPr>
              <w:spacing w:after="0"/>
              <w:jc w:val="center"/>
            </w:pPr>
            <w:r>
              <w:rPr>
                <w:sz w:val="17"/>
              </w:rPr>
              <w:t>$899</w:t>
            </w:r>
          </w:p>
        </w:tc>
        <w:tc>
          <w:tcPr>
            <w:tcW w:w="2033" w:type="dxa"/>
            <w:shd w:val="clear" w:color="auto" w:fill="F6F4EE"/>
            <w:vAlign w:val="center"/>
          </w:tcPr>
          <w:p w14:paraId="48FD3AD2" w14:textId="77777777" w:rsidR="00823E05" w:rsidRDefault="00000000">
            <w:pPr>
              <w:spacing w:after="0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2033" w:type="dxa"/>
            <w:shd w:val="clear" w:color="auto" w:fill="F6F4EE"/>
            <w:vAlign w:val="center"/>
          </w:tcPr>
          <w:p w14:paraId="35C66DCB" w14:textId="77777777" w:rsidR="00823E05" w:rsidRDefault="00000000">
            <w:pPr>
              <w:spacing w:after="0"/>
              <w:jc w:val="center"/>
            </w:pPr>
            <w:r>
              <w:rPr>
                <w:sz w:val="17"/>
              </w:rPr>
              <w:t>$79</w:t>
            </w:r>
          </w:p>
        </w:tc>
        <w:tc>
          <w:tcPr>
            <w:tcW w:w="2033" w:type="dxa"/>
            <w:shd w:val="clear" w:color="auto" w:fill="F6F4EE"/>
            <w:vAlign w:val="center"/>
          </w:tcPr>
          <w:p w14:paraId="186EE6FB" w14:textId="77777777" w:rsidR="00823E05" w:rsidRDefault="00000000">
            <w:pPr>
              <w:spacing w:after="0"/>
            </w:pPr>
            <w:r>
              <w:rPr>
                <w:sz w:val="17"/>
              </w:rPr>
              <w:t>Small IT providers</w:t>
            </w:r>
          </w:p>
        </w:tc>
      </w:tr>
      <w:tr w:rsidR="00823E05" w14:paraId="40353878" w14:textId="77777777">
        <w:trPr>
          <w:jc w:val="center"/>
        </w:trPr>
        <w:tc>
          <w:tcPr>
            <w:tcW w:w="2033" w:type="dxa"/>
            <w:shd w:val="clear" w:color="auto" w:fill="FFFFFF"/>
            <w:vAlign w:val="center"/>
          </w:tcPr>
          <w:p w14:paraId="1DEE6267" w14:textId="77777777" w:rsidR="00823E05" w:rsidRDefault="00000000">
            <w:pPr>
              <w:spacing w:after="0"/>
              <w:jc w:val="center"/>
            </w:pPr>
            <w:r>
              <w:rPr>
                <w:sz w:val="17"/>
              </w:rPr>
              <w:t>Professional</w:t>
            </w:r>
          </w:p>
        </w:tc>
        <w:tc>
          <w:tcPr>
            <w:tcW w:w="2033" w:type="dxa"/>
            <w:shd w:val="clear" w:color="auto" w:fill="FFFFFF"/>
            <w:vAlign w:val="center"/>
          </w:tcPr>
          <w:p w14:paraId="5D41DB50" w14:textId="77777777" w:rsidR="00823E05" w:rsidRDefault="00000000">
            <w:pPr>
              <w:spacing w:after="0"/>
              <w:jc w:val="center"/>
            </w:pPr>
            <w:r>
              <w:rPr>
                <w:sz w:val="17"/>
              </w:rPr>
              <w:t>$2,499</w:t>
            </w:r>
          </w:p>
        </w:tc>
        <w:tc>
          <w:tcPr>
            <w:tcW w:w="2033" w:type="dxa"/>
            <w:shd w:val="clear" w:color="auto" w:fill="FFFFFF"/>
            <w:vAlign w:val="center"/>
          </w:tcPr>
          <w:p w14:paraId="42877A5B" w14:textId="77777777" w:rsidR="00823E05" w:rsidRDefault="00000000">
            <w:pPr>
              <w:spacing w:after="0"/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w="2033" w:type="dxa"/>
            <w:shd w:val="clear" w:color="auto" w:fill="FFFFFF"/>
            <w:vAlign w:val="center"/>
          </w:tcPr>
          <w:p w14:paraId="626DDD48" w14:textId="77777777" w:rsidR="00823E05" w:rsidRDefault="00000000">
            <w:pPr>
              <w:spacing w:after="0"/>
              <w:jc w:val="center"/>
            </w:pPr>
            <w:r>
              <w:rPr>
                <w:sz w:val="17"/>
              </w:rPr>
              <w:t>$69</w:t>
            </w:r>
          </w:p>
        </w:tc>
        <w:tc>
          <w:tcPr>
            <w:tcW w:w="2033" w:type="dxa"/>
            <w:shd w:val="clear" w:color="auto" w:fill="FFFFFF"/>
            <w:vAlign w:val="center"/>
          </w:tcPr>
          <w:p w14:paraId="2BCF0666" w14:textId="77777777" w:rsidR="00823E05" w:rsidRDefault="00000000">
            <w:pPr>
              <w:spacing w:after="0"/>
            </w:pPr>
            <w:r>
              <w:rPr>
                <w:sz w:val="17"/>
              </w:rPr>
              <w:t>Growing teams / more automation</w:t>
            </w:r>
          </w:p>
        </w:tc>
      </w:tr>
      <w:tr w:rsidR="00823E05" w14:paraId="0CC0C48E" w14:textId="77777777">
        <w:trPr>
          <w:jc w:val="center"/>
        </w:trPr>
        <w:tc>
          <w:tcPr>
            <w:tcW w:w="2033" w:type="dxa"/>
            <w:shd w:val="clear" w:color="auto" w:fill="F6F4EE"/>
            <w:vAlign w:val="center"/>
          </w:tcPr>
          <w:p w14:paraId="54C41D06" w14:textId="77777777" w:rsidR="00823E05" w:rsidRDefault="00000000">
            <w:pPr>
              <w:spacing w:after="0"/>
              <w:jc w:val="center"/>
            </w:pPr>
            <w:r>
              <w:rPr>
                <w:sz w:val="17"/>
              </w:rPr>
              <w:t>Scale</w:t>
            </w:r>
          </w:p>
        </w:tc>
        <w:tc>
          <w:tcPr>
            <w:tcW w:w="2033" w:type="dxa"/>
            <w:shd w:val="clear" w:color="auto" w:fill="F6F4EE"/>
            <w:vAlign w:val="center"/>
          </w:tcPr>
          <w:p w14:paraId="029A4953" w14:textId="77777777" w:rsidR="00823E05" w:rsidRDefault="00000000">
            <w:pPr>
              <w:spacing w:after="0"/>
              <w:jc w:val="center"/>
            </w:pPr>
            <w:r>
              <w:rPr>
                <w:sz w:val="17"/>
              </w:rPr>
              <w:t>$5,499</w:t>
            </w:r>
          </w:p>
        </w:tc>
        <w:tc>
          <w:tcPr>
            <w:tcW w:w="2033" w:type="dxa"/>
            <w:shd w:val="clear" w:color="auto" w:fill="F6F4EE"/>
            <w:vAlign w:val="center"/>
          </w:tcPr>
          <w:p w14:paraId="73FB95F8" w14:textId="77777777" w:rsidR="00823E05" w:rsidRDefault="00000000">
            <w:pPr>
              <w:spacing w:after="0"/>
              <w:jc w:val="center"/>
            </w:pPr>
            <w:r>
              <w:rPr>
                <w:sz w:val="17"/>
              </w:rPr>
              <w:t>75</w:t>
            </w:r>
          </w:p>
        </w:tc>
        <w:tc>
          <w:tcPr>
            <w:tcW w:w="2033" w:type="dxa"/>
            <w:shd w:val="clear" w:color="auto" w:fill="F6F4EE"/>
            <w:vAlign w:val="center"/>
          </w:tcPr>
          <w:p w14:paraId="15B53A5E" w14:textId="77777777" w:rsidR="00823E05" w:rsidRDefault="00000000">
            <w:pPr>
              <w:spacing w:after="0"/>
              <w:jc w:val="center"/>
            </w:pPr>
            <w:r>
              <w:rPr>
                <w:sz w:val="17"/>
              </w:rPr>
              <w:t>$59</w:t>
            </w:r>
          </w:p>
        </w:tc>
        <w:tc>
          <w:tcPr>
            <w:tcW w:w="2033" w:type="dxa"/>
            <w:shd w:val="clear" w:color="auto" w:fill="F6F4EE"/>
            <w:vAlign w:val="center"/>
          </w:tcPr>
          <w:p w14:paraId="648CE883" w14:textId="77777777" w:rsidR="00823E05" w:rsidRDefault="00000000">
            <w:pPr>
              <w:spacing w:after="0"/>
            </w:pPr>
            <w:r>
              <w:rPr>
                <w:sz w:val="17"/>
              </w:rPr>
              <w:t>Multi-team / multi-location</w:t>
            </w:r>
          </w:p>
        </w:tc>
      </w:tr>
    </w:tbl>
    <w:p w14:paraId="5A4142B1" w14:textId="77777777" w:rsidR="00823E05" w:rsidRDefault="00000000">
      <w:pPr>
        <w:pStyle w:val="Heading2"/>
      </w:pPr>
      <w:r>
        <w:t>Additional revenue streams</w:t>
      </w:r>
    </w:p>
    <w:p w14:paraId="14A8689B" w14:textId="77777777" w:rsidR="00823E05" w:rsidRDefault="00000000">
      <w:r>
        <w:rPr>
          <w:b/>
        </w:rPr>
        <w:t xml:space="preserve">Add-ons: </w:t>
      </w:r>
      <w:r>
        <w:t>Advanced Analytics, Asset Management, Security &amp; Compliance, API &amp; Integrations, Single Sign-On.</w:t>
      </w:r>
    </w:p>
    <w:p w14:paraId="1BC1AFCB" w14:textId="77777777" w:rsidR="00823E05" w:rsidRDefault="00000000">
      <w:r>
        <w:rPr>
          <w:b/>
        </w:rPr>
        <w:t xml:space="preserve">Professional services: </w:t>
      </w:r>
      <w:r>
        <w:t>Implementation, Data Migration, Training, Consulting.</w:t>
      </w:r>
    </w:p>
    <w:p w14:paraId="7081BC09" w14:textId="77777777" w:rsidR="00823E05" w:rsidRDefault="00000000">
      <w:pPr>
        <w:pStyle w:val="Heading2"/>
      </w:pPr>
      <w:r>
        <w:lastRenderedPageBreak/>
        <w:t>Customer profile</w:t>
      </w:r>
    </w:p>
    <w:p w14:paraId="3C179570" w14:textId="77777777" w:rsidR="00823E05" w:rsidRDefault="00000000">
      <w:r>
        <w:t>The synthetic customer base contains 225 historical accounts, with 196 active as of the current model date. Customers are segmented as Small, Lower Mid-Market, and Mid-Market organizations across several industries. The operating model assumes Northstar competes primarily on workflow fit, implementation quality, service reliability, reporting, and product adoption.</w:t>
      </w:r>
    </w:p>
    <w:p w14:paraId="289A4F2C" w14:textId="77777777" w:rsidR="00007295" w:rsidRDefault="00007295">
      <w:pPr>
        <w:pStyle w:val="NorthstarEyebrow"/>
      </w:pPr>
    </w:p>
    <w:p w14:paraId="6FCCC060" w14:textId="7DB1C9DE" w:rsidR="00823E05" w:rsidRDefault="00000000">
      <w:pPr>
        <w:pStyle w:val="NorthstarEyebrow"/>
      </w:pPr>
      <w:proofErr w:type="gramStart"/>
      <w:r>
        <w:t>03  ORGANIZATION</w:t>
      </w:r>
      <w:proofErr w:type="gramEnd"/>
      <w:r>
        <w:t xml:space="preserve"> &amp; ACCOUNTABILITY</w:t>
      </w:r>
    </w:p>
    <w:p w14:paraId="1CFD2926" w14:textId="77777777" w:rsidR="00823E05" w:rsidRDefault="00000000">
      <w:pPr>
        <w:pStyle w:val="Heading1"/>
      </w:pPr>
      <w:r>
        <w:t>How the 110-person workforce supports the model</w:t>
      </w:r>
    </w:p>
    <w:p w14:paraId="37205D77" w14:textId="77777777" w:rsidR="00823E05" w:rsidRDefault="00000000">
      <w:pPr>
        <w:pStyle w:val="Heading2"/>
      </w:pPr>
      <w:r>
        <w:t>Operating structure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88"/>
        <w:gridCol w:w="3389"/>
        <w:gridCol w:w="3389"/>
      </w:tblGrid>
      <w:tr w:rsidR="00823E05" w14:paraId="6D6E29CF" w14:textId="77777777">
        <w:trPr>
          <w:jc w:val="center"/>
        </w:trPr>
        <w:tc>
          <w:tcPr>
            <w:tcW w:w="3389" w:type="dxa"/>
            <w:shd w:val="clear" w:color="auto" w:fill="243A31"/>
            <w:vAlign w:val="center"/>
          </w:tcPr>
          <w:p w14:paraId="6FAE5CB8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w="3389" w:type="dxa"/>
            <w:shd w:val="clear" w:color="auto" w:fill="243A31"/>
            <w:vAlign w:val="center"/>
          </w:tcPr>
          <w:p w14:paraId="0F27EB6B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Headcount</w:t>
            </w:r>
          </w:p>
        </w:tc>
        <w:tc>
          <w:tcPr>
            <w:tcW w:w="3389" w:type="dxa"/>
            <w:shd w:val="clear" w:color="auto" w:fill="243A31"/>
            <w:vAlign w:val="center"/>
          </w:tcPr>
          <w:p w14:paraId="097F22FE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Primary accountability</w:t>
            </w:r>
          </w:p>
        </w:tc>
      </w:tr>
      <w:tr w:rsidR="00823E05" w14:paraId="76A0B4BE" w14:textId="77777777">
        <w:trPr>
          <w:jc w:val="center"/>
        </w:trPr>
        <w:tc>
          <w:tcPr>
            <w:tcW w:w="3389" w:type="dxa"/>
            <w:vAlign w:val="center"/>
          </w:tcPr>
          <w:p w14:paraId="3646EB9A" w14:textId="77777777" w:rsidR="00823E05" w:rsidRDefault="00000000">
            <w:pPr>
              <w:spacing w:after="0"/>
            </w:pPr>
            <w:r>
              <w:rPr>
                <w:b/>
                <w:sz w:val="17"/>
              </w:rPr>
              <w:t>Executive</w:t>
            </w:r>
          </w:p>
        </w:tc>
        <w:tc>
          <w:tcPr>
            <w:tcW w:w="3389" w:type="dxa"/>
            <w:vAlign w:val="center"/>
          </w:tcPr>
          <w:p w14:paraId="59C94118" w14:textId="77777777" w:rsidR="00823E05" w:rsidRDefault="00000000">
            <w:pPr>
              <w:spacing w:after="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3389" w:type="dxa"/>
            <w:vAlign w:val="center"/>
          </w:tcPr>
          <w:p w14:paraId="18D320DE" w14:textId="77777777" w:rsidR="00823E05" w:rsidRDefault="00000000">
            <w:pPr>
              <w:spacing w:after="0"/>
            </w:pPr>
            <w:r>
              <w:rPr>
                <w:sz w:val="16"/>
              </w:rPr>
              <w:t>Strategy, operating priorities, technology direction, finance, people leadership</w:t>
            </w:r>
          </w:p>
        </w:tc>
      </w:tr>
      <w:tr w:rsidR="00823E05" w14:paraId="0EA6BFC8" w14:textId="77777777">
        <w:trPr>
          <w:jc w:val="center"/>
        </w:trPr>
        <w:tc>
          <w:tcPr>
            <w:tcW w:w="3389" w:type="dxa"/>
            <w:vAlign w:val="center"/>
          </w:tcPr>
          <w:p w14:paraId="0E42E3E6" w14:textId="77777777" w:rsidR="00823E05" w:rsidRDefault="00000000">
            <w:pPr>
              <w:spacing w:after="0"/>
            </w:pPr>
            <w:r>
              <w:rPr>
                <w:b/>
                <w:sz w:val="17"/>
              </w:rPr>
              <w:t>Sales &amp; Account Management</w:t>
            </w:r>
          </w:p>
        </w:tc>
        <w:tc>
          <w:tcPr>
            <w:tcW w:w="3389" w:type="dxa"/>
            <w:vAlign w:val="center"/>
          </w:tcPr>
          <w:p w14:paraId="372DA03C" w14:textId="77777777" w:rsidR="00823E05" w:rsidRDefault="00000000">
            <w:pPr>
              <w:spacing w:after="0"/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w="3389" w:type="dxa"/>
            <w:vAlign w:val="center"/>
          </w:tcPr>
          <w:p w14:paraId="6C68E1AE" w14:textId="77777777" w:rsidR="00823E05" w:rsidRDefault="00000000">
            <w:pPr>
              <w:spacing w:after="0"/>
            </w:pPr>
            <w:r>
              <w:rPr>
                <w:sz w:val="16"/>
              </w:rPr>
              <w:t>Pipeline, new business, account ownership, expansion, commercial relationship</w:t>
            </w:r>
          </w:p>
        </w:tc>
      </w:tr>
      <w:tr w:rsidR="00823E05" w14:paraId="2A70A799" w14:textId="77777777">
        <w:trPr>
          <w:jc w:val="center"/>
        </w:trPr>
        <w:tc>
          <w:tcPr>
            <w:tcW w:w="3389" w:type="dxa"/>
            <w:vAlign w:val="center"/>
          </w:tcPr>
          <w:p w14:paraId="2E1820F7" w14:textId="77777777" w:rsidR="00823E05" w:rsidRDefault="00000000">
            <w:pPr>
              <w:spacing w:after="0"/>
            </w:pPr>
            <w:r>
              <w:rPr>
                <w:b/>
                <w:sz w:val="17"/>
              </w:rPr>
              <w:t>Service Desk</w:t>
            </w:r>
          </w:p>
        </w:tc>
        <w:tc>
          <w:tcPr>
            <w:tcW w:w="3389" w:type="dxa"/>
            <w:vAlign w:val="center"/>
          </w:tcPr>
          <w:p w14:paraId="6EB57E3E" w14:textId="77777777" w:rsidR="00823E05" w:rsidRDefault="00000000">
            <w:pPr>
              <w:spacing w:after="0"/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w="3389" w:type="dxa"/>
            <w:vAlign w:val="center"/>
          </w:tcPr>
          <w:p w14:paraId="43B8FA8C" w14:textId="77777777" w:rsidR="00823E05" w:rsidRDefault="00000000">
            <w:pPr>
              <w:spacing w:after="0"/>
            </w:pPr>
            <w:r>
              <w:rPr>
                <w:sz w:val="16"/>
              </w:rPr>
              <w:t>Ticket intake, triage, SLA management, resolution, escalation, customer support</w:t>
            </w:r>
          </w:p>
        </w:tc>
      </w:tr>
      <w:tr w:rsidR="00823E05" w14:paraId="60C88443" w14:textId="77777777">
        <w:trPr>
          <w:jc w:val="center"/>
        </w:trPr>
        <w:tc>
          <w:tcPr>
            <w:tcW w:w="3389" w:type="dxa"/>
            <w:vAlign w:val="center"/>
          </w:tcPr>
          <w:p w14:paraId="3EDA7126" w14:textId="77777777" w:rsidR="00823E05" w:rsidRDefault="00000000">
            <w:pPr>
              <w:spacing w:after="0"/>
            </w:pPr>
            <w:r>
              <w:rPr>
                <w:b/>
                <w:sz w:val="17"/>
              </w:rPr>
              <w:t>Field Services</w:t>
            </w:r>
          </w:p>
        </w:tc>
        <w:tc>
          <w:tcPr>
            <w:tcW w:w="3389" w:type="dxa"/>
            <w:vAlign w:val="center"/>
          </w:tcPr>
          <w:p w14:paraId="5D338D1A" w14:textId="77777777" w:rsidR="00823E05" w:rsidRDefault="00000000">
            <w:pPr>
              <w:spacing w:after="0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w="3389" w:type="dxa"/>
            <w:vAlign w:val="center"/>
          </w:tcPr>
          <w:p w14:paraId="1DB91788" w14:textId="77777777" w:rsidR="00823E05" w:rsidRDefault="00000000">
            <w:pPr>
              <w:spacing w:after="0"/>
            </w:pPr>
            <w:r>
              <w:rPr>
                <w:sz w:val="16"/>
              </w:rPr>
              <w:t>Implementation/deployment work, on-site or project delivery</w:t>
            </w:r>
          </w:p>
        </w:tc>
      </w:tr>
      <w:tr w:rsidR="00823E05" w14:paraId="71206892" w14:textId="77777777">
        <w:trPr>
          <w:jc w:val="center"/>
        </w:trPr>
        <w:tc>
          <w:tcPr>
            <w:tcW w:w="3389" w:type="dxa"/>
            <w:vAlign w:val="center"/>
          </w:tcPr>
          <w:p w14:paraId="0786DF9A" w14:textId="77777777" w:rsidR="00823E05" w:rsidRDefault="00000000">
            <w:pPr>
              <w:spacing w:after="0"/>
            </w:pPr>
            <w:r>
              <w:rPr>
                <w:b/>
                <w:sz w:val="17"/>
              </w:rPr>
              <w:t>Network &amp; Infrastructure</w:t>
            </w:r>
          </w:p>
        </w:tc>
        <w:tc>
          <w:tcPr>
            <w:tcW w:w="3389" w:type="dxa"/>
            <w:vAlign w:val="center"/>
          </w:tcPr>
          <w:p w14:paraId="5C3CC194" w14:textId="77777777" w:rsidR="00823E05" w:rsidRDefault="00000000">
            <w:pPr>
              <w:spacing w:after="0"/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w="3389" w:type="dxa"/>
            <w:vAlign w:val="center"/>
          </w:tcPr>
          <w:p w14:paraId="21DB322B" w14:textId="77777777" w:rsidR="00823E05" w:rsidRDefault="00000000">
            <w:pPr>
              <w:spacing w:after="0"/>
            </w:pPr>
            <w:r>
              <w:rPr>
                <w:sz w:val="16"/>
              </w:rPr>
              <w:t>Technical delivery, integrations, infrastructure, complex escalation</w:t>
            </w:r>
          </w:p>
        </w:tc>
      </w:tr>
      <w:tr w:rsidR="00823E05" w14:paraId="6D52CE7F" w14:textId="77777777">
        <w:trPr>
          <w:jc w:val="center"/>
        </w:trPr>
        <w:tc>
          <w:tcPr>
            <w:tcW w:w="3389" w:type="dxa"/>
            <w:vAlign w:val="center"/>
          </w:tcPr>
          <w:p w14:paraId="035897CA" w14:textId="77777777" w:rsidR="00823E05" w:rsidRDefault="00000000">
            <w:pPr>
              <w:spacing w:after="0"/>
            </w:pPr>
            <w:r>
              <w:rPr>
                <w:b/>
                <w:sz w:val="17"/>
              </w:rPr>
              <w:t>Software &amp; Data</w:t>
            </w:r>
          </w:p>
        </w:tc>
        <w:tc>
          <w:tcPr>
            <w:tcW w:w="3389" w:type="dxa"/>
            <w:vAlign w:val="center"/>
          </w:tcPr>
          <w:p w14:paraId="78C3BF7A" w14:textId="77777777" w:rsidR="00823E05" w:rsidRDefault="00000000">
            <w:pPr>
              <w:spacing w:after="0"/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w="3389" w:type="dxa"/>
            <w:vAlign w:val="center"/>
          </w:tcPr>
          <w:p w14:paraId="089593C6" w14:textId="77777777" w:rsidR="00823E05" w:rsidRDefault="00000000">
            <w:pPr>
              <w:spacing w:after="0"/>
            </w:pPr>
            <w:r>
              <w:rPr>
                <w:sz w:val="16"/>
              </w:rPr>
              <w:t>Product development, data, reporting, internal technical capability</w:t>
            </w:r>
          </w:p>
        </w:tc>
      </w:tr>
      <w:tr w:rsidR="00823E05" w14:paraId="1823D13D" w14:textId="77777777">
        <w:trPr>
          <w:jc w:val="center"/>
        </w:trPr>
        <w:tc>
          <w:tcPr>
            <w:tcW w:w="3389" w:type="dxa"/>
            <w:vAlign w:val="center"/>
          </w:tcPr>
          <w:p w14:paraId="1CC8C77D" w14:textId="77777777" w:rsidR="00823E05" w:rsidRDefault="00000000">
            <w:pPr>
              <w:spacing w:after="0"/>
            </w:pPr>
            <w:r>
              <w:rPr>
                <w:b/>
                <w:sz w:val="17"/>
              </w:rPr>
              <w:t>Finance</w:t>
            </w:r>
          </w:p>
        </w:tc>
        <w:tc>
          <w:tcPr>
            <w:tcW w:w="3389" w:type="dxa"/>
            <w:vAlign w:val="center"/>
          </w:tcPr>
          <w:p w14:paraId="5D99C8DF" w14:textId="77777777" w:rsidR="00823E05" w:rsidRDefault="00000000">
            <w:pPr>
              <w:spacing w:after="0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3389" w:type="dxa"/>
            <w:vAlign w:val="center"/>
          </w:tcPr>
          <w:p w14:paraId="6FBBF145" w14:textId="77777777" w:rsidR="00823E05" w:rsidRDefault="00000000">
            <w:pPr>
              <w:spacing w:after="0"/>
            </w:pPr>
            <w:r>
              <w:rPr>
                <w:sz w:val="16"/>
              </w:rPr>
              <w:t>Billing, receivables, budgeting, financial reporting, management analysis</w:t>
            </w:r>
          </w:p>
        </w:tc>
      </w:tr>
      <w:tr w:rsidR="00823E05" w14:paraId="59500E82" w14:textId="77777777">
        <w:trPr>
          <w:jc w:val="center"/>
        </w:trPr>
        <w:tc>
          <w:tcPr>
            <w:tcW w:w="3389" w:type="dxa"/>
            <w:vAlign w:val="center"/>
          </w:tcPr>
          <w:p w14:paraId="311EDDAA" w14:textId="77777777" w:rsidR="00823E05" w:rsidRDefault="00000000">
            <w:pPr>
              <w:spacing w:after="0"/>
            </w:pPr>
            <w:r>
              <w:rPr>
                <w:b/>
                <w:sz w:val="17"/>
              </w:rPr>
              <w:t>People &amp; Administration</w:t>
            </w:r>
          </w:p>
        </w:tc>
        <w:tc>
          <w:tcPr>
            <w:tcW w:w="3389" w:type="dxa"/>
            <w:vAlign w:val="center"/>
          </w:tcPr>
          <w:p w14:paraId="082A87B2" w14:textId="77777777" w:rsidR="00823E05" w:rsidRDefault="00000000">
            <w:pPr>
              <w:spacing w:after="0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3389" w:type="dxa"/>
            <w:vAlign w:val="center"/>
          </w:tcPr>
          <w:p w14:paraId="62A46F56" w14:textId="77777777" w:rsidR="00823E05" w:rsidRDefault="00000000">
            <w:pPr>
              <w:spacing w:after="0"/>
            </w:pPr>
            <w:r>
              <w:rPr>
                <w:sz w:val="16"/>
              </w:rPr>
              <w:t>HR, workforce administration, policy, recruiting, training support, administration</w:t>
            </w:r>
          </w:p>
        </w:tc>
      </w:tr>
      <w:tr w:rsidR="00823E05" w14:paraId="195A5FC1" w14:textId="77777777">
        <w:trPr>
          <w:jc w:val="center"/>
        </w:trPr>
        <w:tc>
          <w:tcPr>
            <w:tcW w:w="10166" w:type="dxa"/>
            <w:gridSpan w:val="3"/>
            <w:shd w:val="clear" w:color="auto" w:fill="E9EEE9"/>
          </w:tcPr>
          <w:p w14:paraId="6F496A04" w14:textId="77777777" w:rsidR="00823E05" w:rsidRDefault="00000000">
            <w:pPr>
              <w:spacing w:after="40"/>
            </w:pPr>
            <w:r>
              <w:rPr>
                <w:b/>
                <w:color w:val="243A31"/>
                <w:sz w:val="21"/>
              </w:rPr>
              <w:t>Design principle</w:t>
            </w:r>
          </w:p>
          <w:p w14:paraId="6E74FEA8" w14:textId="77777777" w:rsidR="00823E05" w:rsidRDefault="00000000">
            <w:pPr>
              <w:spacing w:after="0"/>
            </w:pPr>
            <w:r>
              <w:rPr>
                <w:sz w:val="19"/>
              </w:rPr>
              <w:t>The org chart should clarify reporting relationships, but the operating model should clarify cross-functional ownership. Customer outcomes span Sales, Implementation, Support, Product, Finance, and leadership; no single department can optimize the lifecycle alone.</w:t>
            </w:r>
          </w:p>
        </w:tc>
      </w:tr>
    </w:tbl>
    <w:p w14:paraId="3B18382B" w14:textId="77777777" w:rsidR="00823E05" w:rsidRDefault="00823E05">
      <w:pPr>
        <w:spacing w:after="0"/>
      </w:pPr>
    </w:p>
    <w:p w14:paraId="2B2FA748" w14:textId="77777777" w:rsidR="00823E05" w:rsidRDefault="00000000">
      <w:pPr>
        <w:pStyle w:val="Heading2"/>
      </w:pPr>
      <w:r>
        <w:t>High-level responsibility model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33"/>
        <w:gridCol w:w="2033"/>
        <w:gridCol w:w="2033"/>
        <w:gridCol w:w="2033"/>
        <w:gridCol w:w="2033"/>
      </w:tblGrid>
      <w:tr w:rsidR="00823E05" w14:paraId="11BA26A6" w14:textId="77777777">
        <w:trPr>
          <w:jc w:val="center"/>
        </w:trPr>
        <w:tc>
          <w:tcPr>
            <w:tcW w:w="2033" w:type="dxa"/>
            <w:shd w:val="clear" w:color="auto" w:fill="39594B"/>
            <w:vAlign w:val="center"/>
          </w:tcPr>
          <w:p w14:paraId="5E3150F1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Process</w:t>
            </w:r>
          </w:p>
        </w:tc>
        <w:tc>
          <w:tcPr>
            <w:tcW w:w="2033" w:type="dxa"/>
            <w:shd w:val="clear" w:color="auto" w:fill="39594B"/>
            <w:vAlign w:val="center"/>
          </w:tcPr>
          <w:p w14:paraId="24FB1AF3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Primary Owner</w:t>
            </w:r>
          </w:p>
        </w:tc>
        <w:tc>
          <w:tcPr>
            <w:tcW w:w="2033" w:type="dxa"/>
            <w:shd w:val="clear" w:color="auto" w:fill="39594B"/>
            <w:vAlign w:val="center"/>
          </w:tcPr>
          <w:p w14:paraId="5045973F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Key Partners</w:t>
            </w:r>
          </w:p>
        </w:tc>
        <w:tc>
          <w:tcPr>
            <w:tcW w:w="2033" w:type="dxa"/>
            <w:shd w:val="clear" w:color="auto" w:fill="39594B"/>
            <w:vAlign w:val="center"/>
          </w:tcPr>
          <w:p w14:paraId="18C823DB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Key Control</w:t>
            </w:r>
          </w:p>
        </w:tc>
        <w:tc>
          <w:tcPr>
            <w:tcW w:w="2033" w:type="dxa"/>
            <w:shd w:val="clear" w:color="auto" w:fill="39594B"/>
            <w:vAlign w:val="center"/>
          </w:tcPr>
          <w:p w14:paraId="51144579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Output</w:t>
            </w:r>
          </w:p>
        </w:tc>
      </w:tr>
      <w:tr w:rsidR="00823E05" w14:paraId="2656FD76" w14:textId="77777777">
        <w:trPr>
          <w:jc w:val="center"/>
        </w:trPr>
        <w:tc>
          <w:tcPr>
            <w:tcW w:w="2033" w:type="dxa"/>
            <w:vAlign w:val="center"/>
          </w:tcPr>
          <w:p w14:paraId="2D69732A" w14:textId="77777777" w:rsidR="00823E05" w:rsidRDefault="00000000">
            <w:pPr>
              <w:spacing w:after="0"/>
            </w:pPr>
            <w:r>
              <w:rPr>
                <w:b/>
                <w:sz w:val="15"/>
              </w:rPr>
              <w:t>Sales pipeline</w:t>
            </w:r>
          </w:p>
        </w:tc>
        <w:tc>
          <w:tcPr>
            <w:tcW w:w="2033" w:type="dxa"/>
            <w:vAlign w:val="center"/>
          </w:tcPr>
          <w:p w14:paraId="4173E953" w14:textId="77777777" w:rsidR="00823E05" w:rsidRDefault="00000000">
            <w:pPr>
              <w:spacing w:after="0"/>
            </w:pPr>
            <w:r>
              <w:rPr>
                <w:sz w:val="15"/>
              </w:rPr>
              <w:t>Sales</w:t>
            </w:r>
          </w:p>
        </w:tc>
        <w:tc>
          <w:tcPr>
            <w:tcW w:w="2033" w:type="dxa"/>
            <w:vAlign w:val="center"/>
          </w:tcPr>
          <w:p w14:paraId="16CAF18B" w14:textId="77777777" w:rsidR="00823E05" w:rsidRDefault="00000000">
            <w:pPr>
              <w:spacing w:after="0"/>
            </w:pPr>
            <w:r>
              <w:rPr>
                <w:sz w:val="15"/>
              </w:rPr>
              <w:t>Executive / Finance</w:t>
            </w:r>
          </w:p>
        </w:tc>
        <w:tc>
          <w:tcPr>
            <w:tcW w:w="2033" w:type="dxa"/>
            <w:vAlign w:val="center"/>
          </w:tcPr>
          <w:p w14:paraId="02A1138D" w14:textId="77777777" w:rsidR="00823E05" w:rsidRDefault="00000000">
            <w:pPr>
              <w:spacing w:after="0"/>
            </w:pPr>
            <w:r>
              <w:rPr>
                <w:sz w:val="15"/>
              </w:rPr>
              <w:t>Stage discipline + pricing guardrails</w:t>
            </w:r>
          </w:p>
        </w:tc>
        <w:tc>
          <w:tcPr>
            <w:tcW w:w="2033" w:type="dxa"/>
            <w:vAlign w:val="center"/>
          </w:tcPr>
          <w:p w14:paraId="7877C895" w14:textId="77777777" w:rsidR="00823E05" w:rsidRDefault="00000000">
            <w:pPr>
              <w:spacing w:after="0"/>
            </w:pPr>
            <w:r>
              <w:rPr>
                <w:sz w:val="15"/>
              </w:rPr>
              <w:t>Qualified bookings</w:t>
            </w:r>
          </w:p>
        </w:tc>
      </w:tr>
      <w:tr w:rsidR="00823E05" w14:paraId="3CBF7E1F" w14:textId="77777777">
        <w:trPr>
          <w:jc w:val="center"/>
        </w:trPr>
        <w:tc>
          <w:tcPr>
            <w:tcW w:w="2033" w:type="dxa"/>
            <w:vAlign w:val="center"/>
          </w:tcPr>
          <w:p w14:paraId="72464FB0" w14:textId="77777777" w:rsidR="00823E05" w:rsidRDefault="00000000">
            <w:pPr>
              <w:spacing w:after="0"/>
            </w:pPr>
            <w:r>
              <w:rPr>
                <w:b/>
                <w:sz w:val="15"/>
              </w:rPr>
              <w:t>Implementation</w:t>
            </w:r>
          </w:p>
        </w:tc>
        <w:tc>
          <w:tcPr>
            <w:tcW w:w="2033" w:type="dxa"/>
            <w:vAlign w:val="center"/>
          </w:tcPr>
          <w:p w14:paraId="0E6BF925" w14:textId="77777777" w:rsidR="00823E05" w:rsidRDefault="00000000">
            <w:pPr>
              <w:spacing w:after="0"/>
            </w:pPr>
            <w:r>
              <w:rPr>
                <w:sz w:val="15"/>
              </w:rPr>
              <w:t>Field / Technical Delivery</w:t>
            </w:r>
          </w:p>
        </w:tc>
        <w:tc>
          <w:tcPr>
            <w:tcW w:w="2033" w:type="dxa"/>
            <w:vAlign w:val="center"/>
          </w:tcPr>
          <w:p w14:paraId="5F41AAA0" w14:textId="77777777" w:rsidR="00823E05" w:rsidRDefault="00000000">
            <w:pPr>
              <w:spacing w:after="0"/>
            </w:pPr>
            <w:r>
              <w:rPr>
                <w:sz w:val="15"/>
              </w:rPr>
              <w:t>Sales / Customer Success</w:t>
            </w:r>
          </w:p>
        </w:tc>
        <w:tc>
          <w:tcPr>
            <w:tcW w:w="2033" w:type="dxa"/>
            <w:vAlign w:val="center"/>
          </w:tcPr>
          <w:p w14:paraId="753BA014" w14:textId="77777777" w:rsidR="00823E05" w:rsidRDefault="00000000">
            <w:pPr>
              <w:spacing w:after="0"/>
            </w:pPr>
            <w:r>
              <w:rPr>
                <w:sz w:val="15"/>
              </w:rPr>
              <w:t>Scope, target go-live, hours</w:t>
            </w:r>
          </w:p>
        </w:tc>
        <w:tc>
          <w:tcPr>
            <w:tcW w:w="2033" w:type="dxa"/>
            <w:vAlign w:val="center"/>
          </w:tcPr>
          <w:p w14:paraId="0B7904F2" w14:textId="77777777" w:rsidR="00823E05" w:rsidRDefault="00000000">
            <w:pPr>
              <w:spacing w:after="0"/>
            </w:pPr>
            <w:r>
              <w:rPr>
                <w:sz w:val="15"/>
              </w:rPr>
              <w:t>Successful go-live</w:t>
            </w:r>
          </w:p>
        </w:tc>
      </w:tr>
      <w:tr w:rsidR="00823E05" w14:paraId="4F004B7F" w14:textId="77777777">
        <w:trPr>
          <w:jc w:val="center"/>
        </w:trPr>
        <w:tc>
          <w:tcPr>
            <w:tcW w:w="2033" w:type="dxa"/>
            <w:vAlign w:val="center"/>
          </w:tcPr>
          <w:p w14:paraId="19564CAC" w14:textId="77777777" w:rsidR="00823E05" w:rsidRDefault="00000000">
            <w:pPr>
              <w:spacing w:after="0"/>
            </w:pPr>
            <w:r>
              <w:rPr>
                <w:b/>
                <w:sz w:val="15"/>
              </w:rPr>
              <w:t>Customer support</w:t>
            </w:r>
          </w:p>
        </w:tc>
        <w:tc>
          <w:tcPr>
            <w:tcW w:w="2033" w:type="dxa"/>
            <w:vAlign w:val="center"/>
          </w:tcPr>
          <w:p w14:paraId="1EC81B0F" w14:textId="77777777" w:rsidR="00823E05" w:rsidRDefault="00000000">
            <w:pPr>
              <w:spacing w:after="0"/>
            </w:pPr>
            <w:r>
              <w:rPr>
                <w:sz w:val="15"/>
              </w:rPr>
              <w:t>Service Desk</w:t>
            </w:r>
          </w:p>
        </w:tc>
        <w:tc>
          <w:tcPr>
            <w:tcW w:w="2033" w:type="dxa"/>
            <w:vAlign w:val="center"/>
          </w:tcPr>
          <w:p w14:paraId="7DC2C73E" w14:textId="77777777" w:rsidR="00823E05" w:rsidRDefault="00000000">
            <w:pPr>
              <w:spacing w:after="0"/>
            </w:pPr>
            <w:r>
              <w:rPr>
                <w:sz w:val="15"/>
              </w:rPr>
              <w:t>Technical teams / Customer Success</w:t>
            </w:r>
          </w:p>
        </w:tc>
        <w:tc>
          <w:tcPr>
            <w:tcW w:w="2033" w:type="dxa"/>
            <w:vAlign w:val="center"/>
          </w:tcPr>
          <w:p w14:paraId="34628997" w14:textId="77777777" w:rsidR="00823E05" w:rsidRDefault="00000000">
            <w:pPr>
              <w:spacing w:after="0"/>
            </w:pPr>
            <w:r>
              <w:rPr>
                <w:sz w:val="15"/>
              </w:rPr>
              <w:t>Priority, SLA, escalation</w:t>
            </w:r>
          </w:p>
        </w:tc>
        <w:tc>
          <w:tcPr>
            <w:tcW w:w="2033" w:type="dxa"/>
            <w:vAlign w:val="center"/>
          </w:tcPr>
          <w:p w14:paraId="43452745" w14:textId="77777777" w:rsidR="00823E05" w:rsidRDefault="00000000">
            <w:pPr>
              <w:spacing w:after="0"/>
            </w:pPr>
            <w:r>
              <w:rPr>
                <w:sz w:val="15"/>
              </w:rPr>
              <w:t>Resolved issue + CSAT</w:t>
            </w:r>
          </w:p>
        </w:tc>
      </w:tr>
      <w:tr w:rsidR="00823E05" w14:paraId="02502014" w14:textId="77777777">
        <w:trPr>
          <w:jc w:val="center"/>
        </w:trPr>
        <w:tc>
          <w:tcPr>
            <w:tcW w:w="2033" w:type="dxa"/>
            <w:vAlign w:val="center"/>
          </w:tcPr>
          <w:p w14:paraId="595D2146" w14:textId="77777777" w:rsidR="00823E05" w:rsidRDefault="00000000">
            <w:pPr>
              <w:spacing w:after="0"/>
            </w:pPr>
            <w:r>
              <w:rPr>
                <w:b/>
                <w:sz w:val="15"/>
              </w:rPr>
              <w:t>Renewal / expansion</w:t>
            </w:r>
          </w:p>
        </w:tc>
        <w:tc>
          <w:tcPr>
            <w:tcW w:w="2033" w:type="dxa"/>
            <w:vAlign w:val="center"/>
          </w:tcPr>
          <w:p w14:paraId="64D267F9" w14:textId="77777777" w:rsidR="00823E05" w:rsidRDefault="00000000">
            <w:pPr>
              <w:spacing w:after="0"/>
            </w:pPr>
            <w:r>
              <w:rPr>
                <w:sz w:val="15"/>
              </w:rPr>
              <w:t>Account Management</w:t>
            </w:r>
          </w:p>
        </w:tc>
        <w:tc>
          <w:tcPr>
            <w:tcW w:w="2033" w:type="dxa"/>
            <w:vAlign w:val="center"/>
          </w:tcPr>
          <w:p w14:paraId="76EBAAB9" w14:textId="77777777" w:rsidR="00823E05" w:rsidRDefault="00000000">
            <w:pPr>
              <w:spacing w:after="0"/>
            </w:pPr>
            <w:r>
              <w:rPr>
                <w:sz w:val="15"/>
              </w:rPr>
              <w:t>Support / Product / Finance</w:t>
            </w:r>
          </w:p>
        </w:tc>
        <w:tc>
          <w:tcPr>
            <w:tcW w:w="2033" w:type="dxa"/>
            <w:vAlign w:val="center"/>
          </w:tcPr>
          <w:p w14:paraId="4A01714B" w14:textId="77777777" w:rsidR="00823E05" w:rsidRDefault="00000000">
            <w:pPr>
              <w:spacing w:after="0"/>
            </w:pPr>
            <w:r>
              <w:rPr>
                <w:sz w:val="15"/>
              </w:rPr>
              <w:t>Adoption + service health + commercial review</w:t>
            </w:r>
          </w:p>
        </w:tc>
        <w:tc>
          <w:tcPr>
            <w:tcW w:w="2033" w:type="dxa"/>
            <w:vAlign w:val="center"/>
          </w:tcPr>
          <w:p w14:paraId="34642E47" w14:textId="77777777" w:rsidR="00823E05" w:rsidRDefault="00000000">
            <w:pPr>
              <w:spacing w:after="0"/>
            </w:pPr>
            <w:r>
              <w:rPr>
                <w:sz w:val="15"/>
              </w:rPr>
              <w:t>Retained / expanded ARR</w:t>
            </w:r>
          </w:p>
        </w:tc>
      </w:tr>
      <w:tr w:rsidR="00823E05" w14:paraId="7321F900" w14:textId="77777777">
        <w:trPr>
          <w:jc w:val="center"/>
        </w:trPr>
        <w:tc>
          <w:tcPr>
            <w:tcW w:w="2033" w:type="dxa"/>
            <w:vAlign w:val="center"/>
          </w:tcPr>
          <w:p w14:paraId="56EB6147" w14:textId="77777777" w:rsidR="00823E05" w:rsidRDefault="00000000">
            <w:pPr>
              <w:spacing w:after="0"/>
            </w:pPr>
            <w:r>
              <w:rPr>
                <w:b/>
                <w:sz w:val="15"/>
              </w:rPr>
              <w:t>Monthly reporting</w:t>
            </w:r>
          </w:p>
        </w:tc>
        <w:tc>
          <w:tcPr>
            <w:tcW w:w="2033" w:type="dxa"/>
            <w:vAlign w:val="center"/>
          </w:tcPr>
          <w:p w14:paraId="1EFFBB9C" w14:textId="77777777" w:rsidR="00823E05" w:rsidRDefault="00000000">
            <w:pPr>
              <w:spacing w:after="0"/>
            </w:pPr>
            <w:r>
              <w:rPr>
                <w:sz w:val="15"/>
              </w:rPr>
              <w:t>Finance / Operations</w:t>
            </w:r>
          </w:p>
        </w:tc>
        <w:tc>
          <w:tcPr>
            <w:tcW w:w="2033" w:type="dxa"/>
            <w:vAlign w:val="center"/>
          </w:tcPr>
          <w:p w14:paraId="53CD1FD8" w14:textId="77777777" w:rsidR="00823E05" w:rsidRDefault="00000000">
            <w:pPr>
              <w:spacing w:after="0"/>
            </w:pPr>
            <w:r>
              <w:rPr>
                <w:sz w:val="15"/>
              </w:rPr>
              <w:t>All functional leaders</w:t>
            </w:r>
          </w:p>
        </w:tc>
        <w:tc>
          <w:tcPr>
            <w:tcW w:w="2033" w:type="dxa"/>
            <w:vAlign w:val="center"/>
          </w:tcPr>
          <w:p w14:paraId="7F4B88F1" w14:textId="77777777" w:rsidR="00823E05" w:rsidRDefault="00000000">
            <w:pPr>
              <w:spacing w:after="0"/>
            </w:pPr>
            <w:r>
              <w:rPr>
                <w:sz w:val="15"/>
              </w:rPr>
              <w:t>Data-quality and close checklist</w:t>
            </w:r>
          </w:p>
        </w:tc>
        <w:tc>
          <w:tcPr>
            <w:tcW w:w="2033" w:type="dxa"/>
            <w:vAlign w:val="center"/>
          </w:tcPr>
          <w:p w14:paraId="0FD17FD6" w14:textId="77777777" w:rsidR="00823E05" w:rsidRDefault="00000000">
            <w:pPr>
              <w:spacing w:after="0"/>
            </w:pPr>
            <w:r>
              <w:rPr>
                <w:sz w:val="15"/>
              </w:rPr>
              <w:t>P&amp;L, BvA, KPIs</w:t>
            </w:r>
          </w:p>
        </w:tc>
      </w:tr>
      <w:tr w:rsidR="00823E05" w14:paraId="7EA416FE" w14:textId="77777777">
        <w:trPr>
          <w:jc w:val="center"/>
        </w:trPr>
        <w:tc>
          <w:tcPr>
            <w:tcW w:w="2033" w:type="dxa"/>
            <w:vAlign w:val="center"/>
          </w:tcPr>
          <w:p w14:paraId="795A610B" w14:textId="77777777" w:rsidR="00823E05" w:rsidRDefault="00000000">
            <w:pPr>
              <w:spacing w:after="0"/>
            </w:pPr>
            <w:r>
              <w:rPr>
                <w:b/>
                <w:sz w:val="15"/>
              </w:rPr>
              <w:t>Workforce planning</w:t>
            </w:r>
          </w:p>
        </w:tc>
        <w:tc>
          <w:tcPr>
            <w:tcW w:w="2033" w:type="dxa"/>
            <w:vAlign w:val="center"/>
          </w:tcPr>
          <w:p w14:paraId="1B49E081" w14:textId="77777777" w:rsidR="00823E05" w:rsidRDefault="00000000">
            <w:pPr>
              <w:spacing w:after="0"/>
            </w:pPr>
            <w:r>
              <w:rPr>
                <w:sz w:val="15"/>
              </w:rPr>
              <w:t>People / Operations</w:t>
            </w:r>
          </w:p>
        </w:tc>
        <w:tc>
          <w:tcPr>
            <w:tcW w:w="2033" w:type="dxa"/>
            <w:vAlign w:val="center"/>
          </w:tcPr>
          <w:p w14:paraId="7C3671ED" w14:textId="77777777" w:rsidR="00823E05" w:rsidRDefault="00000000">
            <w:pPr>
              <w:spacing w:after="0"/>
            </w:pPr>
            <w:r>
              <w:rPr>
                <w:sz w:val="15"/>
              </w:rPr>
              <w:t>Finance / functional leaders</w:t>
            </w:r>
          </w:p>
        </w:tc>
        <w:tc>
          <w:tcPr>
            <w:tcW w:w="2033" w:type="dxa"/>
            <w:vAlign w:val="center"/>
          </w:tcPr>
          <w:p w14:paraId="4FBD92B9" w14:textId="77777777" w:rsidR="00823E05" w:rsidRDefault="00000000">
            <w:pPr>
              <w:spacing w:after="0"/>
            </w:pPr>
            <w:r>
              <w:rPr>
                <w:sz w:val="15"/>
              </w:rPr>
              <w:t>Capacity + skills + cost review</w:t>
            </w:r>
          </w:p>
        </w:tc>
        <w:tc>
          <w:tcPr>
            <w:tcW w:w="2033" w:type="dxa"/>
            <w:vAlign w:val="center"/>
          </w:tcPr>
          <w:p w14:paraId="36B2A657" w14:textId="77777777" w:rsidR="00823E05" w:rsidRDefault="00000000">
            <w:pPr>
              <w:spacing w:after="0"/>
            </w:pPr>
            <w:r>
              <w:rPr>
                <w:sz w:val="15"/>
              </w:rPr>
              <w:t>Hiring / development decisions</w:t>
            </w:r>
          </w:p>
        </w:tc>
      </w:tr>
    </w:tbl>
    <w:p w14:paraId="10B19905" w14:textId="77777777" w:rsidR="00007295" w:rsidRDefault="00007295">
      <w:pPr>
        <w:pStyle w:val="NorthstarEyebrow"/>
      </w:pPr>
    </w:p>
    <w:p w14:paraId="4F75AB47" w14:textId="77777777" w:rsidR="00007295" w:rsidRDefault="00007295">
      <w:pPr>
        <w:pStyle w:val="NorthstarEyebrow"/>
      </w:pPr>
    </w:p>
    <w:p w14:paraId="48B52F50" w14:textId="77777777" w:rsidR="00007295" w:rsidRDefault="00007295">
      <w:pPr>
        <w:pStyle w:val="NorthstarEyebrow"/>
      </w:pPr>
    </w:p>
    <w:p w14:paraId="1015FBC3" w14:textId="77777777" w:rsidR="00007295" w:rsidRDefault="00007295">
      <w:pPr>
        <w:pStyle w:val="NorthstarEyebrow"/>
      </w:pPr>
    </w:p>
    <w:p w14:paraId="55036C0B" w14:textId="77777777" w:rsidR="00007295" w:rsidRDefault="00007295">
      <w:pPr>
        <w:pStyle w:val="NorthstarEyebrow"/>
      </w:pPr>
    </w:p>
    <w:p w14:paraId="70C251E5" w14:textId="77777777" w:rsidR="00007295" w:rsidRDefault="00007295">
      <w:pPr>
        <w:pStyle w:val="NorthstarEyebrow"/>
      </w:pPr>
    </w:p>
    <w:p w14:paraId="6C2D1768" w14:textId="77777777" w:rsidR="00007295" w:rsidRDefault="00007295">
      <w:pPr>
        <w:pStyle w:val="NorthstarEyebrow"/>
      </w:pPr>
    </w:p>
    <w:p w14:paraId="10AB1832" w14:textId="77777777" w:rsidR="00007295" w:rsidRDefault="00007295">
      <w:pPr>
        <w:pStyle w:val="NorthstarEyebrow"/>
      </w:pPr>
    </w:p>
    <w:p w14:paraId="781301BC" w14:textId="18E7D38A" w:rsidR="00823E05" w:rsidRDefault="00000000">
      <w:pPr>
        <w:pStyle w:val="NorthstarEyebrow"/>
      </w:pPr>
      <w:proofErr w:type="gramStart"/>
      <w:r>
        <w:t>04  CORE</w:t>
      </w:r>
      <w:proofErr w:type="gramEnd"/>
      <w:r>
        <w:t xml:space="preserve"> OPERATING PROCESSES</w:t>
      </w:r>
    </w:p>
    <w:p w14:paraId="0C36860E" w14:textId="77777777" w:rsidR="00823E05" w:rsidRDefault="00000000">
      <w:pPr>
        <w:pStyle w:val="Heading1"/>
      </w:pPr>
      <w:r>
        <w:t>The workflows the database must support</w:t>
      </w:r>
    </w:p>
    <w:p w14:paraId="22C18B33" w14:textId="77777777" w:rsidR="00823E05" w:rsidRDefault="00000000">
      <w:pPr>
        <w:pStyle w:val="Heading2"/>
      </w:pPr>
      <w:r>
        <w:t>Customer lifecycle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03"/>
        <w:gridCol w:w="617"/>
        <w:gridCol w:w="1149"/>
        <w:gridCol w:w="617"/>
        <w:gridCol w:w="775"/>
        <w:gridCol w:w="617"/>
        <w:gridCol w:w="1462"/>
        <w:gridCol w:w="617"/>
        <w:gridCol w:w="748"/>
        <w:gridCol w:w="617"/>
        <w:gridCol w:w="837"/>
        <w:gridCol w:w="617"/>
        <w:gridCol w:w="790"/>
      </w:tblGrid>
      <w:tr w:rsidR="00823E05" w14:paraId="4AA443C8" w14:textId="77777777">
        <w:trPr>
          <w:jc w:val="center"/>
        </w:trPr>
        <w:tc>
          <w:tcPr>
            <w:tcW w:w="782" w:type="dxa"/>
            <w:shd w:val="clear" w:color="auto" w:fill="E9EEE9"/>
            <w:vAlign w:val="center"/>
          </w:tcPr>
          <w:p w14:paraId="7605DB45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243A31"/>
                <w:sz w:val="17"/>
              </w:rPr>
              <w:t>Lead</w:t>
            </w:r>
          </w:p>
        </w:tc>
        <w:tc>
          <w:tcPr>
            <w:tcW w:w="782" w:type="dxa"/>
            <w:vAlign w:val="center"/>
          </w:tcPr>
          <w:p w14:paraId="59B9EBAA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CFA45B"/>
                <w:sz w:val="28"/>
              </w:rPr>
              <w:t>→</w:t>
            </w:r>
          </w:p>
        </w:tc>
        <w:tc>
          <w:tcPr>
            <w:tcW w:w="782" w:type="dxa"/>
            <w:shd w:val="clear" w:color="auto" w:fill="E9EEE9"/>
            <w:vAlign w:val="center"/>
          </w:tcPr>
          <w:p w14:paraId="4C92AD80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243A31"/>
                <w:sz w:val="17"/>
              </w:rPr>
              <w:t>Opportunity</w:t>
            </w:r>
          </w:p>
        </w:tc>
        <w:tc>
          <w:tcPr>
            <w:tcW w:w="782" w:type="dxa"/>
            <w:vAlign w:val="center"/>
          </w:tcPr>
          <w:p w14:paraId="3216F20D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CFA45B"/>
                <w:sz w:val="28"/>
              </w:rPr>
              <w:t>→</w:t>
            </w:r>
          </w:p>
        </w:tc>
        <w:tc>
          <w:tcPr>
            <w:tcW w:w="782" w:type="dxa"/>
            <w:shd w:val="clear" w:color="auto" w:fill="E9EEE9"/>
            <w:vAlign w:val="center"/>
          </w:tcPr>
          <w:p w14:paraId="35509B70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243A31"/>
                <w:sz w:val="17"/>
              </w:rPr>
              <w:t>Closed Won</w:t>
            </w:r>
          </w:p>
        </w:tc>
        <w:tc>
          <w:tcPr>
            <w:tcW w:w="782" w:type="dxa"/>
            <w:vAlign w:val="center"/>
          </w:tcPr>
          <w:p w14:paraId="7067F2CC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CFA45B"/>
                <w:sz w:val="28"/>
              </w:rPr>
              <w:t>→</w:t>
            </w:r>
          </w:p>
        </w:tc>
        <w:tc>
          <w:tcPr>
            <w:tcW w:w="782" w:type="dxa"/>
            <w:shd w:val="clear" w:color="auto" w:fill="E9EEE9"/>
            <w:vAlign w:val="center"/>
          </w:tcPr>
          <w:p w14:paraId="5EDA7784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243A31"/>
                <w:sz w:val="17"/>
              </w:rPr>
              <w:t>Implementation</w:t>
            </w:r>
          </w:p>
        </w:tc>
        <w:tc>
          <w:tcPr>
            <w:tcW w:w="782" w:type="dxa"/>
            <w:vAlign w:val="center"/>
          </w:tcPr>
          <w:p w14:paraId="7E27E315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CFA45B"/>
                <w:sz w:val="28"/>
              </w:rPr>
              <w:t>→</w:t>
            </w:r>
          </w:p>
        </w:tc>
        <w:tc>
          <w:tcPr>
            <w:tcW w:w="782" w:type="dxa"/>
            <w:shd w:val="clear" w:color="auto" w:fill="E9EEE9"/>
            <w:vAlign w:val="center"/>
          </w:tcPr>
          <w:p w14:paraId="5B3F9E8E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243A31"/>
                <w:sz w:val="17"/>
              </w:rPr>
              <w:t>Active Use</w:t>
            </w:r>
          </w:p>
        </w:tc>
        <w:tc>
          <w:tcPr>
            <w:tcW w:w="782" w:type="dxa"/>
            <w:vAlign w:val="center"/>
          </w:tcPr>
          <w:p w14:paraId="32B2863A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CFA45B"/>
                <w:sz w:val="28"/>
              </w:rPr>
              <w:t>→</w:t>
            </w:r>
          </w:p>
        </w:tc>
        <w:tc>
          <w:tcPr>
            <w:tcW w:w="782" w:type="dxa"/>
            <w:shd w:val="clear" w:color="auto" w:fill="E9EEE9"/>
            <w:vAlign w:val="center"/>
          </w:tcPr>
          <w:p w14:paraId="05D43458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243A31"/>
                <w:sz w:val="17"/>
              </w:rPr>
              <w:t>Support</w:t>
            </w:r>
          </w:p>
        </w:tc>
        <w:tc>
          <w:tcPr>
            <w:tcW w:w="782" w:type="dxa"/>
            <w:vAlign w:val="center"/>
          </w:tcPr>
          <w:p w14:paraId="38E8BC35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CFA45B"/>
                <w:sz w:val="28"/>
              </w:rPr>
              <w:t>→</w:t>
            </w:r>
          </w:p>
        </w:tc>
        <w:tc>
          <w:tcPr>
            <w:tcW w:w="782" w:type="dxa"/>
            <w:shd w:val="clear" w:color="auto" w:fill="E9EEE9"/>
            <w:vAlign w:val="center"/>
          </w:tcPr>
          <w:p w14:paraId="5389057C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243A31"/>
                <w:sz w:val="17"/>
              </w:rPr>
              <w:t>Renew / Expand</w:t>
            </w:r>
          </w:p>
        </w:tc>
      </w:tr>
    </w:tbl>
    <w:p w14:paraId="1AC9326A" w14:textId="77777777" w:rsidR="00823E05" w:rsidRDefault="00000000">
      <w:pPr>
        <w:pStyle w:val="NorthstarNote"/>
        <w:jc w:val="center"/>
      </w:pPr>
      <w:r>
        <w:t>Data should preserve commercial history, implementation outcomes, product usage, support experience, billing, and renewal/churn events.</w:t>
      </w:r>
    </w:p>
    <w:p w14:paraId="339FCF6B" w14:textId="77777777" w:rsidR="00823E05" w:rsidRDefault="00000000">
      <w:pPr>
        <w:pStyle w:val="Heading2"/>
      </w:pPr>
      <w:r>
        <w:t>Support lifecycle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43"/>
        <w:gridCol w:w="759"/>
        <w:gridCol w:w="777"/>
        <w:gridCol w:w="758"/>
        <w:gridCol w:w="782"/>
        <w:gridCol w:w="758"/>
        <w:gridCol w:w="779"/>
        <w:gridCol w:w="758"/>
        <w:gridCol w:w="888"/>
        <w:gridCol w:w="758"/>
        <w:gridCol w:w="775"/>
        <w:gridCol w:w="758"/>
        <w:gridCol w:w="773"/>
      </w:tblGrid>
      <w:tr w:rsidR="00823E05" w14:paraId="062BEEF0" w14:textId="77777777">
        <w:trPr>
          <w:jc w:val="center"/>
        </w:trPr>
        <w:tc>
          <w:tcPr>
            <w:tcW w:w="782" w:type="dxa"/>
            <w:shd w:val="clear" w:color="auto" w:fill="E9EEE9"/>
            <w:vAlign w:val="center"/>
          </w:tcPr>
          <w:p w14:paraId="14E51D95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243A31"/>
                <w:sz w:val="17"/>
              </w:rPr>
              <w:t>Ticket Created</w:t>
            </w:r>
          </w:p>
        </w:tc>
        <w:tc>
          <w:tcPr>
            <w:tcW w:w="782" w:type="dxa"/>
            <w:vAlign w:val="center"/>
          </w:tcPr>
          <w:p w14:paraId="34AC8B36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CFA45B"/>
                <w:sz w:val="28"/>
              </w:rPr>
              <w:t>→</w:t>
            </w:r>
          </w:p>
        </w:tc>
        <w:tc>
          <w:tcPr>
            <w:tcW w:w="782" w:type="dxa"/>
            <w:shd w:val="clear" w:color="auto" w:fill="E9EEE9"/>
            <w:vAlign w:val="center"/>
          </w:tcPr>
          <w:p w14:paraId="5A65654A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243A31"/>
                <w:sz w:val="17"/>
              </w:rPr>
              <w:t>Triage</w:t>
            </w:r>
          </w:p>
        </w:tc>
        <w:tc>
          <w:tcPr>
            <w:tcW w:w="782" w:type="dxa"/>
            <w:vAlign w:val="center"/>
          </w:tcPr>
          <w:p w14:paraId="7EEBBD71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CFA45B"/>
                <w:sz w:val="28"/>
              </w:rPr>
              <w:t>→</w:t>
            </w:r>
          </w:p>
        </w:tc>
        <w:tc>
          <w:tcPr>
            <w:tcW w:w="782" w:type="dxa"/>
            <w:shd w:val="clear" w:color="auto" w:fill="E9EEE9"/>
            <w:vAlign w:val="center"/>
          </w:tcPr>
          <w:p w14:paraId="34CF9808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243A31"/>
                <w:sz w:val="17"/>
              </w:rPr>
              <w:t>Priority + SLA</w:t>
            </w:r>
          </w:p>
        </w:tc>
        <w:tc>
          <w:tcPr>
            <w:tcW w:w="782" w:type="dxa"/>
            <w:vAlign w:val="center"/>
          </w:tcPr>
          <w:p w14:paraId="1B0827AD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CFA45B"/>
                <w:sz w:val="28"/>
              </w:rPr>
              <w:t>→</w:t>
            </w:r>
          </w:p>
        </w:tc>
        <w:tc>
          <w:tcPr>
            <w:tcW w:w="782" w:type="dxa"/>
            <w:shd w:val="clear" w:color="auto" w:fill="E9EEE9"/>
            <w:vAlign w:val="center"/>
          </w:tcPr>
          <w:p w14:paraId="22E6D73D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243A31"/>
                <w:sz w:val="17"/>
              </w:rPr>
              <w:t>Assign</w:t>
            </w:r>
          </w:p>
        </w:tc>
        <w:tc>
          <w:tcPr>
            <w:tcW w:w="782" w:type="dxa"/>
            <w:vAlign w:val="center"/>
          </w:tcPr>
          <w:p w14:paraId="0CDC0C44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CFA45B"/>
                <w:sz w:val="28"/>
              </w:rPr>
              <w:t>→</w:t>
            </w:r>
          </w:p>
        </w:tc>
        <w:tc>
          <w:tcPr>
            <w:tcW w:w="782" w:type="dxa"/>
            <w:shd w:val="clear" w:color="auto" w:fill="E9EEE9"/>
            <w:vAlign w:val="center"/>
          </w:tcPr>
          <w:p w14:paraId="70CF3CA8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243A31"/>
                <w:sz w:val="17"/>
              </w:rPr>
              <w:t>Resolve / Escalate</w:t>
            </w:r>
          </w:p>
        </w:tc>
        <w:tc>
          <w:tcPr>
            <w:tcW w:w="782" w:type="dxa"/>
            <w:vAlign w:val="center"/>
          </w:tcPr>
          <w:p w14:paraId="5956DC76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CFA45B"/>
                <w:sz w:val="28"/>
              </w:rPr>
              <w:t>→</w:t>
            </w:r>
          </w:p>
        </w:tc>
        <w:tc>
          <w:tcPr>
            <w:tcW w:w="782" w:type="dxa"/>
            <w:shd w:val="clear" w:color="auto" w:fill="E9EEE9"/>
            <w:vAlign w:val="center"/>
          </w:tcPr>
          <w:p w14:paraId="74547634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243A31"/>
                <w:sz w:val="17"/>
              </w:rPr>
              <w:t>Close</w:t>
            </w:r>
          </w:p>
        </w:tc>
        <w:tc>
          <w:tcPr>
            <w:tcW w:w="782" w:type="dxa"/>
            <w:vAlign w:val="center"/>
          </w:tcPr>
          <w:p w14:paraId="674792D6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CFA45B"/>
                <w:sz w:val="28"/>
              </w:rPr>
              <w:t>→</w:t>
            </w:r>
          </w:p>
        </w:tc>
        <w:tc>
          <w:tcPr>
            <w:tcW w:w="782" w:type="dxa"/>
            <w:shd w:val="clear" w:color="auto" w:fill="E9EEE9"/>
            <w:vAlign w:val="center"/>
          </w:tcPr>
          <w:p w14:paraId="3FD915F3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243A31"/>
                <w:sz w:val="17"/>
              </w:rPr>
              <w:t>CSAT</w:t>
            </w:r>
          </w:p>
        </w:tc>
      </w:tr>
    </w:tbl>
    <w:p w14:paraId="5E7A10A1" w14:textId="77777777" w:rsidR="00823E05" w:rsidRDefault="00000000">
      <w:pPr>
        <w:pStyle w:val="NorthstarNote"/>
        <w:jc w:val="center"/>
      </w:pPr>
      <w:r>
        <w:t>The support dataset must allow analysis of volume, priority, resolution time, SLA performance, escalation, agent workload, and satisfaction.</w:t>
      </w:r>
    </w:p>
    <w:p w14:paraId="0BDCC71C" w14:textId="77777777" w:rsidR="00823E05" w:rsidRDefault="00000000">
      <w:pPr>
        <w:pStyle w:val="Heading2"/>
      </w:pPr>
      <w:r>
        <w:t>Employee lifecycle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98"/>
        <w:gridCol w:w="709"/>
        <w:gridCol w:w="738"/>
        <w:gridCol w:w="709"/>
        <w:gridCol w:w="894"/>
        <w:gridCol w:w="709"/>
        <w:gridCol w:w="749"/>
        <w:gridCol w:w="709"/>
        <w:gridCol w:w="845"/>
        <w:gridCol w:w="709"/>
        <w:gridCol w:w="857"/>
        <w:gridCol w:w="709"/>
        <w:gridCol w:w="731"/>
      </w:tblGrid>
      <w:tr w:rsidR="00823E05" w14:paraId="65710C24" w14:textId="77777777">
        <w:trPr>
          <w:jc w:val="center"/>
        </w:trPr>
        <w:tc>
          <w:tcPr>
            <w:tcW w:w="782" w:type="dxa"/>
            <w:shd w:val="clear" w:color="auto" w:fill="E9EEE9"/>
            <w:vAlign w:val="center"/>
          </w:tcPr>
          <w:p w14:paraId="2FCF2FC0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243A31"/>
                <w:sz w:val="17"/>
              </w:rPr>
              <w:t>Requisition</w:t>
            </w:r>
          </w:p>
        </w:tc>
        <w:tc>
          <w:tcPr>
            <w:tcW w:w="782" w:type="dxa"/>
            <w:vAlign w:val="center"/>
          </w:tcPr>
          <w:p w14:paraId="3A67A387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CFA45B"/>
                <w:sz w:val="28"/>
              </w:rPr>
              <w:t>→</w:t>
            </w:r>
          </w:p>
        </w:tc>
        <w:tc>
          <w:tcPr>
            <w:tcW w:w="782" w:type="dxa"/>
            <w:shd w:val="clear" w:color="auto" w:fill="E9EEE9"/>
            <w:vAlign w:val="center"/>
          </w:tcPr>
          <w:p w14:paraId="34F95686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243A31"/>
                <w:sz w:val="17"/>
              </w:rPr>
              <w:t>Hire</w:t>
            </w:r>
          </w:p>
        </w:tc>
        <w:tc>
          <w:tcPr>
            <w:tcW w:w="782" w:type="dxa"/>
            <w:vAlign w:val="center"/>
          </w:tcPr>
          <w:p w14:paraId="5C791C68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CFA45B"/>
                <w:sz w:val="28"/>
              </w:rPr>
              <w:t>→</w:t>
            </w:r>
          </w:p>
        </w:tc>
        <w:tc>
          <w:tcPr>
            <w:tcW w:w="782" w:type="dxa"/>
            <w:shd w:val="clear" w:color="auto" w:fill="E9EEE9"/>
            <w:vAlign w:val="center"/>
          </w:tcPr>
          <w:p w14:paraId="2D43B7CB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243A31"/>
                <w:sz w:val="17"/>
              </w:rPr>
              <w:t>Onboard</w:t>
            </w:r>
          </w:p>
        </w:tc>
        <w:tc>
          <w:tcPr>
            <w:tcW w:w="782" w:type="dxa"/>
            <w:vAlign w:val="center"/>
          </w:tcPr>
          <w:p w14:paraId="19EEC3CF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CFA45B"/>
                <w:sz w:val="28"/>
              </w:rPr>
              <w:t>→</w:t>
            </w:r>
          </w:p>
        </w:tc>
        <w:tc>
          <w:tcPr>
            <w:tcW w:w="782" w:type="dxa"/>
            <w:shd w:val="clear" w:color="auto" w:fill="E9EEE9"/>
            <w:vAlign w:val="center"/>
          </w:tcPr>
          <w:p w14:paraId="77DAA69A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243A31"/>
                <w:sz w:val="17"/>
              </w:rPr>
              <w:t>Train</w:t>
            </w:r>
          </w:p>
        </w:tc>
        <w:tc>
          <w:tcPr>
            <w:tcW w:w="782" w:type="dxa"/>
            <w:vAlign w:val="center"/>
          </w:tcPr>
          <w:p w14:paraId="1A3649F3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CFA45B"/>
                <w:sz w:val="28"/>
              </w:rPr>
              <w:t>→</w:t>
            </w:r>
          </w:p>
        </w:tc>
        <w:tc>
          <w:tcPr>
            <w:tcW w:w="782" w:type="dxa"/>
            <w:shd w:val="clear" w:color="auto" w:fill="E9EEE9"/>
            <w:vAlign w:val="center"/>
          </w:tcPr>
          <w:p w14:paraId="2FBFA740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243A31"/>
                <w:sz w:val="17"/>
              </w:rPr>
              <w:t>Perform</w:t>
            </w:r>
          </w:p>
        </w:tc>
        <w:tc>
          <w:tcPr>
            <w:tcW w:w="782" w:type="dxa"/>
            <w:vAlign w:val="center"/>
          </w:tcPr>
          <w:p w14:paraId="66801006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CFA45B"/>
                <w:sz w:val="28"/>
              </w:rPr>
              <w:t>→</w:t>
            </w:r>
          </w:p>
        </w:tc>
        <w:tc>
          <w:tcPr>
            <w:tcW w:w="782" w:type="dxa"/>
            <w:shd w:val="clear" w:color="auto" w:fill="E9EEE9"/>
            <w:vAlign w:val="center"/>
          </w:tcPr>
          <w:p w14:paraId="59F3A4D9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243A31"/>
                <w:sz w:val="17"/>
              </w:rPr>
              <w:t>Develop / Move</w:t>
            </w:r>
          </w:p>
        </w:tc>
        <w:tc>
          <w:tcPr>
            <w:tcW w:w="782" w:type="dxa"/>
            <w:vAlign w:val="center"/>
          </w:tcPr>
          <w:p w14:paraId="7307FD88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CFA45B"/>
                <w:sz w:val="28"/>
              </w:rPr>
              <w:t>→</w:t>
            </w:r>
          </w:p>
        </w:tc>
        <w:tc>
          <w:tcPr>
            <w:tcW w:w="782" w:type="dxa"/>
            <w:shd w:val="clear" w:color="auto" w:fill="E9EEE9"/>
            <w:vAlign w:val="center"/>
          </w:tcPr>
          <w:p w14:paraId="14964F68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243A31"/>
                <w:sz w:val="17"/>
              </w:rPr>
              <w:t>Exit</w:t>
            </w:r>
          </w:p>
        </w:tc>
      </w:tr>
    </w:tbl>
    <w:p w14:paraId="3CEBA63B" w14:textId="77777777" w:rsidR="00823E05" w:rsidRDefault="00000000">
      <w:pPr>
        <w:pStyle w:val="NorthstarNote"/>
        <w:jc w:val="center"/>
      </w:pPr>
      <w:r>
        <w:t>HR source data already represents recruiting, employee master data, job/compensation history, training, attendance, PTO, and exits.</w:t>
      </w:r>
    </w:p>
    <w:p w14:paraId="37550784" w14:textId="77777777" w:rsidR="00823E05" w:rsidRDefault="00000000">
      <w:pPr>
        <w:pStyle w:val="Heading2"/>
      </w:pPr>
      <w:r>
        <w:t>Management reporting cycle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83"/>
        <w:gridCol w:w="763"/>
        <w:gridCol w:w="859"/>
        <w:gridCol w:w="764"/>
        <w:gridCol w:w="777"/>
        <w:gridCol w:w="764"/>
        <w:gridCol w:w="822"/>
        <w:gridCol w:w="764"/>
        <w:gridCol w:w="782"/>
        <w:gridCol w:w="764"/>
        <w:gridCol w:w="781"/>
        <w:gridCol w:w="764"/>
        <w:gridCol w:w="779"/>
      </w:tblGrid>
      <w:tr w:rsidR="00823E05" w14:paraId="428D1E19" w14:textId="77777777">
        <w:trPr>
          <w:jc w:val="center"/>
        </w:trPr>
        <w:tc>
          <w:tcPr>
            <w:tcW w:w="782" w:type="dxa"/>
            <w:shd w:val="clear" w:color="auto" w:fill="E9EEE9"/>
            <w:vAlign w:val="center"/>
          </w:tcPr>
          <w:p w14:paraId="540E23E0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243A31"/>
                <w:sz w:val="17"/>
              </w:rPr>
              <w:t>Collect</w:t>
            </w:r>
          </w:p>
        </w:tc>
        <w:tc>
          <w:tcPr>
            <w:tcW w:w="782" w:type="dxa"/>
            <w:vAlign w:val="center"/>
          </w:tcPr>
          <w:p w14:paraId="3D8328CF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CFA45B"/>
                <w:sz w:val="28"/>
              </w:rPr>
              <w:t>→</w:t>
            </w:r>
          </w:p>
        </w:tc>
        <w:tc>
          <w:tcPr>
            <w:tcW w:w="782" w:type="dxa"/>
            <w:shd w:val="clear" w:color="auto" w:fill="E9EEE9"/>
            <w:vAlign w:val="center"/>
          </w:tcPr>
          <w:p w14:paraId="6BC15E45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243A31"/>
                <w:sz w:val="17"/>
              </w:rPr>
              <w:t>Validate</w:t>
            </w:r>
          </w:p>
        </w:tc>
        <w:tc>
          <w:tcPr>
            <w:tcW w:w="782" w:type="dxa"/>
            <w:vAlign w:val="center"/>
          </w:tcPr>
          <w:p w14:paraId="744A6B6F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CFA45B"/>
                <w:sz w:val="28"/>
              </w:rPr>
              <w:t>→</w:t>
            </w:r>
          </w:p>
        </w:tc>
        <w:tc>
          <w:tcPr>
            <w:tcW w:w="782" w:type="dxa"/>
            <w:shd w:val="clear" w:color="auto" w:fill="E9EEE9"/>
            <w:vAlign w:val="center"/>
          </w:tcPr>
          <w:p w14:paraId="66087097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243A31"/>
                <w:sz w:val="17"/>
              </w:rPr>
              <w:t>Close</w:t>
            </w:r>
          </w:p>
        </w:tc>
        <w:tc>
          <w:tcPr>
            <w:tcW w:w="782" w:type="dxa"/>
            <w:vAlign w:val="center"/>
          </w:tcPr>
          <w:p w14:paraId="6CD44704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CFA45B"/>
                <w:sz w:val="28"/>
              </w:rPr>
              <w:t>→</w:t>
            </w:r>
          </w:p>
        </w:tc>
        <w:tc>
          <w:tcPr>
            <w:tcW w:w="782" w:type="dxa"/>
            <w:shd w:val="clear" w:color="auto" w:fill="E9EEE9"/>
            <w:vAlign w:val="center"/>
          </w:tcPr>
          <w:p w14:paraId="26B54F74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243A31"/>
                <w:sz w:val="17"/>
              </w:rPr>
              <w:t>Analyze</w:t>
            </w:r>
          </w:p>
        </w:tc>
        <w:tc>
          <w:tcPr>
            <w:tcW w:w="782" w:type="dxa"/>
            <w:vAlign w:val="center"/>
          </w:tcPr>
          <w:p w14:paraId="14B5D74E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CFA45B"/>
                <w:sz w:val="28"/>
              </w:rPr>
              <w:t>→</w:t>
            </w:r>
          </w:p>
        </w:tc>
        <w:tc>
          <w:tcPr>
            <w:tcW w:w="782" w:type="dxa"/>
            <w:shd w:val="clear" w:color="auto" w:fill="E9EEE9"/>
            <w:vAlign w:val="center"/>
          </w:tcPr>
          <w:p w14:paraId="1F118DBA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243A31"/>
                <w:sz w:val="17"/>
              </w:rPr>
              <w:t>Review</w:t>
            </w:r>
          </w:p>
        </w:tc>
        <w:tc>
          <w:tcPr>
            <w:tcW w:w="782" w:type="dxa"/>
            <w:vAlign w:val="center"/>
          </w:tcPr>
          <w:p w14:paraId="7F76C97F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CFA45B"/>
                <w:sz w:val="28"/>
              </w:rPr>
              <w:t>→</w:t>
            </w:r>
          </w:p>
        </w:tc>
        <w:tc>
          <w:tcPr>
            <w:tcW w:w="782" w:type="dxa"/>
            <w:shd w:val="clear" w:color="auto" w:fill="E9EEE9"/>
            <w:vAlign w:val="center"/>
          </w:tcPr>
          <w:p w14:paraId="0B1CFE6F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243A31"/>
                <w:sz w:val="17"/>
              </w:rPr>
              <w:t>Decide</w:t>
            </w:r>
          </w:p>
        </w:tc>
        <w:tc>
          <w:tcPr>
            <w:tcW w:w="782" w:type="dxa"/>
            <w:vAlign w:val="center"/>
          </w:tcPr>
          <w:p w14:paraId="72598E03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CFA45B"/>
                <w:sz w:val="28"/>
              </w:rPr>
              <w:t>→</w:t>
            </w:r>
          </w:p>
        </w:tc>
        <w:tc>
          <w:tcPr>
            <w:tcW w:w="782" w:type="dxa"/>
            <w:shd w:val="clear" w:color="auto" w:fill="E9EEE9"/>
            <w:vAlign w:val="center"/>
          </w:tcPr>
          <w:p w14:paraId="70A9F0F0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243A31"/>
                <w:sz w:val="17"/>
              </w:rPr>
              <w:t>Track Action</w:t>
            </w:r>
          </w:p>
        </w:tc>
      </w:tr>
    </w:tbl>
    <w:p w14:paraId="3AC8891D" w14:textId="77777777" w:rsidR="00823E05" w:rsidRDefault="00000000">
      <w:pPr>
        <w:pStyle w:val="NorthstarNote"/>
        <w:jc w:val="center"/>
      </w:pPr>
      <w:r>
        <w:t>Reporting is not the end product. The purpose of the data model is to support repeatable management decisions and follow-through.</w:t>
      </w:r>
    </w:p>
    <w:p w14:paraId="3A40E3D2" w14:textId="77777777" w:rsidR="00823E05" w:rsidRDefault="00000000">
      <w:pPr>
        <w:pStyle w:val="NorthstarEyebrow"/>
      </w:pPr>
      <w:r>
        <w:t>05  SYSTEMS &amp; DATA LANDSCAPE</w:t>
      </w:r>
    </w:p>
    <w:p w14:paraId="6670B14D" w14:textId="77777777" w:rsidR="00823E05" w:rsidRDefault="00000000">
      <w:pPr>
        <w:pStyle w:val="Heading1"/>
      </w:pPr>
      <w:r>
        <w:t>Source systems feeding the integrated Northstar model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823E05" w14:paraId="2CEA50C4" w14:textId="77777777">
        <w:trPr>
          <w:jc w:val="center"/>
        </w:trPr>
        <w:tc>
          <w:tcPr>
            <w:tcW w:w="5083" w:type="dxa"/>
            <w:shd w:val="clear" w:color="auto" w:fill="243A31"/>
            <w:vAlign w:val="center"/>
          </w:tcPr>
          <w:p w14:paraId="0C4EB1CA" w14:textId="77777777" w:rsidR="00823E0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Source domain</w:t>
            </w:r>
          </w:p>
        </w:tc>
        <w:tc>
          <w:tcPr>
            <w:tcW w:w="5083" w:type="dxa"/>
            <w:shd w:val="clear" w:color="auto" w:fill="243A31"/>
            <w:vAlign w:val="center"/>
          </w:tcPr>
          <w:p w14:paraId="42074B8E" w14:textId="77777777" w:rsidR="00823E0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Primary information</w:t>
            </w:r>
          </w:p>
        </w:tc>
      </w:tr>
      <w:tr w:rsidR="00823E05" w14:paraId="369FCB5A" w14:textId="77777777">
        <w:trPr>
          <w:jc w:val="center"/>
        </w:trPr>
        <w:tc>
          <w:tcPr>
            <w:tcW w:w="5083" w:type="dxa"/>
            <w:vAlign w:val="center"/>
          </w:tcPr>
          <w:p w14:paraId="3429424D" w14:textId="77777777" w:rsidR="00823E05" w:rsidRDefault="00000000">
            <w:pPr>
              <w:spacing w:after="0"/>
            </w:pPr>
            <w:r>
              <w:rPr>
                <w:b/>
                <w:sz w:val="16"/>
              </w:rPr>
              <w:t>HRIS / Compensation</w:t>
            </w:r>
          </w:p>
        </w:tc>
        <w:tc>
          <w:tcPr>
            <w:tcW w:w="5083" w:type="dxa"/>
            <w:vAlign w:val="center"/>
          </w:tcPr>
          <w:p w14:paraId="2DE1484F" w14:textId="77777777" w:rsidR="00823E05" w:rsidRDefault="00000000">
            <w:pPr>
              <w:spacing w:after="0"/>
            </w:pPr>
            <w:r>
              <w:rPr>
                <w:sz w:val="16"/>
              </w:rPr>
              <w:t>Employees, job history, pay, workforce snapshots, position bands</w:t>
            </w:r>
          </w:p>
        </w:tc>
      </w:tr>
      <w:tr w:rsidR="00823E05" w14:paraId="75BF229B" w14:textId="77777777">
        <w:trPr>
          <w:jc w:val="center"/>
        </w:trPr>
        <w:tc>
          <w:tcPr>
            <w:tcW w:w="5083" w:type="dxa"/>
            <w:vAlign w:val="center"/>
          </w:tcPr>
          <w:p w14:paraId="2B490E91" w14:textId="77777777" w:rsidR="00823E05" w:rsidRDefault="00000000">
            <w:pPr>
              <w:spacing w:after="0"/>
            </w:pPr>
            <w:r>
              <w:rPr>
                <w:b/>
                <w:sz w:val="16"/>
              </w:rPr>
              <w:t>ATS</w:t>
            </w:r>
          </w:p>
        </w:tc>
        <w:tc>
          <w:tcPr>
            <w:tcW w:w="5083" w:type="dxa"/>
            <w:vAlign w:val="center"/>
          </w:tcPr>
          <w:p w14:paraId="2CC0A678" w14:textId="77777777" w:rsidR="00823E05" w:rsidRDefault="00000000">
            <w:pPr>
              <w:spacing w:after="0"/>
            </w:pPr>
            <w:r>
              <w:rPr>
                <w:sz w:val="16"/>
              </w:rPr>
              <w:t>Recruiting requisitions and hiring activity</w:t>
            </w:r>
          </w:p>
        </w:tc>
      </w:tr>
      <w:tr w:rsidR="00823E05" w14:paraId="3AD01269" w14:textId="77777777">
        <w:trPr>
          <w:jc w:val="center"/>
        </w:trPr>
        <w:tc>
          <w:tcPr>
            <w:tcW w:w="5083" w:type="dxa"/>
            <w:vAlign w:val="center"/>
          </w:tcPr>
          <w:p w14:paraId="409F8C6B" w14:textId="77777777" w:rsidR="00823E05" w:rsidRDefault="00000000">
            <w:pPr>
              <w:spacing w:after="0"/>
            </w:pPr>
            <w:r>
              <w:rPr>
                <w:b/>
                <w:sz w:val="16"/>
              </w:rPr>
              <w:t>Timekeeping</w:t>
            </w:r>
          </w:p>
        </w:tc>
        <w:tc>
          <w:tcPr>
            <w:tcW w:w="5083" w:type="dxa"/>
            <w:vAlign w:val="center"/>
          </w:tcPr>
          <w:p w14:paraId="43DAC54E" w14:textId="77777777" w:rsidR="00823E05" w:rsidRDefault="00000000">
            <w:pPr>
              <w:spacing w:after="0"/>
            </w:pPr>
            <w:r>
              <w:rPr>
                <w:sz w:val="16"/>
              </w:rPr>
              <w:t>Attendance, overtime, PTO</w:t>
            </w:r>
          </w:p>
        </w:tc>
      </w:tr>
      <w:tr w:rsidR="00823E05" w14:paraId="11AF43C2" w14:textId="77777777">
        <w:trPr>
          <w:jc w:val="center"/>
        </w:trPr>
        <w:tc>
          <w:tcPr>
            <w:tcW w:w="5083" w:type="dxa"/>
            <w:vAlign w:val="center"/>
          </w:tcPr>
          <w:p w14:paraId="5B5F0E26" w14:textId="77777777" w:rsidR="00823E05" w:rsidRDefault="00000000">
            <w:pPr>
              <w:spacing w:after="0"/>
            </w:pPr>
            <w:r>
              <w:rPr>
                <w:b/>
                <w:sz w:val="16"/>
              </w:rPr>
              <w:t>LMS</w:t>
            </w:r>
          </w:p>
        </w:tc>
        <w:tc>
          <w:tcPr>
            <w:tcW w:w="5083" w:type="dxa"/>
            <w:vAlign w:val="center"/>
          </w:tcPr>
          <w:p w14:paraId="68AEB6FF" w14:textId="77777777" w:rsidR="00823E05" w:rsidRDefault="00000000">
            <w:pPr>
              <w:spacing w:after="0"/>
            </w:pPr>
            <w:r>
              <w:rPr>
                <w:sz w:val="16"/>
              </w:rPr>
              <w:t>Training history and completion</w:t>
            </w:r>
          </w:p>
        </w:tc>
      </w:tr>
      <w:tr w:rsidR="00823E05" w14:paraId="3A1F6D92" w14:textId="77777777">
        <w:trPr>
          <w:jc w:val="center"/>
        </w:trPr>
        <w:tc>
          <w:tcPr>
            <w:tcW w:w="5083" w:type="dxa"/>
            <w:vAlign w:val="center"/>
          </w:tcPr>
          <w:p w14:paraId="0BC72B44" w14:textId="77777777" w:rsidR="00823E05" w:rsidRDefault="00000000">
            <w:pPr>
              <w:spacing w:after="0"/>
            </w:pPr>
            <w:r>
              <w:rPr>
                <w:b/>
                <w:sz w:val="16"/>
              </w:rPr>
              <w:t>CRM</w:t>
            </w:r>
          </w:p>
        </w:tc>
        <w:tc>
          <w:tcPr>
            <w:tcW w:w="5083" w:type="dxa"/>
            <w:vAlign w:val="center"/>
          </w:tcPr>
          <w:p w14:paraId="72D3959C" w14:textId="77777777" w:rsidR="00823E05" w:rsidRDefault="00000000">
            <w:pPr>
              <w:spacing w:after="0"/>
            </w:pPr>
            <w:r>
              <w:rPr>
                <w:sz w:val="16"/>
              </w:rPr>
              <w:t>Customer accounts, contacts, sales opportunities</w:t>
            </w:r>
          </w:p>
        </w:tc>
      </w:tr>
      <w:tr w:rsidR="00823E05" w14:paraId="2418DE07" w14:textId="77777777">
        <w:trPr>
          <w:jc w:val="center"/>
        </w:trPr>
        <w:tc>
          <w:tcPr>
            <w:tcW w:w="5083" w:type="dxa"/>
            <w:vAlign w:val="center"/>
          </w:tcPr>
          <w:p w14:paraId="62BB4318" w14:textId="77777777" w:rsidR="00823E05" w:rsidRDefault="00000000">
            <w:pPr>
              <w:spacing w:after="0"/>
            </w:pPr>
            <w:r>
              <w:rPr>
                <w:b/>
                <w:sz w:val="16"/>
              </w:rPr>
              <w:t>Subscription / Billing</w:t>
            </w:r>
          </w:p>
        </w:tc>
        <w:tc>
          <w:tcPr>
            <w:tcW w:w="5083" w:type="dxa"/>
            <w:vAlign w:val="center"/>
          </w:tcPr>
          <w:p w14:paraId="4509CD61" w14:textId="77777777" w:rsidR="00823E05" w:rsidRDefault="00000000">
            <w:pPr>
              <w:spacing w:after="0"/>
            </w:pPr>
            <w:r>
              <w:rPr>
                <w:sz w:val="16"/>
              </w:rPr>
              <w:t>Plans, add-ons, subscription events, invoices, payments</w:t>
            </w:r>
          </w:p>
        </w:tc>
      </w:tr>
      <w:tr w:rsidR="00823E05" w14:paraId="20D54D44" w14:textId="77777777">
        <w:trPr>
          <w:jc w:val="center"/>
        </w:trPr>
        <w:tc>
          <w:tcPr>
            <w:tcW w:w="5083" w:type="dxa"/>
            <w:vAlign w:val="center"/>
          </w:tcPr>
          <w:p w14:paraId="690A7993" w14:textId="77777777" w:rsidR="00823E05" w:rsidRDefault="00000000">
            <w:pPr>
              <w:spacing w:after="0"/>
            </w:pPr>
            <w:r>
              <w:rPr>
                <w:b/>
                <w:sz w:val="16"/>
              </w:rPr>
              <w:t>Customer Success</w:t>
            </w:r>
          </w:p>
        </w:tc>
        <w:tc>
          <w:tcPr>
            <w:tcW w:w="5083" w:type="dxa"/>
            <w:vAlign w:val="center"/>
          </w:tcPr>
          <w:p w14:paraId="51E6DDBC" w14:textId="77777777" w:rsidR="00823E05" w:rsidRDefault="00000000">
            <w:pPr>
              <w:spacing w:after="0"/>
            </w:pPr>
            <w:r>
              <w:rPr>
                <w:sz w:val="16"/>
              </w:rPr>
              <w:t>Onboarding / implementation outcomes</w:t>
            </w:r>
          </w:p>
        </w:tc>
      </w:tr>
      <w:tr w:rsidR="00823E05" w14:paraId="2B904A37" w14:textId="77777777">
        <w:trPr>
          <w:jc w:val="center"/>
        </w:trPr>
        <w:tc>
          <w:tcPr>
            <w:tcW w:w="5083" w:type="dxa"/>
            <w:vAlign w:val="center"/>
          </w:tcPr>
          <w:p w14:paraId="3201E69F" w14:textId="77777777" w:rsidR="00823E05" w:rsidRDefault="00000000">
            <w:pPr>
              <w:spacing w:after="0"/>
            </w:pPr>
            <w:r>
              <w:rPr>
                <w:b/>
                <w:sz w:val="16"/>
              </w:rPr>
              <w:t>Support</w:t>
            </w:r>
          </w:p>
        </w:tc>
        <w:tc>
          <w:tcPr>
            <w:tcW w:w="5083" w:type="dxa"/>
            <w:vAlign w:val="center"/>
          </w:tcPr>
          <w:p w14:paraId="0DF92F17" w14:textId="77777777" w:rsidR="00823E05" w:rsidRDefault="00000000">
            <w:pPr>
              <w:spacing w:after="0"/>
            </w:pPr>
            <w:r>
              <w:rPr>
                <w:sz w:val="16"/>
              </w:rPr>
              <w:t>Tickets, SLA performance, escalation</w:t>
            </w:r>
          </w:p>
        </w:tc>
      </w:tr>
      <w:tr w:rsidR="00823E05" w14:paraId="2D1C6ECE" w14:textId="77777777">
        <w:trPr>
          <w:jc w:val="center"/>
        </w:trPr>
        <w:tc>
          <w:tcPr>
            <w:tcW w:w="5083" w:type="dxa"/>
            <w:vAlign w:val="center"/>
          </w:tcPr>
          <w:p w14:paraId="597BF70C" w14:textId="77777777" w:rsidR="00823E05" w:rsidRDefault="00000000">
            <w:pPr>
              <w:spacing w:after="0"/>
            </w:pPr>
            <w:r>
              <w:rPr>
                <w:b/>
                <w:sz w:val="16"/>
              </w:rPr>
              <w:t>Product Analytics</w:t>
            </w:r>
          </w:p>
        </w:tc>
        <w:tc>
          <w:tcPr>
            <w:tcW w:w="5083" w:type="dxa"/>
            <w:vAlign w:val="center"/>
          </w:tcPr>
          <w:p w14:paraId="03C163C0" w14:textId="77777777" w:rsidR="00823E05" w:rsidRDefault="00000000">
            <w:pPr>
              <w:spacing w:after="0"/>
            </w:pPr>
            <w:r>
              <w:rPr>
                <w:sz w:val="16"/>
              </w:rPr>
              <w:t>Monthly usage and adoption</w:t>
            </w:r>
          </w:p>
        </w:tc>
      </w:tr>
      <w:tr w:rsidR="00823E05" w14:paraId="688CC8E1" w14:textId="77777777">
        <w:trPr>
          <w:jc w:val="center"/>
        </w:trPr>
        <w:tc>
          <w:tcPr>
            <w:tcW w:w="5083" w:type="dxa"/>
            <w:vAlign w:val="center"/>
          </w:tcPr>
          <w:p w14:paraId="36D39533" w14:textId="77777777" w:rsidR="00823E05" w:rsidRDefault="00000000">
            <w:pPr>
              <w:spacing w:after="0"/>
            </w:pPr>
            <w:r>
              <w:rPr>
                <w:b/>
                <w:sz w:val="16"/>
              </w:rPr>
              <w:t>PSA / Projects</w:t>
            </w:r>
          </w:p>
        </w:tc>
        <w:tc>
          <w:tcPr>
            <w:tcW w:w="5083" w:type="dxa"/>
            <w:vAlign w:val="center"/>
          </w:tcPr>
          <w:p w14:paraId="6E0FA07D" w14:textId="77777777" w:rsidR="00823E05" w:rsidRDefault="00000000">
            <w:pPr>
              <w:spacing w:after="0"/>
            </w:pPr>
            <w:r>
              <w:rPr>
                <w:sz w:val="16"/>
              </w:rPr>
              <w:t>Professional-services projects and time entries</w:t>
            </w:r>
          </w:p>
        </w:tc>
      </w:tr>
      <w:tr w:rsidR="00823E05" w14:paraId="00A744DF" w14:textId="77777777">
        <w:trPr>
          <w:jc w:val="center"/>
        </w:trPr>
        <w:tc>
          <w:tcPr>
            <w:tcW w:w="5083" w:type="dxa"/>
            <w:vAlign w:val="center"/>
          </w:tcPr>
          <w:p w14:paraId="7C03481C" w14:textId="77777777" w:rsidR="00823E05" w:rsidRDefault="00000000">
            <w:pPr>
              <w:spacing w:after="0"/>
            </w:pPr>
            <w:r>
              <w:rPr>
                <w:b/>
                <w:sz w:val="16"/>
              </w:rPr>
              <w:t>Finance</w:t>
            </w:r>
          </w:p>
        </w:tc>
        <w:tc>
          <w:tcPr>
            <w:tcW w:w="5083" w:type="dxa"/>
            <w:vAlign w:val="center"/>
          </w:tcPr>
          <w:p w14:paraId="24F25B5A" w14:textId="77777777" w:rsidR="00823E05" w:rsidRDefault="00000000">
            <w:pPr>
              <w:spacing w:after="0"/>
            </w:pPr>
            <w:r>
              <w:rPr>
                <w:sz w:val="16"/>
              </w:rPr>
              <w:t>Chart of accounts, cost centers, expenses, budgets, vendors</w:t>
            </w:r>
          </w:p>
        </w:tc>
      </w:tr>
    </w:tbl>
    <w:p w14:paraId="2C09C2D4" w14:textId="77777777" w:rsidR="00823E05" w:rsidRDefault="00000000">
      <w:pPr>
        <w:pStyle w:val="Heading2"/>
      </w:pPr>
      <w:r>
        <w:t>Target architecture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6"/>
        <w:gridCol w:w="848"/>
        <w:gridCol w:w="905"/>
        <w:gridCol w:w="848"/>
        <w:gridCol w:w="1006"/>
        <w:gridCol w:w="848"/>
        <w:gridCol w:w="1114"/>
        <w:gridCol w:w="848"/>
        <w:gridCol w:w="889"/>
        <w:gridCol w:w="848"/>
        <w:gridCol w:w="1106"/>
      </w:tblGrid>
      <w:tr w:rsidR="00823E05" w14:paraId="4154A297" w14:textId="77777777">
        <w:trPr>
          <w:jc w:val="center"/>
        </w:trPr>
        <w:tc>
          <w:tcPr>
            <w:tcW w:w="924" w:type="dxa"/>
            <w:shd w:val="clear" w:color="auto" w:fill="E9EEE9"/>
            <w:vAlign w:val="center"/>
          </w:tcPr>
          <w:p w14:paraId="0D84121E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243A31"/>
                <w:sz w:val="17"/>
              </w:rPr>
              <w:t>Raw CSV Exports</w:t>
            </w:r>
          </w:p>
        </w:tc>
        <w:tc>
          <w:tcPr>
            <w:tcW w:w="924" w:type="dxa"/>
            <w:vAlign w:val="center"/>
          </w:tcPr>
          <w:p w14:paraId="1EB7B260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CFA45B"/>
                <w:sz w:val="28"/>
              </w:rPr>
              <w:t>→</w:t>
            </w:r>
          </w:p>
        </w:tc>
        <w:tc>
          <w:tcPr>
            <w:tcW w:w="924" w:type="dxa"/>
            <w:shd w:val="clear" w:color="auto" w:fill="E9EEE9"/>
            <w:vAlign w:val="center"/>
          </w:tcPr>
          <w:p w14:paraId="0842C1D1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243A31"/>
                <w:sz w:val="17"/>
              </w:rPr>
              <w:t>Staging Tables</w:t>
            </w:r>
          </w:p>
        </w:tc>
        <w:tc>
          <w:tcPr>
            <w:tcW w:w="924" w:type="dxa"/>
            <w:vAlign w:val="center"/>
          </w:tcPr>
          <w:p w14:paraId="04121BD9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CFA45B"/>
                <w:sz w:val="28"/>
              </w:rPr>
              <w:t>→</w:t>
            </w:r>
          </w:p>
        </w:tc>
        <w:tc>
          <w:tcPr>
            <w:tcW w:w="924" w:type="dxa"/>
            <w:shd w:val="clear" w:color="auto" w:fill="E9EEE9"/>
            <w:vAlign w:val="center"/>
          </w:tcPr>
          <w:p w14:paraId="45C31668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243A31"/>
                <w:sz w:val="17"/>
              </w:rPr>
              <w:t>Validation / Mapping</w:t>
            </w:r>
          </w:p>
        </w:tc>
        <w:tc>
          <w:tcPr>
            <w:tcW w:w="924" w:type="dxa"/>
            <w:vAlign w:val="center"/>
          </w:tcPr>
          <w:p w14:paraId="683F694F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CFA45B"/>
                <w:sz w:val="28"/>
              </w:rPr>
              <w:t>→</w:t>
            </w:r>
          </w:p>
        </w:tc>
        <w:tc>
          <w:tcPr>
            <w:tcW w:w="924" w:type="dxa"/>
            <w:shd w:val="clear" w:color="auto" w:fill="E9EEE9"/>
            <w:vAlign w:val="center"/>
          </w:tcPr>
          <w:p w14:paraId="63B7F5D5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243A31"/>
                <w:sz w:val="17"/>
              </w:rPr>
              <w:t>Normalized MariaDB</w:t>
            </w:r>
          </w:p>
        </w:tc>
        <w:tc>
          <w:tcPr>
            <w:tcW w:w="924" w:type="dxa"/>
            <w:vAlign w:val="center"/>
          </w:tcPr>
          <w:p w14:paraId="235EC911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CFA45B"/>
                <w:sz w:val="28"/>
              </w:rPr>
              <w:t>→</w:t>
            </w:r>
          </w:p>
        </w:tc>
        <w:tc>
          <w:tcPr>
            <w:tcW w:w="924" w:type="dxa"/>
            <w:shd w:val="clear" w:color="auto" w:fill="E9EEE9"/>
            <w:vAlign w:val="center"/>
          </w:tcPr>
          <w:p w14:paraId="06545F1B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243A31"/>
                <w:sz w:val="17"/>
              </w:rPr>
              <w:t>SQL / Views</w:t>
            </w:r>
          </w:p>
        </w:tc>
        <w:tc>
          <w:tcPr>
            <w:tcW w:w="924" w:type="dxa"/>
            <w:vAlign w:val="center"/>
          </w:tcPr>
          <w:p w14:paraId="6DD13EAF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CFA45B"/>
                <w:sz w:val="28"/>
              </w:rPr>
              <w:t>→</w:t>
            </w:r>
          </w:p>
        </w:tc>
        <w:tc>
          <w:tcPr>
            <w:tcW w:w="924" w:type="dxa"/>
            <w:shd w:val="clear" w:color="auto" w:fill="E9EEE9"/>
            <w:vAlign w:val="center"/>
          </w:tcPr>
          <w:p w14:paraId="0F5EC267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243A31"/>
                <w:sz w:val="17"/>
              </w:rPr>
              <w:t>BI + Application</w:t>
            </w:r>
          </w:p>
        </w:tc>
      </w:tr>
    </w:tbl>
    <w:p w14:paraId="66EE4508" w14:textId="77777777" w:rsidR="00823E05" w:rsidRDefault="00000000">
      <w:pPr>
        <w:pStyle w:val="NorthstarNote"/>
        <w:jc w:val="center"/>
      </w:pPr>
      <w:r>
        <w:t>Raw source files remain evidence of the original system state. Cleanup and business rules occur in staging before trusted production tables are loaded.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23E05" w14:paraId="006878B4" w14:textId="77777777">
        <w:trPr>
          <w:jc w:val="center"/>
        </w:trPr>
        <w:tc>
          <w:tcPr>
            <w:tcW w:w="10166" w:type="dxa"/>
            <w:shd w:val="clear" w:color="auto" w:fill="E9EEE9"/>
          </w:tcPr>
          <w:p w14:paraId="5DDB3D5D" w14:textId="77777777" w:rsidR="00823E05" w:rsidRDefault="00000000">
            <w:pPr>
              <w:spacing w:after="40"/>
            </w:pPr>
            <w:r>
              <w:rPr>
                <w:b/>
                <w:color w:val="243A31"/>
                <w:sz w:val="21"/>
              </w:rPr>
              <w:lastRenderedPageBreak/>
              <w:t>Data-governance principle</w:t>
            </w:r>
          </w:p>
          <w:p w14:paraId="3ECE037C" w14:textId="77777777" w:rsidR="00823E05" w:rsidRDefault="00000000">
            <w:pPr>
              <w:spacing w:after="0"/>
            </w:pPr>
            <w:r>
              <w:rPr>
                <w:sz w:val="19"/>
              </w:rPr>
              <w:t>Do not silently repair source data. Preserve the raw record, document the quality issue, define the transformation rule, and make the cleaned value traceable. The packet's data-quality register is the first example of this approach.</w:t>
            </w:r>
          </w:p>
        </w:tc>
      </w:tr>
    </w:tbl>
    <w:p w14:paraId="42EB3DE6" w14:textId="77777777" w:rsidR="00823E05" w:rsidRDefault="00823E05">
      <w:pPr>
        <w:spacing w:after="0"/>
      </w:pPr>
    </w:p>
    <w:p w14:paraId="55B27659" w14:textId="77777777" w:rsidR="00823E05" w:rsidRDefault="00000000">
      <w:pPr>
        <w:pStyle w:val="NorthstarEyebrow"/>
      </w:pPr>
      <w:r>
        <w:t>06  KPI &amp; DECISION FRAMEWORK</w:t>
      </w:r>
    </w:p>
    <w:p w14:paraId="3A731BBC" w14:textId="77777777" w:rsidR="00823E05" w:rsidRDefault="00000000">
      <w:pPr>
        <w:pStyle w:val="Heading1"/>
      </w:pPr>
      <w:r>
        <w:t>What leadership needs the system to answer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823E05" w14:paraId="70B7974F" w14:textId="77777777">
        <w:trPr>
          <w:jc w:val="center"/>
        </w:trPr>
        <w:tc>
          <w:tcPr>
            <w:tcW w:w="5083" w:type="dxa"/>
            <w:shd w:val="clear" w:color="auto" w:fill="39594B"/>
            <w:vAlign w:val="center"/>
          </w:tcPr>
          <w:p w14:paraId="6CFBC83F" w14:textId="77777777" w:rsidR="00823E0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Decision area</w:t>
            </w:r>
          </w:p>
        </w:tc>
        <w:tc>
          <w:tcPr>
            <w:tcW w:w="5083" w:type="dxa"/>
            <w:shd w:val="clear" w:color="auto" w:fill="39594B"/>
            <w:vAlign w:val="center"/>
          </w:tcPr>
          <w:p w14:paraId="123E07A2" w14:textId="77777777" w:rsidR="00823E0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Representative KPIs</w:t>
            </w:r>
          </w:p>
        </w:tc>
      </w:tr>
      <w:tr w:rsidR="00823E05" w14:paraId="55B966A5" w14:textId="77777777">
        <w:trPr>
          <w:jc w:val="center"/>
        </w:trPr>
        <w:tc>
          <w:tcPr>
            <w:tcW w:w="5083" w:type="dxa"/>
            <w:vAlign w:val="center"/>
          </w:tcPr>
          <w:p w14:paraId="4E349A26" w14:textId="77777777" w:rsidR="00823E05" w:rsidRDefault="00000000">
            <w:pPr>
              <w:spacing w:after="0"/>
            </w:pPr>
            <w:r>
              <w:rPr>
                <w:b/>
                <w:sz w:val="17"/>
              </w:rPr>
              <w:t>Growth</w:t>
            </w:r>
          </w:p>
        </w:tc>
        <w:tc>
          <w:tcPr>
            <w:tcW w:w="5083" w:type="dxa"/>
            <w:vAlign w:val="center"/>
          </w:tcPr>
          <w:p w14:paraId="530A85BC" w14:textId="77777777" w:rsidR="00823E05" w:rsidRDefault="00000000">
            <w:pPr>
              <w:spacing w:after="0"/>
            </w:pPr>
            <w:r>
              <w:rPr>
                <w:sz w:val="16"/>
              </w:rPr>
              <w:t>MRR • ARR • New ARR • Expansion ARR • Contraction ARR • Churned ARR • Win rate • Sales-cycle length</w:t>
            </w:r>
          </w:p>
        </w:tc>
      </w:tr>
      <w:tr w:rsidR="00823E05" w14:paraId="6F6D2141" w14:textId="77777777">
        <w:trPr>
          <w:jc w:val="center"/>
        </w:trPr>
        <w:tc>
          <w:tcPr>
            <w:tcW w:w="5083" w:type="dxa"/>
            <w:vAlign w:val="center"/>
          </w:tcPr>
          <w:p w14:paraId="44A3B09E" w14:textId="77777777" w:rsidR="00823E05" w:rsidRDefault="00000000">
            <w:pPr>
              <w:spacing w:after="0"/>
            </w:pPr>
            <w:r>
              <w:rPr>
                <w:b/>
                <w:sz w:val="17"/>
              </w:rPr>
              <w:t>Customer</w:t>
            </w:r>
          </w:p>
        </w:tc>
        <w:tc>
          <w:tcPr>
            <w:tcW w:w="5083" w:type="dxa"/>
            <w:vAlign w:val="center"/>
          </w:tcPr>
          <w:p w14:paraId="56BB6DB8" w14:textId="77777777" w:rsidR="00823E05" w:rsidRDefault="00000000">
            <w:pPr>
              <w:spacing w:after="0"/>
            </w:pPr>
            <w:r>
              <w:rPr>
                <w:sz w:val="16"/>
              </w:rPr>
              <w:t>Logo churn • Revenue retention • Product adoption • Active-user % • CSAT • Support tickets per customer</w:t>
            </w:r>
          </w:p>
        </w:tc>
      </w:tr>
      <w:tr w:rsidR="00823E05" w14:paraId="50B51A60" w14:textId="77777777">
        <w:trPr>
          <w:jc w:val="center"/>
        </w:trPr>
        <w:tc>
          <w:tcPr>
            <w:tcW w:w="5083" w:type="dxa"/>
            <w:vAlign w:val="center"/>
          </w:tcPr>
          <w:p w14:paraId="48A1ACA7" w14:textId="77777777" w:rsidR="00823E05" w:rsidRDefault="00000000">
            <w:pPr>
              <w:spacing w:after="0"/>
            </w:pPr>
            <w:r>
              <w:rPr>
                <w:b/>
                <w:sz w:val="17"/>
              </w:rPr>
              <w:t>Delivery</w:t>
            </w:r>
          </w:p>
        </w:tc>
        <w:tc>
          <w:tcPr>
            <w:tcW w:w="5083" w:type="dxa"/>
            <w:vAlign w:val="center"/>
          </w:tcPr>
          <w:p w14:paraId="7D696E30" w14:textId="77777777" w:rsidR="00823E05" w:rsidRDefault="00000000">
            <w:pPr>
              <w:spacing w:after="0"/>
            </w:pPr>
            <w:r>
              <w:rPr>
                <w:sz w:val="16"/>
              </w:rPr>
              <w:t>Time to go-live • Implementation on-time % • Project hours vs budget • Billable utilization • Escalation rate</w:t>
            </w:r>
          </w:p>
        </w:tc>
      </w:tr>
      <w:tr w:rsidR="00823E05" w14:paraId="61A481B1" w14:textId="77777777">
        <w:trPr>
          <w:jc w:val="center"/>
        </w:trPr>
        <w:tc>
          <w:tcPr>
            <w:tcW w:w="5083" w:type="dxa"/>
            <w:vAlign w:val="center"/>
          </w:tcPr>
          <w:p w14:paraId="4EC1C74A" w14:textId="77777777" w:rsidR="00823E05" w:rsidRDefault="00000000">
            <w:pPr>
              <w:spacing w:after="0"/>
            </w:pPr>
            <w:r>
              <w:rPr>
                <w:b/>
                <w:sz w:val="17"/>
              </w:rPr>
              <w:t>Support</w:t>
            </w:r>
          </w:p>
        </w:tc>
        <w:tc>
          <w:tcPr>
            <w:tcW w:w="5083" w:type="dxa"/>
            <w:vAlign w:val="center"/>
          </w:tcPr>
          <w:p w14:paraId="7B0749BB" w14:textId="77777777" w:rsidR="00823E05" w:rsidRDefault="00000000">
            <w:pPr>
              <w:spacing w:after="0"/>
            </w:pPr>
            <w:r>
              <w:rPr>
                <w:sz w:val="16"/>
              </w:rPr>
              <w:t>Ticket volume • SLA attainment • Resolution hours • Backlog • Priority mix • Repeat / escalated issues</w:t>
            </w:r>
          </w:p>
        </w:tc>
      </w:tr>
      <w:tr w:rsidR="00823E05" w14:paraId="6BA73BA0" w14:textId="77777777">
        <w:trPr>
          <w:jc w:val="center"/>
        </w:trPr>
        <w:tc>
          <w:tcPr>
            <w:tcW w:w="5083" w:type="dxa"/>
            <w:vAlign w:val="center"/>
          </w:tcPr>
          <w:p w14:paraId="7F105FC1" w14:textId="77777777" w:rsidR="00823E05" w:rsidRDefault="00000000">
            <w:pPr>
              <w:spacing w:after="0"/>
            </w:pPr>
            <w:r>
              <w:rPr>
                <w:b/>
                <w:sz w:val="17"/>
              </w:rPr>
              <w:t>People</w:t>
            </w:r>
          </w:p>
        </w:tc>
        <w:tc>
          <w:tcPr>
            <w:tcW w:w="5083" w:type="dxa"/>
            <w:vAlign w:val="center"/>
          </w:tcPr>
          <w:p w14:paraId="32366401" w14:textId="77777777" w:rsidR="00823E05" w:rsidRDefault="00000000">
            <w:pPr>
              <w:spacing w:after="0"/>
            </w:pPr>
            <w:r>
              <w:rPr>
                <w:sz w:val="16"/>
              </w:rPr>
              <w:t>Headcount • Turnover • Overtime • Absence • Training completion • Time to fill • Internal movement</w:t>
            </w:r>
          </w:p>
        </w:tc>
      </w:tr>
      <w:tr w:rsidR="00823E05" w14:paraId="47557DDA" w14:textId="77777777">
        <w:trPr>
          <w:jc w:val="center"/>
        </w:trPr>
        <w:tc>
          <w:tcPr>
            <w:tcW w:w="5083" w:type="dxa"/>
            <w:vAlign w:val="center"/>
          </w:tcPr>
          <w:p w14:paraId="09A74AFC" w14:textId="77777777" w:rsidR="00823E05" w:rsidRDefault="00000000">
            <w:pPr>
              <w:spacing w:after="0"/>
            </w:pPr>
            <w:r>
              <w:rPr>
                <w:b/>
                <w:sz w:val="17"/>
              </w:rPr>
              <w:t>Finance</w:t>
            </w:r>
          </w:p>
        </w:tc>
        <w:tc>
          <w:tcPr>
            <w:tcW w:w="5083" w:type="dxa"/>
            <w:vAlign w:val="center"/>
          </w:tcPr>
          <w:p w14:paraId="71F461B6" w14:textId="77777777" w:rsidR="00823E05" w:rsidRDefault="00000000">
            <w:pPr>
              <w:spacing w:after="0"/>
            </w:pPr>
            <w:r>
              <w:rPr>
                <w:sz w:val="16"/>
              </w:rPr>
              <w:t>Revenue mix • Gross margin • Operating income • Budget variance • A/R aging • Customer profitability • Project margin</w:t>
            </w:r>
          </w:p>
        </w:tc>
      </w:tr>
    </w:tbl>
    <w:p w14:paraId="35C9DC0D" w14:textId="77777777" w:rsidR="00823E05" w:rsidRDefault="00000000">
      <w:pPr>
        <w:pStyle w:val="Heading2"/>
      </w:pPr>
      <w:r>
        <w:t>Cross-functional questions the database should support</w:t>
      </w:r>
    </w:p>
    <w:p w14:paraId="1C0BBFFB" w14:textId="77777777" w:rsidR="00823E05" w:rsidRDefault="00000000">
      <w:pPr>
        <w:pStyle w:val="ListBullet"/>
        <w:spacing w:after="40"/>
      </w:pPr>
      <w:r>
        <w:t>Do customers with slower implementations show lower adoption, more support demand, or higher churn?</w:t>
      </w:r>
    </w:p>
    <w:p w14:paraId="09D0D12F" w14:textId="77777777" w:rsidR="00823E05" w:rsidRDefault="00000000">
      <w:pPr>
        <w:pStyle w:val="ListBullet"/>
        <w:spacing w:after="40"/>
      </w:pPr>
      <w:r>
        <w:t>Which plans or customer segments generate the most support workload relative to recurring revenue?</w:t>
      </w:r>
    </w:p>
    <w:p w14:paraId="2AF5B91D" w14:textId="77777777" w:rsidR="00823E05" w:rsidRDefault="00000000">
      <w:pPr>
        <w:pStyle w:val="ListBullet"/>
        <w:spacing w:after="40"/>
      </w:pPr>
      <w:r>
        <w:t>Are expansion opportunities concentrated among customers with stronger adoption and CSAT?</w:t>
      </w:r>
    </w:p>
    <w:p w14:paraId="2FCB5A7D" w14:textId="77777777" w:rsidR="00823E05" w:rsidRDefault="00000000">
      <w:pPr>
        <w:pStyle w:val="ListBullet"/>
        <w:spacing w:after="40"/>
      </w:pPr>
      <w:r>
        <w:t>Which delivery teams or roles are experiencing overtime, workload, or staffing pressure as customer demand grows?</w:t>
      </w:r>
    </w:p>
    <w:p w14:paraId="275B35CB" w14:textId="77777777" w:rsidR="00823E05" w:rsidRDefault="00000000">
      <w:pPr>
        <w:pStyle w:val="ListBullet"/>
        <w:spacing w:after="40"/>
      </w:pPr>
      <w:r>
        <w:t>Which professional-services projects are profitable after labor cost is considered?</w:t>
      </w:r>
    </w:p>
    <w:p w14:paraId="712B720D" w14:textId="77777777" w:rsidR="00823E05" w:rsidRDefault="00000000">
      <w:pPr>
        <w:pStyle w:val="ListBullet"/>
        <w:spacing w:after="40"/>
      </w:pPr>
      <w:r>
        <w:t>Are budget misses caused by revenue shortfall, cost growth, staffing, service inefficiency, or a planning assumption that proved wrong?</w:t>
      </w:r>
    </w:p>
    <w:p w14:paraId="4313849E" w14:textId="77777777" w:rsidR="00007295" w:rsidRDefault="00007295">
      <w:pPr>
        <w:pStyle w:val="NorthstarEyebrow"/>
      </w:pPr>
    </w:p>
    <w:p w14:paraId="709C16CE" w14:textId="77777777" w:rsidR="00007295" w:rsidRDefault="00007295">
      <w:pPr>
        <w:pStyle w:val="NorthstarEyebrow"/>
      </w:pPr>
    </w:p>
    <w:p w14:paraId="2AC35D9A" w14:textId="5ED370D2" w:rsidR="00823E05" w:rsidRDefault="00000000">
      <w:pPr>
        <w:pStyle w:val="NorthstarEyebrow"/>
      </w:pPr>
      <w:proofErr w:type="gramStart"/>
      <w:r>
        <w:t>07  GOVERNANCE</w:t>
      </w:r>
      <w:proofErr w:type="gramEnd"/>
      <w:r>
        <w:t xml:space="preserve"> &amp; BUSINESS-PLANNING ARTIFACTS</w:t>
      </w:r>
    </w:p>
    <w:p w14:paraId="23EAA09C" w14:textId="77777777" w:rsidR="00823E05" w:rsidRDefault="00000000">
      <w:pPr>
        <w:pStyle w:val="Heading1"/>
      </w:pPr>
      <w:r>
        <w:t>What should exist around the system</w:t>
      </w:r>
    </w:p>
    <w:p w14:paraId="7B2034F8" w14:textId="77777777" w:rsidR="00823E05" w:rsidRDefault="00000000">
      <w:r>
        <w:t>Northstar does not need hundreds of artificial documents. A focused operating-system portfolio is enough to demonstrate how business planning, process design, governance, and data connect.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88"/>
        <w:gridCol w:w="3389"/>
        <w:gridCol w:w="3389"/>
      </w:tblGrid>
      <w:tr w:rsidR="00823E05" w14:paraId="7989D6AB" w14:textId="77777777">
        <w:trPr>
          <w:jc w:val="center"/>
        </w:trPr>
        <w:tc>
          <w:tcPr>
            <w:tcW w:w="3389" w:type="dxa"/>
            <w:shd w:val="clear" w:color="auto" w:fill="243A31"/>
            <w:vAlign w:val="center"/>
          </w:tcPr>
          <w:p w14:paraId="1D9D060E" w14:textId="77777777" w:rsidR="00823E0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Artifact</w:t>
            </w:r>
          </w:p>
        </w:tc>
        <w:tc>
          <w:tcPr>
            <w:tcW w:w="3389" w:type="dxa"/>
            <w:shd w:val="clear" w:color="auto" w:fill="243A31"/>
            <w:vAlign w:val="center"/>
          </w:tcPr>
          <w:p w14:paraId="2BFE1995" w14:textId="77777777" w:rsidR="00823E0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w="3389" w:type="dxa"/>
            <w:shd w:val="clear" w:color="auto" w:fill="243A31"/>
            <w:vAlign w:val="center"/>
          </w:tcPr>
          <w:p w14:paraId="4E284271" w14:textId="77777777" w:rsidR="00823E0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Northstar approach</w:t>
            </w:r>
          </w:p>
        </w:tc>
      </w:tr>
      <w:tr w:rsidR="00823E05" w14:paraId="28211409" w14:textId="77777777">
        <w:trPr>
          <w:jc w:val="center"/>
        </w:trPr>
        <w:tc>
          <w:tcPr>
            <w:tcW w:w="3389" w:type="dxa"/>
            <w:vAlign w:val="center"/>
          </w:tcPr>
          <w:p w14:paraId="37FD545C" w14:textId="77777777" w:rsidR="00823E05" w:rsidRDefault="00000000">
            <w:pPr>
              <w:spacing w:after="0"/>
            </w:pPr>
            <w:r>
              <w:rPr>
                <w:b/>
                <w:sz w:val="16"/>
              </w:rPr>
              <w:t>Org chart</w:t>
            </w:r>
          </w:p>
        </w:tc>
        <w:tc>
          <w:tcPr>
            <w:tcW w:w="3389" w:type="dxa"/>
            <w:vAlign w:val="center"/>
          </w:tcPr>
          <w:p w14:paraId="0C9A192E" w14:textId="77777777" w:rsidR="00823E05" w:rsidRDefault="00000000">
            <w:pPr>
              <w:spacing w:after="0"/>
            </w:pPr>
            <w:r>
              <w:rPr>
                <w:sz w:val="16"/>
              </w:rPr>
              <w:t>Reporting structure and span of responsibility</w:t>
            </w:r>
          </w:p>
        </w:tc>
        <w:tc>
          <w:tcPr>
            <w:tcW w:w="3389" w:type="dxa"/>
            <w:vAlign w:val="center"/>
          </w:tcPr>
          <w:p w14:paraId="0EC49F54" w14:textId="77777777" w:rsidR="00823E05" w:rsidRDefault="00000000">
            <w:pPr>
              <w:spacing w:after="0"/>
            </w:pPr>
            <w:r>
              <w:rPr>
                <w:sz w:val="16"/>
              </w:rPr>
              <w:t>Build next / lightweight</w:t>
            </w:r>
          </w:p>
        </w:tc>
      </w:tr>
      <w:tr w:rsidR="00823E05" w14:paraId="0D5930C1" w14:textId="77777777">
        <w:trPr>
          <w:jc w:val="center"/>
        </w:trPr>
        <w:tc>
          <w:tcPr>
            <w:tcW w:w="3389" w:type="dxa"/>
            <w:vAlign w:val="center"/>
          </w:tcPr>
          <w:p w14:paraId="180A71CB" w14:textId="77777777" w:rsidR="00823E05" w:rsidRDefault="00000000">
            <w:pPr>
              <w:spacing w:after="0"/>
            </w:pPr>
            <w:r>
              <w:rPr>
                <w:b/>
                <w:sz w:val="16"/>
              </w:rPr>
              <w:t>Customer lifecycle map</w:t>
            </w:r>
          </w:p>
        </w:tc>
        <w:tc>
          <w:tcPr>
            <w:tcW w:w="3389" w:type="dxa"/>
            <w:vAlign w:val="center"/>
          </w:tcPr>
          <w:p w14:paraId="63BC2806" w14:textId="77777777" w:rsidR="00823E05" w:rsidRDefault="00000000">
            <w:pPr>
              <w:spacing w:after="0"/>
            </w:pPr>
            <w:r>
              <w:rPr>
                <w:sz w:val="16"/>
              </w:rPr>
              <w:t>End-to-end commercial and service journey</w:t>
            </w:r>
          </w:p>
        </w:tc>
        <w:tc>
          <w:tcPr>
            <w:tcW w:w="3389" w:type="dxa"/>
            <w:vAlign w:val="center"/>
          </w:tcPr>
          <w:p w14:paraId="44585F9F" w14:textId="77777777" w:rsidR="00823E05" w:rsidRDefault="00000000">
            <w:pPr>
              <w:spacing w:after="0"/>
            </w:pPr>
            <w:r>
              <w:rPr>
                <w:sz w:val="16"/>
              </w:rPr>
              <w:t>Defined in this model</w:t>
            </w:r>
          </w:p>
        </w:tc>
      </w:tr>
      <w:tr w:rsidR="00823E05" w14:paraId="4634A12A" w14:textId="77777777">
        <w:trPr>
          <w:jc w:val="center"/>
        </w:trPr>
        <w:tc>
          <w:tcPr>
            <w:tcW w:w="3389" w:type="dxa"/>
            <w:vAlign w:val="center"/>
          </w:tcPr>
          <w:p w14:paraId="31B0155C" w14:textId="77777777" w:rsidR="00823E05" w:rsidRDefault="00000000">
            <w:pPr>
              <w:spacing w:after="0"/>
            </w:pPr>
            <w:r>
              <w:rPr>
                <w:b/>
                <w:sz w:val="16"/>
              </w:rPr>
              <w:t>Support escalation flow</w:t>
            </w:r>
          </w:p>
        </w:tc>
        <w:tc>
          <w:tcPr>
            <w:tcW w:w="3389" w:type="dxa"/>
            <w:vAlign w:val="center"/>
          </w:tcPr>
          <w:p w14:paraId="4B303B92" w14:textId="77777777" w:rsidR="00823E05" w:rsidRDefault="00000000">
            <w:pPr>
              <w:spacing w:after="0"/>
            </w:pPr>
            <w:r>
              <w:rPr>
                <w:sz w:val="16"/>
              </w:rPr>
              <w:t>Priority, SLA, escalation, closure</w:t>
            </w:r>
          </w:p>
        </w:tc>
        <w:tc>
          <w:tcPr>
            <w:tcW w:w="3389" w:type="dxa"/>
            <w:vAlign w:val="center"/>
          </w:tcPr>
          <w:p w14:paraId="146A1F04" w14:textId="77777777" w:rsidR="00823E05" w:rsidRDefault="00000000">
            <w:pPr>
              <w:spacing w:after="0"/>
            </w:pPr>
            <w:r>
              <w:rPr>
                <w:sz w:val="16"/>
              </w:rPr>
              <w:t>Defined in this model</w:t>
            </w:r>
          </w:p>
        </w:tc>
      </w:tr>
      <w:tr w:rsidR="00823E05" w14:paraId="506AF0BE" w14:textId="77777777">
        <w:trPr>
          <w:jc w:val="center"/>
        </w:trPr>
        <w:tc>
          <w:tcPr>
            <w:tcW w:w="3389" w:type="dxa"/>
            <w:vAlign w:val="center"/>
          </w:tcPr>
          <w:p w14:paraId="6C179163" w14:textId="77777777" w:rsidR="00823E05" w:rsidRDefault="00000000">
            <w:pPr>
              <w:spacing w:after="0"/>
            </w:pPr>
            <w:r>
              <w:rPr>
                <w:b/>
                <w:sz w:val="16"/>
              </w:rPr>
              <w:t>RACI / responsibility matrix</w:t>
            </w:r>
          </w:p>
        </w:tc>
        <w:tc>
          <w:tcPr>
            <w:tcW w:w="3389" w:type="dxa"/>
            <w:vAlign w:val="center"/>
          </w:tcPr>
          <w:p w14:paraId="5F316798" w14:textId="77777777" w:rsidR="00823E05" w:rsidRDefault="00000000">
            <w:pPr>
              <w:spacing w:after="0"/>
            </w:pPr>
            <w:r>
              <w:rPr>
                <w:sz w:val="16"/>
              </w:rPr>
              <w:t>Cross-functional ownership</w:t>
            </w:r>
          </w:p>
        </w:tc>
        <w:tc>
          <w:tcPr>
            <w:tcW w:w="3389" w:type="dxa"/>
            <w:vAlign w:val="center"/>
          </w:tcPr>
          <w:p w14:paraId="056009F7" w14:textId="77777777" w:rsidR="00823E05" w:rsidRDefault="00000000">
            <w:pPr>
              <w:spacing w:after="0"/>
            </w:pPr>
            <w:r>
              <w:rPr>
                <w:sz w:val="16"/>
              </w:rPr>
              <w:t>Defined at high level</w:t>
            </w:r>
          </w:p>
        </w:tc>
      </w:tr>
      <w:tr w:rsidR="00823E05" w14:paraId="7624D182" w14:textId="77777777">
        <w:trPr>
          <w:jc w:val="center"/>
        </w:trPr>
        <w:tc>
          <w:tcPr>
            <w:tcW w:w="3389" w:type="dxa"/>
            <w:vAlign w:val="center"/>
          </w:tcPr>
          <w:p w14:paraId="31A282B7" w14:textId="77777777" w:rsidR="00823E05" w:rsidRDefault="00000000">
            <w:pPr>
              <w:spacing w:after="0"/>
            </w:pPr>
            <w:r>
              <w:rPr>
                <w:b/>
                <w:sz w:val="16"/>
              </w:rPr>
              <w:t>SOP library index</w:t>
            </w:r>
          </w:p>
        </w:tc>
        <w:tc>
          <w:tcPr>
            <w:tcW w:w="3389" w:type="dxa"/>
            <w:vAlign w:val="center"/>
          </w:tcPr>
          <w:p w14:paraId="427D6A37" w14:textId="77777777" w:rsidR="00823E05" w:rsidRDefault="00000000">
            <w:pPr>
              <w:spacing w:after="0"/>
            </w:pPr>
            <w:r>
              <w:rPr>
                <w:sz w:val="16"/>
              </w:rPr>
              <w:t>Controlled list of core procedures</w:t>
            </w:r>
          </w:p>
        </w:tc>
        <w:tc>
          <w:tcPr>
            <w:tcW w:w="3389" w:type="dxa"/>
            <w:vAlign w:val="center"/>
          </w:tcPr>
          <w:p w14:paraId="6060A19C" w14:textId="77777777" w:rsidR="00823E05" w:rsidRDefault="00000000">
            <w:pPr>
              <w:spacing w:after="0"/>
            </w:pPr>
            <w:r>
              <w:rPr>
                <w:sz w:val="16"/>
              </w:rPr>
              <w:t>Build later</w:t>
            </w:r>
          </w:p>
        </w:tc>
      </w:tr>
      <w:tr w:rsidR="00823E05" w14:paraId="3E510C73" w14:textId="77777777">
        <w:trPr>
          <w:jc w:val="center"/>
        </w:trPr>
        <w:tc>
          <w:tcPr>
            <w:tcW w:w="3389" w:type="dxa"/>
            <w:vAlign w:val="center"/>
          </w:tcPr>
          <w:p w14:paraId="7D866162" w14:textId="77777777" w:rsidR="00823E05" w:rsidRDefault="00000000">
            <w:pPr>
              <w:spacing w:after="0"/>
            </w:pPr>
            <w:r>
              <w:rPr>
                <w:b/>
                <w:sz w:val="16"/>
              </w:rPr>
              <w:t>Selected SOPs</w:t>
            </w:r>
          </w:p>
        </w:tc>
        <w:tc>
          <w:tcPr>
            <w:tcW w:w="3389" w:type="dxa"/>
            <w:vAlign w:val="center"/>
          </w:tcPr>
          <w:p w14:paraId="2752E1DE" w14:textId="77777777" w:rsidR="00823E05" w:rsidRDefault="00000000">
            <w:pPr>
              <w:spacing w:after="0"/>
            </w:pPr>
            <w:r>
              <w:rPr>
                <w:sz w:val="16"/>
              </w:rPr>
              <w:t>Customer onboarding, support escalation, month-end reporting, data quality</w:t>
            </w:r>
          </w:p>
        </w:tc>
        <w:tc>
          <w:tcPr>
            <w:tcW w:w="3389" w:type="dxa"/>
            <w:vAlign w:val="center"/>
          </w:tcPr>
          <w:p w14:paraId="31AFBF77" w14:textId="77777777" w:rsidR="00823E05" w:rsidRDefault="00000000">
            <w:pPr>
              <w:spacing w:after="0"/>
            </w:pPr>
            <w:r>
              <w:rPr>
                <w:sz w:val="16"/>
              </w:rPr>
              <w:t>Build later; AI can accelerate</w:t>
            </w:r>
          </w:p>
        </w:tc>
      </w:tr>
      <w:tr w:rsidR="00823E05" w14:paraId="28EA34B8" w14:textId="77777777">
        <w:trPr>
          <w:jc w:val="center"/>
        </w:trPr>
        <w:tc>
          <w:tcPr>
            <w:tcW w:w="3389" w:type="dxa"/>
            <w:vAlign w:val="center"/>
          </w:tcPr>
          <w:p w14:paraId="465777E9" w14:textId="77777777" w:rsidR="00823E05" w:rsidRDefault="00000000">
            <w:pPr>
              <w:spacing w:after="0"/>
            </w:pPr>
            <w:r>
              <w:rPr>
                <w:b/>
                <w:sz w:val="16"/>
              </w:rPr>
              <w:t>Policy framework</w:t>
            </w:r>
          </w:p>
        </w:tc>
        <w:tc>
          <w:tcPr>
            <w:tcW w:w="3389" w:type="dxa"/>
            <w:vAlign w:val="center"/>
          </w:tcPr>
          <w:p w14:paraId="24A00135" w14:textId="77777777" w:rsidR="00823E05" w:rsidRDefault="00000000">
            <w:pPr>
              <w:spacing w:after="0"/>
            </w:pPr>
            <w:r>
              <w:rPr>
                <w:sz w:val="16"/>
              </w:rPr>
              <w:t>Data access, change control, documentation, training/compliance</w:t>
            </w:r>
          </w:p>
        </w:tc>
        <w:tc>
          <w:tcPr>
            <w:tcW w:w="3389" w:type="dxa"/>
            <w:vAlign w:val="center"/>
          </w:tcPr>
          <w:p w14:paraId="295B26BF" w14:textId="77777777" w:rsidR="00823E05" w:rsidRDefault="00000000">
            <w:pPr>
              <w:spacing w:after="0"/>
            </w:pPr>
            <w:r>
              <w:rPr>
                <w:sz w:val="16"/>
              </w:rPr>
              <w:t>Build later; sample set only</w:t>
            </w:r>
          </w:p>
        </w:tc>
      </w:tr>
      <w:tr w:rsidR="00823E05" w14:paraId="5950FEE8" w14:textId="77777777">
        <w:trPr>
          <w:jc w:val="center"/>
        </w:trPr>
        <w:tc>
          <w:tcPr>
            <w:tcW w:w="3389" w:type="dxa"/>
            <w:vAlign w:val="center"/>
          </w:tcPr>
          <w:p w14:paraId="3BF54DB0" w14:textId="77777777" w:rsidR="00823E05" w:rsidRDefault="00000000">
            <w:pPr>
              <w:spacing w:after="0"/>
            </w:pPr>
            <w:r>
              <w:rPr>
                <w:b/>
                <w:sz w:val="16"/>
              </w:rPr>
              <w:t>Risk register</w:t>
            </w:r>
          </w:p>
        </w:tc>
        <w:tc>
          <w:tcPr>
            <w:tcW w:w="3389" w:type="dxa"/>
            <w:vAlign w:val="center"/>
          </w:tcPr>
          <w:p w14:paraId="4CB2206B" w14:textId="77777777" w:rsidR="00823E05" w:rsidRDefault="00000000">
            <w:pPr>
              <w:spacing w:after="0"/>
            </w:pPr>
            <w:r>
              <w:rPr>
                <w:sz w:val="16"/>
              </w:rPr>
              <w:t>Operational, customer, people, vendor, security, financial risks</w:t>
            </w:r>
          </w:p>
        </w:tc>
        <w:tc>
          <w:tcPr>
            <w:tcW w:w="3389" w:type="dxa"/>
            <w:vAlign w:val="center"/>
          </w:tcPr>
          <w:p w14:paraId="68928DA6" w14:textId="77777777" w:rsidR="00823E05" w:rsidRDefault="00000000">
            <w:pPr>
              <w:spacing w:after="0"/>
            </w:pPr>
            <w:r>
              <w:rPr>
                <w:sz w:val="16"/>
              </w:rPr>
              <w:t>Build later</w:t>
            </w:r>
          </w:p>
        </w:tc>
      </w:tr>
      <w:tr w:rsidR="00823E05" w14:paraId="1D02C7EA" w14:textId="77777777">
        <w:trPr>
          <w:jc w:val="center"/>
        </w:trPr>
        <w:tc>
          <w:tcPr>
            <w:tcW w:w="3389" w:type="dxa"/>
            <w:vAlign w:val="center"/>
          </w:tcPr>
          <w:p w14:paraId="134FEFD0" w14:textId="77777777" w:rsidR="00823E05" w:rsidRDefault="00000000">
            <w:pPr>
              <w:spacing w:after="0"/>
            </w:pPr>
            <w:r>
              <w:rPr>
                <w:b/>
                <w:sz w:val="16"/>
              </w:rPr>
              <w:t>Succession / key-role continuity plan</w:t>
            </w:r>
          </w:p>
        </w:tc>
        <w:tc>
          <w:tcPr>
            <w:tcW w:w="3389" w:type="dxa"/>
            <w:vAlign w:val="center"/>
          </w:tcPr>
          <w:p w14:paraId="7CAFB6C1" w14:textId="77777777" w:rsidR="00823E05" w:rsidRDefault="00000000">
            <w:pPr>
              <w:spacing w:after="0"/>
            </w:pPr>
            <w:r>
              <w:rPr>
                <w:sz w:val="16"/>
              </w:rPr>
              <w:t>Coverage for critical leadership and technical roles</w:t>
            </w:r>
          </w:p>
        </w:tc>
        <w:tc>
          <w:tcPr>
            <w:tcW w:w="3389" w:type="dxa"/>
            <w:vAlign w:val="center"/>
          </w:tcPr>
          <w:p w14:paraId="7C031327" w14:textId="77777777" w:rsidR="00823E05" w:rsidRDefault="00000000">
            <w:pPr>
              <w:spacing w:after="0"/>
            </w:pPr>
            <w:r>
              <w:rPr>
                <w:sz w:val="16"/>
              </w:rPr>
              <w:t>Build later</w:t>
            </w:r>
          </w:p>
        </w:tc>
      </w:tr>
      <w:tr w:rsidR="00823E05" w14:paraId="64DDFC86" w14:textId="77777777">
        <w:trPr>
          <w:jc w:val="center"/>
        </w:trPr>
        <w:tc>
          <w:tcPr>
            <w:tcW w:w="3389" w:type="dxa"/>
            <w:vAlign w:val="center"/>
          </w:tcPr>
          <w:p w14:paraId="0EBC2285" w14:textId="77777777" w:rsidR="00823E05" w:rsidRDefault="00000000">
            <w:pPr>
              <w:spacing w:after="0"/>
            </w:pPr>
            <w:r>
              <w:rPr>
                <w:b/>
                <w:sz w:val="16"/>
              </w:rPr>
              <w:t>Business continuity framework</w:t>
            </w:r>
          </w:p>
        </w:tc>
        <w:tc>
          <w:tcPr>
            <w:tcW w:w="3389" w:type="dxa"/>
            <w:vAlign w:val="center"/>
          </w:tcPr>
          <w:p w14:paraId="6284F8DE" w14:textId="77777777" w:rsidR="00823E05" w:rsidRDefault="00000000">
            <w:pPr>
              <w:spacing w:after="0"/>
            </w:pPr>
            <w:r>
              <w:rPr>
                <w:sz w:val="16"/>
              </w:rPr>
              <w:t>System outage, vendor failure, staffing disruption</w:t>
            </w:r>
          </w:p>
        </w:tc>
        <w:tc>
          <w:tcPr>
            <w:tcW w:w="3389" w:type="dxa"/>
            <w:vAlign w:val="center"/>
          </w:tcPr>
          <w:p w14:paraId="224C5177" w14:textId="77777777" w:rsidR="00823E05" w:rsidRDefault="00000000">
            <w:pPr>
              <w:spacing w:after="0"/>
            </w:pPr>
            <w:r>
              <w:rPr>
                <w:sz w:val="16"/>
              </w:rPr>
              <w:t>Build later</w:t>
            </w:r>
          </w:p>
        </w:tc>
      </w:tr>
      <w:tr w:rsidR="00823E05" w14:paraId="2BB2491F" w14:textId="77777777">
        <w:trPr>
          <w:jc w:val="center"/>
        </w:trPr>
        <w:tc>
          <w:tcPr>
            <w:tcW w:w="3389" w:type="dxa"/>
            <w:vAlign w:val="center"/>
          </w:tcPr>
          <w:p w14:paraId="332D86A8" w14:textId="77777777" w:rsidR="00823E05" w:rsidRDefault="00000000">
            <w:pPr>
              <w:spacing w:after="0"/>
            </w:pPr>
            <w:r>
              <w:rPr>
                <w:b/>
                <w:sz w:val="16"/>
              </w:rPr>
              <w:lastRenderedPageBreak/>
              <w:t>KPI dictionary</w:t>
            </w:r>
          </w:p>
        </w:tc>
        <w:tc>
          <w:tcPr>
            <w:tcW w:w="3389" w:type="dxa"/>
            <w:vAlign w:val="center"/>
          </w:tcPr>
          <w:p w14:paraId="7493BD09" w14:textId="77777777" w:rsidR="00823E05" w:rsidRDefault="00000000">
            <w:pPr>
              <w:spacing w:after="0"/>
            </w:pPr>
            <w:r>
              <w:rPr>
                <w:sz w:val="16"/>
              </w:rPr>
              <w:t>Metric definition, owner, source, calculation, cadence</w:t>
            </w:r>
          </w:p>
        </w:tc>
        <w:tc>
          <w:tcPr>
            <w:tcW w:w="3389" w:type="dxa"/>
            <w:vAlign w:val="center"/>
          </w:tcPr>
          <w:p w14:paraId="62C7F296" w14:textId="77777777" w:rsidR="00823E05" w:rsidRDefault="00000000">
            <w:pPr>
              <w:spacing w:after="0"/>
            </w:pPr>
            <w:r>
              <w:rPr>
                <w:sz w:val="16"/>
              </w:rPr>
              <w:t>Build as SQL/BI develops</w:t>
            </w:r>
          </w:p>
        </w:tc>
      </w:tr>
      <w:tr w:rsidR="00823E05" w14:paraId="2856F889" w14:textId="77777777">
        <w:trPr>
          <w:jc w:val="center"/>
        </w:trPr>
        <w:tc>
          <w:tcPr>
            <w:tcW w:w="10166" w:type="dxa"/>
            <w:gridSpan w:val="3"/>
            <w:shd w:val="clear" w:color="auto" w:fill="E9EEE9"/>
          </w:tcPr>
          <w:p w14:paraId="71AC01ED" w14:textId="77777777" w:rsidR="00823E05" w:rsidRDefault="00000000">
            <w:pPr>
              <w:spacing w:after="40"/>
            </w:pPr>
            <w:r>
              <w:rPr>
                <w:b/>
                <w:color w:val="243A31"/>
                <w:sz w:val="21"/>
              </w:rPr>
              <w:t>Scope control</w:t>
            </w:r>
          </w:p>
          <w:p w14:paraId="6ED2CEDD" w14:textId="77777777" w:rsidR="00823E05" w:rsidRDefault="00000000">
            <w:pPr>
              <w:spacing w:after="0"/>
            </w:pPr>
            <w:r>
              <w:rPr>
                <w:sz w:val="19"/>
              </w:rPr>
              <w:t>These supporting artifacts should demonstrate business thinking, not become a second full-time project. The highest-value learning now is the database, SQL, analytics, and application layer; familiar documentation can be accelerated with AI and then reviewed for business judgment.</w:t>
            </w:r>
          </w:p>
        </w:tc>
      </w:tr>
    </w:tbl>
    <w:p w14:paraId="2B896A2D" w14:textId="77777777" w:rsidR="00823E05" w:rsidRDefault="00823E05">
      <w:pPr>
        <w:spacing w:after="0"/>
      </w:pPr>
    </w:p>
    <w:p w14:paraId="51BB01FC" w14:textId="77777777" w:rsidR="00823E05" w:rsidRDefault="00000000">
      <w:pPr>
        <w:pStyle w:val="NorthstarEyebrow"/>
      </w:pPr>
      <w:r>
        <w:t>08  REQUIREMENTS FOR THE MARIA DB BUILD</w:t>
      </w:r>
    </w:p>
    <w:p w14:paraId="0E47FEE3" w14:textId="77777777" w:rsidR="00823E05" w:rsidRDefault="00000000">
      <w:pPr>
        <w:pStyle w:val="Heading1"/>
      </w:pPr>
      <w:r>
        <w:t>What this operating model means for the technical design</w:t>
      </w:r>
    </w:p>
    <w:p w14:paraId="7B09F1E0" w14:textId="77777777" w:rsidR="00823E05" w:rsidRDefault="00000000">
      <w:pPr>
        <w:spacing w:after="80"/>
      </w:pPr>
      <w:r>
        <w:rPr>
          <w:b/>
          <w:color w:val="243A31"/>
        </w:rPr>
        <w:t xml:space="preserve">Preserve history: </w:t>
      </w:r>
      <w:r>
        <w:t>Subscriptions, job changes, pricing, ownership, churn, and financial activity must not be reduced to current-state fields only.</w:t>
      </w:r>
    </w:p>
    <w:p w14:paraId="47910D0B" w14:textId="77777777" w:rsidR="00823E05" w:rsidRDefault="00000000">
      <w:pPr>
        <w:spacing w:after="80"/>
      </w:pPr>
      <w:r>
        <w:rPr>
          <w:b/>
          <w:color w:val="243A31"/>
        </w:rPr>
        <w:t xml:space="preserve">Separate source from trusted data: </w:t>
      </w:r>
      <w:r>
        <w:t>Raw imports belong in staging; normalized tables should contain validated, mapped, business-ready data.</w:t>
      </w:r>
    </w:p>
    <w:p w14:paraId="22AE43C7" w14:textId="77777777" w:rsidR="00823E05" w:rsidRDefault="00000000">
      <w:pPr>
        <w:spacing w:after="80"/>
      </w:pPr>
      <w:r>
        <w:rPr>
          <w:b/>
          <w:color w:val="243A31"/>
        </w:rPr>
        <w:t xml:space="preserve">Use stable keys: </w:t>
      </w:r>
      <w:r>
        <w:t>Employee, customer, subscription, project, ticket, invoice, product, and account identifiers should support reliable joins.</w:t>
      </w:r>
    </w:p>
    <w:p w14:paraId="126AE889" w14:textId="77777777" w:rsidR="00823E05" w:rsidRDefault="00000000">
      <w:pPr>
        <w:spacing w:after="80"/>
      </w:pPr>
      <w:r>
        <w:rPr>
          <w:b/>
          <w:color w:val="243A31"/>
        </w:rPr>
        <w:t xml:space="preserve">Model many-to-many relationships explicitly: </w:t>
      </w:r>
      <w:r>
        <w:t>Examples include employees working many projects and customers purchasing multiple add-ons/services.</w:t>
      </w:r>
    </w:p>
    <w:p w14:paraId="2A678EF0" w14:textId="77777777" w:rsidR="00823E05" w:rsidRDefault="00000000">
      <w:pPr>
        <w:spacing w:after="80"/>
      </w:pPr>
      <w:r>
        <w:rPr>
          <w:b/>
          <w:color w:val="243A31"/>
        </w:rPr>
        <w:t xml:space="preserve">Support time-based analysis: </w:t>
      </w:r>
      <w:r>
        <w:t>Monthly workforce, product usage, revenue, expenses, budgets, and subscription events must be queryable over time.</w:t>
      </w:r>
    </w:p>
    <w:p w14:paraId="61E34562" w14:textId="77777777" w:rsidR="00823E05" w:rsidRDefault="00000000">
      <w:pPr>
        <w:spacing w:after="80"/>
      </w:pPr>
      <w:r>
        <w:rPr>
          <w:b/>
          <w:color w:val="243A31"/>
        </w:rPr>
        <w:t xml:space="preserve">Protect business rules: </w:t>
      </w:r>
      <w:r>
        <w:t>Plan pricing, statuses, account types, cost centers, and required relationships should use constraints/reference tables where appropriate.</w:t>
      </w:r>
    </w:p>
    <w:p w14:paraId="66E9A348" w14:textId="77777777" w:rsidR="00823E05" w:rsidRDefault="00000000">
      <w:pPr>
        <w:spacing w:after="80"/>
      </w:pPr>
      <w:r>
        <w:rPr>
          <w:b/>
          <w:color w:val="243A31"/>
        </w:rPr>
        <w:t xml:space="preserve">Make anomalies traceable: </w:t>
      </w:r>
      <w:r>
        <w:t>Bad source values should be quarantined or flagged, not silently overwritten.</w:t>
      </w:r>
    </w:p>
    <w:p w14:paraId="2C29E377" w14:textId="77777777" w:rsidR="00823E05" w:rsidRDefault="00000000">
      <w:pPr>
        <w:spacing w:after="80"/>
      </w:pPr>
      <w:r>
        <w:rPr>
          <w:b/>
          <w:color w:val="243A31"/>
        </w:rPr>
        <w:t xml:space="preserve">Design for reporting: </w:t>
      </w:r>
      <w:r>
        <w:t>The schema should make P&amp;L, BvA, SaaS metrics, support performance, workforce analysis, and customer profitability achievable without spreadsheet workarounds.</w:t>
      </w:r>
    </w:p>
    <w:p w14:paraId="5E080BB1" w14:textId="77777777" w:rsidR="00823E05" w:rsidRDefault="00000000">
      <w:pPr>
        <w:pStyle w:val="Heading2"/>
      </w:pPr>
      <w:r>
        <w:t>Immediate next phase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3"/>
        <w:gridCol w:w="868"/>
        <w:gridCol w:w="1284"/>
        <w:gridCol w:w="868"/>
        <w:gridCol w:w="891"/>
        <w:gridCol w:w="868"/>
        <w:gridCol w:w="916"/>
        <w:gridCol w:w="868"/>
        <w:gridCol w:w="905"/>
        <w:gridCol w:w="868"/>
        <w:gridCol w:w="917"/>
      </w:tblGrid>
      <w:tr w:rsidR="00823E05" w14:paraId="1230B90B" w14:textId="77777777">
        <w:trPr>
          <w:jc w:val="center"/>
        </w:trPr>
        <w:tc>
          <w:tcPr>
            <w:tcW w:w="924" w:type="dxa"/>
            <w:shd w:val="clear" w:color="auto" w:fill="E9EEE9"/>
            <w:vAlign w:val="center"/>
          </w:tcPr>
          <w:p w14:paraId="75B57FBB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243A31"/>
                <w:sz w:val="17"/>
              </w:rPr>
              <w:t>Define Entities</w:t>
            </w:r>
          </w:p>
        </w:tc>
        <w:tc>
          <w:tcPr>
            <w:tcW w:w="924" w:type="dxa"/>
            <w:vAlign w:val="center"/>
          </w:tcPr>
          <w:p w14:paraId="4EF2217E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CFA45B"/>
                <w:sz w:val="28"/>
              </w:rPr>
              <w:t>→</w:t>
            </w:r>
          </w:p>
        </w:tc>
        <w:tc>
          <w:tcPr>
            <w:tcW w:w="924" w:type="dxa"/>
            <w:shd w:val="clear" w:color="auto" w:fill="E9EEE9"/>
            <w:vAlign w:val="center"/>
          </w:tcPr>
          <w:p w14:paraId="39FBC2A7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243A31"/>
                <w:sz w:val="17"/>
              </w:rPr>
              <w:t>Map Relationships</w:t>
            </w:r>
          </w:p>
        </w:tc>
        <w:tc>
          <w:tcPr>
            <w:tcW w:w="924" w:type="dxa"/>
            <w:vAlign w:val="center"/>
          </w:tcPr>
          <w:p w14:paraId="0A675F62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CFA45B"/>
                <w:sz w:val="28"/>
              </w:rPr>
              <w:t>→</w:t>
            </w:r>
          </w:p>
        </w:tc>
        <w:tc>
          <w:tcPr>
            <w:tcW w:w="924" w:type="dxa"/>
            <w:shd w:val="clear" w:color="auto" w:fill="E9EEE9"/>
            <w:vAlign w:val="center"/>
          </w:tcPr>
          <w:p w14:paraId="3AC2D67E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243A31"/>
                <w:sz w:val="17"/>
              </w:rPr>
              <w:t>Draft ERD</w:t>
            </w:r>
          </w:p>
        </w:tc>
        <w:tc>
          <w:tcPr>
            <w:tcW w:w="924" w:type="dxa"/>
            <w:vAlign w:val="center"/>
          </w:tcPr>
          <w:p w14:paraId="5FAB79D6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CFA45B"/>
                <w:sz w:val="28"/>
              </w:rPr>
              <w:t>→</w:t>
            </w:r>
          </w:p>
        </w:tc>
        <w:tc>
          <w:tcPr>
            <w:tcW w:w="924" w:type="dxa"/>
            <w:shd w:val="clear" w:color="auto" w:fill="E9EEE9"/>
            <w:vAlign w:val="center"/>
          </w:tcPr>
          <w:p w14:paraId="506DED51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243A31"/>
                <w:sz w:val="17"/>
              </w:rPr>
              <w:t>Create Staging Schema</w:t>
            </w:r>
          </w:p>
        </w:tc>
        <w:tc>
          <w:tcPr>
            <w:tcW w:w="924" w:type="dxa"/>
            <w:vAlign w:val="center"/>
          </w:tcPr>
          <w:p w14:paraId="24362FD1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CFA45B"/>
                <w:sz w:val="28"/>
              </w:rPr>
              <w:t>→</w:t>
            </w:r>
          </w:p>
        </w:tc>
        <w:tc>
          <w:tcPr>
            <w:tcW w:w="924" w:type="dxa"/>
            <w:shd w:val="clear" w:color="auto" w:fill="E9EEE9"/>
            <w:vAlign w:val="center"/>
          </w:tcPr>
          <w:p w14:paraId="4DD53446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243A31"/>
                <w:sz w:val="17"/>
              </w:rPr>
              <w:t>Create Core Tables</w:t>
            </w:r>
          </w:p>
        </w:tc>
        <w:tc>
          <w:tcPr>
            <w:tcW w:w="924" w:type="dxa"/>
            <w:vAlign w:val="center"/>
          </w:tcPr>
          <w:p w14:paraId="074348FC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CFA45B"/>
                <w:sz w:val="28"/>
              </w:rPr>
              <w:t>→</w:t>
            </w:r>
          </w:p>
        </w:tc>
        <w:tc>
          <w:tcPr>
            <w:tcW w:w="924" w:type="dxa"/>
            <w:shd w:val="clear" w:color="auto" w:fill="E9EEE9"/>
            <w:vAlign w:val="center"/>
          </w:tcPr>
          <w:p w14:paraId="3B53A012" w14:textId="77777777" w:rsidR="00823E05" w:rsidRDefault="00000000">
            <w:pPr>
              <w:spacing w:after="0"/>
              <w:jc w:val="center"/>
            </w:pPr>
            <w:r>
              <w:rPr>
                <w:b/>
                <w:color w:val="243A31"/>
                <w:sz w:val="17"/>
              </w:rPr>
              <w:t>Load + Validate</w:t>
            </w:r>
          </w:p>
        </w:tc>
      </w:tr>
    </w:tbl>
    <w:p w14:paraId="7237A10D" w14:textId="77777777" w:rsidR="00823E05" w:rsidRDefault="00000000">
      <w:pPr>
        <w:pStyle w:val="NorthstarNote"/>
        <w:jc w:val="center"/>
      </w:pPr>
      <w:r>
        <w:t>The next work should shift from business planning into MariaDB architecture and hands-on database development.</w:t>
      </w:r>
    </w:p>
    <w:p w14:paraId="5B2A698E" w14:textId="77777777" w:rsidR="00823E05" w:rsidRDefault="00000000">
      <w:pPr>
        <w:pStyle w:val="NorthstarNote"/>
      </w:pPr>
      <w:r>
        <w:t>Northstar is a synthetic environment. The value of the project is not the fictional company itself; it is the evidence of how business requirements, processes, systems, data, controls, and decisions are connected.</w:t>
      </w:r>
    </w:p>
    <w:sectPr w:rsidR="00823E05" w:rsidSect="00034616">
      <w:headerReference w:type="default" r:id="rId8"/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B9E7A0" w14:textId="77777777" w:rsidR="00B6285F" w:rsidRDefault="00B6285F">
      <w:pPr>
        <w:spacing w:after="0" w:line="240" w:lineRule="auto"/>
      </w:pPr>
      <w:r>
        <w:separator/>
      </w:r>
    </w:p>
  </w:endnote>
  <w:endnote w:type="continuationSeparator" w:id="0">
    <w:p w14:paraId="02A8B1F8" w14:textId="77777777" w:rsidR="00B6285F" w:rsidRDefault="00B628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8C7536" w14:textId="77777777" w:rsidR="00823E05" w:rsidRDefault="00000000">
    <w:pPr>
      <w:pStyle w:val="Footer"/>
      <w:jc w:val="center"/>
    </w:pPr>
    <w:r>
      <w:rPr>
        <w:color w:val="5F6B65"/>
        <w:sz w:val="16"/>
      </w:rPr>
      <w:t>Synthetic business environment • Version 1 • September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514CE6" w14:textId="77777777" w:rsidR="00B6285F" w:rsidRDefault="00B6285F">
      <w:pPr>
        <w:spacing w:after="0" w:line="240" w:lineRule="auto"/>
      </w:pPr>
      <w:r>
        <w:separator/>
      </w:r>
    </w:p>
  </w:footnote>
  <w:footnote w:type="continuationSeparator" w:id="0">
    <w:p w14:paraId="1558888A" w14:textId="77777777" w:rsidR="00B6285F" w:rsidRDefault="00B628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C3579" w14:textId="77777777" w:rsidR="00823E05" w:rsidRDefault="00000000">
    <w:pPr>
      <w:pStyle w:val="NorthstarEyebrow"/>
      <w:jc w:val="right"/>
    </w:pPr>
    <w:r>
      <w:t>NORTHSTAR IT  |  BUSINESS &amp; OPERATING MODEL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01B09E7"/>
    <w:multiLevelType w:val="hybridMultilevel"/>
    <w:tmpl w:val="28AA7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3324511">
    <w:abstractNumId w:val="8"/>
  </w:num>
  <w:num w:numId="2" w16cid:durableId="1401488030">
    <w:abstractNumId w:val="6"/>
  </w:num>
  <w:num w:numId="3" w16cid:durableId="2124231105">
    <w:abstractNumId w:val="5"/>
  </w:num>
  <w:num w:numId="4" w16cid:durableId="2071146972">
    <w:abstractNumId w:val="4"/>
  </w:num>
  <w:num w:numId="5" w16cid:durableId="126704661">
    <w:abstractNumId w:val="7"/>
  </w:num>
  <w:num w:numId="6" w16cid:durableId="494103937">
    <w:abstractNumId w:val="3"/>
  </w:num>
  <w:num w:numId="7" w16cid:durableId="860555331">
    <w:abstractNumId w:val="2"/>
  </w:num>
  <w:num w:numId="8" w16cid:durableId="1602295508">
    <w:abstractNumId w:val="1"/>
  </w:num>
  <w:num w:numId="9" w16cid:durableId="929705719">
    <w:abstractNumId w:val="0"/>
  </w:num>
  <w:num w:numId="10" w16cid:durableId="14083807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295"/>
    <w:rsid w:val="00034616"/>
    <w:rsid w:val="0006063C"/>
    <w:rsid w:val="0015074B"/>
    <w:rsid w:val="0029639D"/>
    <w:rsid w:val="00326F90"/>
    <w:rsid w:val="003A1D54"/>
    <w:rsid w:val="003B75A0"/>
    <w:rsid w:val="00823E05"/>
    <w:rsid w:val="00AA1D8D"/>
    <w:rsid w:val="00B47730"/>
    <w:rsid w:val="00B6285F"/>
    <w:rsid w:val="00BC650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B713CC"/>
  <w14:defaultImageDpi w14:val="300"/>
  <w15:docId w15:val="{C9DF1456-0AE3-4312-BBC6-67B7C7DC3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6322D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243A3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39594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243A3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243A31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rthstarEyebrow">
    <w:name w:val="Northstar Eyebrow"/>
    <w:pPr>
      <w:spacing w:after="100"/>
    </w:pPr>
    <w:rPr>
      <w:rFonts w:ascii="Aptos" w:hAnsi="Aptos"/>
      <w:b/>
      <w:color w:val="CFA45B"/>
      <w:sz w:val="17"/>
    </w:rPr>
  </w:style>
  <w:style w:type="paragraph" w:customStyle="1" w:styleId="NorthstarNote">
    <w:name w:val="Northstar Note"/>
    <w:pPr>
      <w:spacing w:after="120"/>
    </w:pPr>
    <w:rPr>
      <w:rFonts w:ascii="Aptos" w:hAnsi="Aptos"/>
      <w:i/>
      <w:color w:val="5F6B6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1927</Words>
  <Characters>10989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L. Anderson</cp:lastModifiedBy>
  <cp:revision>4</cp:revision>
  <dcterms:created xsi:type="dcterms:W3CDTF">2026-09-30T21:27:00Z</dcterms:created>
  <dcterms:modified xsi:type="dcterms:W3CDTF">2026-09-30T21:29:00Z</dcterms:modified>
  <cp:category/>
</cp:coreProperties>
</file>