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4.11.0 -->
  <w:body>
    <w:p w:rsidR="00741DE2" w:rsidRPr="009B0CE7" w:rsidP="00077CB6" w14:paraId="0B8E00AB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077CB6" w14:paraId="603A8BAF" w14:textId="6DF5D8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Saint Leo University COM-430-OL1</w:t>
      </w:r>
    </w:p>
    <w:p w:rsidR="00EA0CF9" w:rsidRPr="009B0CE7" w:rsidP="00077CB6" w14:paraId="1B63CD4F" w14:textId="6A3CAA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Pro</w:t>
      </w:r>
      <w:r w:rsidRPr="009B0CE7" w:rsidR="003F44DA">
        <w:rPr>
          <w:rFonts w:ascii="Times New Roman" w:hAnsi="Times New Roman" w:cs="Times New Roman"/>
          <w:sz w:val="24"/>
          <w:szCs w:val="24"/>
        </w:rPr>
        <w:t>f</w:t>
      </w:r>
      <w:r w:rsidRPr="009B0CE7">
        <w:rPr>
          <w:rFonts w:ascii="Times New Roman" w:hAnsi="Times New Roman" w:cs="Times New Roman"/>
          <w:sz w:val="24"/>
          <w:szCs w:val="24"/>
        </w:rPr>
        <w:t>. Mitch Raton</w:t>
      </w:r>
    </w:p>
    <w:p w:rsidR="00EA0CF9" w:rsidRPr="009B0CE7" w:rsidP="00377736" w14:paraId="5EC7FE74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39798F2B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07763519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5CDFB6B4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0D71013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43477A8F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CB6" w:rsidRPr="009B0CE7" w:rsidP="00377736" w14:paraId="089B84AE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CB6" w:rsidRPr="009B0CE7" w:rsidP="00077CB6" w14:paraId="745EB013" w14:textId="40A96B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tooltip="'Team Dev Op Project Submission 2 - Project Plan (KA)' - Assignment" w:history="1">
        <w:r w:rsidRPr="009B0CE7">
          <w:rPr>
            <w:rFonts w:ascii="Times New Roman" w:hAnsi="Times New Roman" w:cs="Times New Roman"/>
            <w:sz w:val="24"/>
            <w:szCs w:val="24"/>
          </w:rPr>
          <w:t xml:space="preserve">Team Dev Op Project Submission </w:t>
        </w:r>
        <w:r w:rsidR="00B967F8">
          <w:rPr>
            <w:rFonts w:ascii="Times New Roman" w:hAnsi="Times New Roman" w:cs="Times New Roman"/>
            <w:sz w:val="24"/>
            <w:szCs w:val="24"/>
          </w:rPr>
          <w:t>4</w:t>
        </w:r>
      </w:hyperlink>
      <w:r w:rsidR="00B967F8">
        <w:rPr>
          <w:rFonts w:ascii="Times New Roman" w:hAnsi="Times New Roman" w:cs="Times New Roman"/>
          <w:sz w:val="24"/>
          <w:szCs w:val="24"/>
        </w:rPr>
        <w:t xml:space="preserve"> – (Version 1 to Test)</w:t>
      </w:r>
    </w:p>
    <w:p w:rsidR="00EA0CF9" w:rsidRPr="009B0CE7" w:rsidP="00077CB6" w14:paraId="28359DE9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2BF7C4F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CF9" w:rsidRPr="009B0CE7" w:rsidP="00377736" w14:paraId="5B4B2E7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25CD" w:rsidRPr="009B0CE7" w:rsidP="001125CD" w14:paraId="5595093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CB6" w:rsidRPr="009B0CE7" w:rsidP="001125CD" w14:paraId="34128FB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5CD" w:rsidRPr="009B0CE7" w:rsidP="00DA45FF" w14:paraId="0184718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CB6" w:rsidRPr="009B0CE7" w:rsidP="001125CD" w14:paraId="631BB8B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20FF" w:rsidRPr="009B0CE7" w:rsidP="001125CD" w14:paraId="7A6A884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658D" w:rsidRPr="009B0CE7" w:rsidP="004E6360" w14:paraId="37968C5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658D" w:rsidRPr="009B0CE7" w:rsidP="00DA45FF" w14:paraId="637D4316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76453" w:rsidRPr="009B0CE7" w:rsidP="00DA45FF" w14:paraId="34C8DD93" w14:textId="4F5001B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9B0CE7" w:rsidR="00DA45FF">
        <w:rPr>
          <w:rFonts w:ascii="Times New Roman" w:hAnsi="Times New Roman" w:cs="Times New Roman"/>
          <w:sz w:val="24"/>
          <w:szCs w:val="24"/>
        </w:rPr>
        <w:t xml:space="preserve"> FEB 2025</w:t>
      </w:r>
    </w:p>
    <w:p w:rsidR="007E015A" w:rsidRPr="009B0CE7" w:rsidP="00DA45FF" w14:paraId="644EED1F" w14:textId="4FA0F16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Version:</w:t>
      </w:r>
      <w:r w:rsidRPr="009B0CE7" w:rsidR="00284A27">
        <w:rPr>
          <w:rFonts w:ascii="Times New Roman" w:hAnsi="Times New Roman" w:cs="Times New Roman"/>
          <w:sz w:val="24"/>
          <w:szCs w:val="24"/>
        </w:rPr>
        <w:t xml:space="preserve"> </w:t>
      </w:r>
      <w:r w:rsidR="004E6360">
        <w:rPr>
          <w:rFonts w:ascii="Times New Roman" w:hAnsi="Times New Roman" w:cs="Times New Roman"/>
          <w:sz w:val="24"/>
          <w:szCs w:val="24"/>
        </w:rPr>
        <w:t>1</w:t>
      </w:r>
      <w:r w:rsidRPr="009B0CE7" w:rsidR="00284A27">
        <w:rPr>
          <w:rFonts w:ascii="Times New Roman" w:hAnsi="Times New Roman" w:cs="Times New Roman"/>
          <w:sz w:val="24"/>
          <w:szCs w:val="24"/>
        </w:rPr>
        <w:t xml:space="preserve">.0  </w:t>
      </w:r>
      <w:r w:rsidR="004E6360">
        <w:rPr>
          <w:rFonts w:ascii="Times New Roman" w:hAnsi="Times New Roman" w:cs="Times New Roman"/>
          <w:sz w:val="24"/>
          <w:szCs w:val="24"/>
        </w:rPr>
        <w:t>Test</w:t>
      </w:r>
    </w:p>
    <w:p w:rsidR="00284A27" w:rsidRPr="009B0CE7" w:rsidP="00DA45FF" w14:paraId="7FF3E3E2" w14:textId="1C9BCB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Authors: Nicholas P Orlick</w:t>
      </w:r>
    </w:p>
    <w:p w:rsidR="00284A27" w:rsidRPr="009B0CE7" w:rsidP="00DA45FF" w14:paraId="4A7A584D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Alisha Richardson</w:t>
      </w:r>
    </w:p>
    <w:p w:rsidR="00284A27" w:rsidRPr="009B0CE7" w:rsidP="00DA45FF" w14:paraId="529A5DE9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Theodore Chase</w:t>
      </w:r>
    </w:p>
    <w:p w:rsidR="00284A27" w:rsidRPr="009B0CE7" w:rsidP="00DA45FF" w14:paraId="0711889E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Levi Leuk</w:t>
      </w:r>
    </w:p>
    <w:p w:rsidR="00284A27" w:rsidRPr="009B0CE7" w:rsidP="00DA45FF" w14:paraId="46B2C820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Nicholas Taylor</w:t>
      </w:r>
    </w:p>
    <w:p w:rsidR="00284A27" w:rsidRPr="009B0CE7" w:rsidP="00DA45FF" w14:paraId="53B44C57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Dorde Racic</w:t>
      </w:r>
    </w:p>
    <w:p w:rsidR="00077CB6" w:rsidRPr="009B0CE7" w:rsidP="00DA45FF" w14:paraId="140BF60F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31686" w:rsidRPr="009B0CE7" w:rsidP="00DA45FF" w14:paraId="57E8A709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6904" w:rsidRPr="009B0CE7" w:rsidP="00DA45FF" w14:paraId="66814DC3" w14:textId="7777777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eastAsiaTheme="minorHAnsi" w:cs="Times New Roman"/>
          <w:color w:val="auto"/>
          <w:kern w:val="2"/>
          <w:sz w:val="24"/>
          <w:szCs w:val="24"/>
          <w14:ligatures w14:val="standardContextual"/>
        </w:rPr>
        <w:id w:val="-1149442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4CD5" w:rsidRPr="009B0CE7" w:rsidP="00377736" w14:paraId="135CD904" w14:textId="77777777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B0CE7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:rsidR="009B0CE7" w14:paraId="2F417546" w14:textId="65A15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9B0C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0CE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0C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511093" w:history="1">
            <w:r w:rsidRPr="00DC34B3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_Toc190511093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E7" w14:paraId="7D3CB859" w14:textId="08AFC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511094" w:history="1">
            <w:r w:rsidRPr="00DC3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Front-End RTM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_Toc190511094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E7" w14:paraId="1D7917D5" w14:textId="715D56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511095" w:history="1">
            <w:r w:rsidRPr="00DC3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Resolution Plan &amp; Troop to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_Toc190511095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E7" w14:paraId="499416A0" w14:textId="0CFC3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511096" w:history="1">
            <w:r w:rsidRPr="00DC3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Backend RTM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_Toc190511096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E7" w14:paraId="5134E692" w14:textId="2545DB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511097" w:history="1">
            <w:r w:rsidRPr="00DC3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Resolution Strategy &amp; Troop to Task –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_Toc190511097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86" w:rsidRPr="009B0CE7" w:rsidP="00377736" w14:paraId="1A8A2861" w14:textId="757E3ED6">
          <w:pPr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B0CE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:rsidR="001125CD" w:rsidRPr="009B0CE7" w:rsidP="00377736" w14:paraId="413BD832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2FE1D087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0509A722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5E5D7FE4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4400450A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59656A19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22A41647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0BF7696E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2D9446F3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2C72B5A4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47AF147E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22B1FD4B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214EDFB8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125CD" w:rsidRPr="009B0CE7" w:rsidP="00377736" w14:paraId="69E95588" w14:textId="7777777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1349C" w:rsidRPr="009B0CE7" w14:paraId="5A4CDF78" w14:textId="77777777">
      <w:pPr>
        <w:rPr>
          <w:rFonts w:ascii="Times New Roman" w:hAnsi="Times New Roman" w:cs="Times New Roman"/>
          <w:noProof/>
          <w:sz w:val="24"/>
          <w:szCs w:val="24"/>
        </w:rPr>
        <w:sectPr w:rsidSect="008939BC"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80B87" w:rsidRPr="009B0CE7" w:rsidP="00377736" w14:paraId="6F8F8424" w14:textId="7777777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087" w:rsidRPr="004E6360" w:rsidP="00377736" w14:paraId="4AE7BF7F" w14:textId="15E79017">
      <w:pPr>
        <w:pStyle w:val="Heading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90511093"/>
      <w:r w:rsidRPr="004E6360">
        <w:rPr>
          <w:rFonts w:ascii="Times New Roman" w:hAnsi="Times New Roman" w:cs="Times New Roman"/>
          <w:b/>
          <w:bCs/>
          <w:sz w:val="24"/>
          <w:szCs w:val="24"/>
        </w:rPr>
        <w:t>Overview</w:t>
      </w:r>
      <w:bookmarkEnd w:id="0"/>
      <w:r w:rsidRPr="004E63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D30C4" w:rsidRPr="009B0CE7" w:rsidP="009D30C4" w14:paraId="52F04950" w14:textId="77777777">
      <w:pPr>
        <w:rPr>
          <w:rFonts w:ascii="Times New Roman" w:hAnsi="Times New Roman" w:cs="Times New Roman"/>
          <w:sz w:val="24"/>
          <w:szCs w:val="24"/>
        </w:rPr>
      </w:pPr>
    </w:p>
    <w:p w:rsidR="00C006DD" w:rsidRPr="009B0CE7" w:rsidP="00C006DD" w14:paraId="71FFA647" w14:textId="6131A52A">
      <w:p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 xml:space="preserve">For </w:t>
      </w:r>
      <w:r w:rsidRPr="009B0CE7">
        <w:rPr>
          <w:rFonts w:ascii="Times New Roman" w:hAnsi="Times New Roman" w:cs="Times New Roman"/>
          <w:sz w:val="24"/>
          <w:szCs w:val="24"/>
        </w:rPr>
        <w:t>this week's</w:t>
      </w:r>
      <w:r w:rsidRPr="009B0CE7">
        <w:rPr>
          <w:rFonts w:ascii="Times New Roman" w:hAnsi="Times New Roman" w:cs="Times New Roman"/>
          <w:sz w:val="24"/>
          <w:szCs w:val="24"/>
        </w:rPr>
        <w:t xml:space="preserve"> </w:t>
      </w:r>
      <w:r w:rsidRPr="009B0CE7">
        <w:rPr>
          <w:rFonts w:ascii="Times New Roman" w:hAnsi="Times New Roman" w:cs="Times New Roman"/>
          <w:sz w:val="24"/>
          <w:szCs w:val="24"/>
        </w:rPr>
        <w:t>outline</w:t>
      </w:r>
      <w:r w:rsidRPr="009B0CE7">
        <w:rPr>
          <w:rFonts w:ascii="Times New Roman" w:hAnsi="Times New Roman" w:cs="Times New Roman"/>
          <w:sz w:val="24"/>
          <w:szCs w:val="24"/>
        </w:rPr>
        <w:t xml:space="preserve">, Team 2 will discuss the testing portion of the development and provide a Requirements Traceability Matrix or RTM, which is a tool that Group 2 uses to track any defects so the team can ensure that the software is reliable. This document captures front-end development issues in the </w:t>
      </w:r>
      <w:r w:rsidRPr="009B0CE7">
        <w:rPr>
          <w:rFonts w:ascii="Times New Roman" w:hAnsi="Times New Roman" w:cs="Times New Roman"/>
          <w:i/>
          <w:iCs/>
          <w:sz w:val="24"/>
          <w:szCs w:val="24"/>
        </w:rPr>
        <w:t>TLAN Interactive Training</w:t>
      </w:r>
      <w:r w:rsidRPr="009B0CE7">
        <w:rPr>
          <w:rFonts w:ascii="Times New Roman" w:hAnsi="Times New Roman" w:cs="Times New Roman"/>
          <w:sz w:val="24"/>
          <w:szCs w:val="24"/>
        </w:rPr>
        <w:t xml:space="preserve"> application, highlighting areas that require immediate attention. The team has categorized the problems based on severity and will provide solutions; this outline will show the front and back RTMs and help the team debug the TLAN Interactive Training application. This outline will also include a formalized breakdown on the front and back end and consolidate the troop to task this week.</w:t>
      </w:r>
    </w:p>
    <w:p w:rsidR="001E49E2" w:rsidRPr="009B0CE7" w:rsidP="00C006DD" w14:paraId="49D7F339" w14:textId="77777777">
      <w:pPr>
        <w:rPr>
          <w:rFonts w:ascii="Times New Roman" w:hAnsi="Times New Roman" w:cs="Times New Roman"/>
          <w:sz w:val="24"/>
          <w:szCs w:val="24"/>
        </w:rPr>
      </w:pPr>
    </w:p>
    <w:p w:rsidR="00972641" w:rsidRPr="009B0CE7" w:rsidP="00972641" w14:paraId="4E90EA47" w14:textId="3C449990">
      <w:pPr>
        <w:pStyle w:val="Heading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90511094"/>
      <w:r w:rsidRPr="009B0CE7">
        <w:rPr>
          <w:rFonts w:ascii="Times New Roman" w:hAnsi="Times New Roman" w:cs="Times New Roman"/>
          <w:b/>
          <w:bCs/>
          <w:sz w:val="24"/>
          <w:szCs w:val="24"/>
        </w:rPr>
        <w:t>Front</w:t>
      </w:r>
      <w:r w:rsidRPr="009B0CE7" w:rsidR="00383D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B0CE7">
        <w:rPr>
          <w:rFonts w:ascii="Times New Roman" w:hAnsi="Times New Roman" w:cs="Times New Roman"/>
          <w:b/>
          <w:bCs/>
          <w:sz w:val="24"/>
          <w:szCs w:val="24"/>
        </w:rPr>
        <w:t>End RTM</w:t>
      </w:r>
      <w:bookmarkEnd w:id="1"/>
      <w:r w:rsidRPr="009B0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72641" w:rsidRPr="009B0CE7" w:rsidP="00C006DD" w14:paraId="1AB540F3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0"/>
        <w:gridCol w:w="2945"/>
        <w:gridCol w:w="920"/>
        <w:gridCol w:w="2825"/>
      </w:tblGrid>
      <w:tr w14:paraId="5E4DED09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758AD97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Component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6AC6A11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C14FE5" w14:paraId="611F0C5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7F28E10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14:paraId="08507A28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6E8B594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 Adapter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72ED89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Symbol reference issue in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item_training_module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1DB0C7C4" w14:textId="34F61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21EC7B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Fix XML reference</w:t>
            </w:r>
          </w:p>
        </w:tc>
      </w:tr>
      <w:tr w14:paraId="2BD7CC06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126B04C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 Adapter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2EA2511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Incorrect method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TrainingAdapter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240E4F5A" w14:textId="605EB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540701A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Update reference to correct class name</w:t>
            </w:r>
          </w:p>
        </w:tc>
      </w:tr>
      <w:tr w14:paraId="3CEC7668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10BABF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TrainingModule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67618D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Unresolved symbol in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TrainingProgress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2490E0CE" w14:textId="2C83C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650CF3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Address linking issues</w:t>
            </w:r>
          </w:p>
        </w:tc>
      </w:tr>
      <w:tr w14:paraId="59FD34D6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56874FB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TrainingModule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200A1AD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Method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getProgressPercentage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)’ not recognized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3EB376A7" w14:textId="56799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05DBBD6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Ensure proper method reference</w:t>
            </w:r>
          </w:p>
        </w:tc>
      </w:tr>
      <w:tr w14:paraId="246500A0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61E0E6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TrainingProgressFragment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0BFAD1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Duplicate definition of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TrainingProgress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3034864C" w14:textId="12764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6A10DFC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Remove redundant code</w:t>
            </w:r>
          </w:p>
        </w:tc>
      </w:tr>
      <w:tr w14:paraId="3CE15E88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51D5CA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General UI Component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11BBCD3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Incompatible type in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SwitchMaterial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 usage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6CBC8F05" w14:textId="5DC18B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18C79D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Adjust type to match expected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.Switch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14:paraId="086D2C4C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2CF45A9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Repository Call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3543AB1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The mismatched parameter in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ViewModelProvider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get(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00069A13" w14:textId="650C7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185177C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Ensure type compatibility</w:t>
            </w:r>
          </w:p>
        </w:tc>
      </w:tr>
      <w:tr w14:paraId="4429DAA7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5F490B4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1043CA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Cannot resolve symbol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profileWelcomeMessage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13AC5CFA" w14:textId="2B499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567792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Define missing variable</w:t>
            </w:r>
          </w:p>
        </w:tc>
      </w:tr>
      <w:tr w14:paraId="057BACF1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14B616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TrainingProgress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2894AF8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 call with invalid parameters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371F8" w:rsidRPr="004371F8" w:rsidP="00C14FE5" w14:paraId="6B1EA2B6" w14:textId="414E3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115503B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Update constructor parameters</w:t>
            </w:r>
          </w:p>
        </w:tc>
      </w:tr>
      <w:tr w14:paraId="37B5C20C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74A654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 Module Adapter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2C13A9A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Class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TrainingModuleAdapter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’ is never used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371F8" w:rsidRPr="004371F8" w:rsidP="00C14FE5" w14:paraId="095FA0F8" w14:textId="7046B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34AEF9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Remove or refactor the unused class</w:t>
            </w:r>
          </w:p>
        </w:tc>
      </w:tr>
      <w:tr w14:paraId="04D1A404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52E229D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 Adapter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496CE5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Problems related to adapter reference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371F8" w:rsidRPr="004371F8" w:rsidP="00C14FE5" w14:paraId="71ADD7CF" w14:textId="63EAF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353D1EC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Ensure correct package import</w:t>
            </w:r>
          </w:p>
        </w:tc>
      </w:tr>
      <w:tr w14:paraId="15860BB5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798DCF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 Module Adapter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504BDB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Constructor method was never used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371F8" w:rsidRPr="004371F8" w:rsidP="00C14FE5" w14:paraId="091F01F3" w14:textId="483AC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059A8F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Assess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the necessity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 of the method</w:t>
            </w:r>
          </w:p>
        </w:tc>
      </w:tr>
      <w:tr w14:paraId="718DFFED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527BD2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Training Module Adapter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7356D1F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Unused method ‘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updateModuleList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)’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371F8" w:rsidRPr="004371F8" w:rsidP="00C14FE5" w14:paraId="64C0E536" w14:textId="03F3E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572640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Remove or optimize implementation</w:t>
            </w:r>
          </w:p>
        </w:tc>
      </w:tr>
      <w:tr w14:paraId="7BA94E08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371F8" w:rsidRPr="004371F8" w:rsidP="004371F8" w14:paraId="6FA017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UI Update Handling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6BB4E1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 xml:space="preserve">Inefficient reliance on 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notifyDataSetChanged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371F8" w:rsidRPr="004371F8" w:rsidP="00C14FE5" w14:paraId="154A443D" w14:textId="11E1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371F8" w:rsidRPr="004371F8" w:rsidP="004371F8" w14:paraId="5D28A75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1F8">
              <w:rPr>
                <w:rFonts w:ascii="Times New Roman" w:hAnsi="Times New Roman" w:cs="Times New Roman"/>
                <w:sz w:val="24"/>
                <w:szCs w:val="24"/>
              </w:rPr>
              <w:t>Use specific change events</w:t>
            </w:r>
          </w:p>
        </w:tc>
      </w:tr>
    </w:tbl>
    <w:p w:rsidR="00443342" w:rsidRPr="009B0CE7" w:rsidP="00443342" w14:paraId="01CB573B" w14:textId="77777777">
      <w:pPr>
        <w:rPr>
          <w:rFonts w:ascii="Times New Roman" w:hAnsi="Times New Roman" w:cs="Times New Roman"/>
          <w:sz w:val="24"/>
          <w:szCs w:val="24"/>
        </w:rPr>
      </w:pPr>
    </w:p>
    <w:p w:rsidR="00C76B5A" w:rsidRPr="009B0CE7" w:rsidP="00C76B5A" w14:paraId="009335BC" w14:textId="65C93409">
      <w:p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 xml:space="preserve">Both </w:t>
      </w:r>
      <w:r w:rsidRPr="001023B0" w:rsidR="001023B0">
        <w:rPr>
          <w:rFonts w:ascii="Times New Roman" w:hAnsi="Times New Roman" w:cs="Times New Roman"/>
          <w:sz w:val="24"/>
          <w:szCs w:val="24"/>
        </w:rPr>
        <w:t>table</w:t>
      </w:r>
      <w:r w:rsidRPr="009B0CE7" w:rsidR="00BE32D2">
        <w:rPr>
          <w:rFonts w:ascii="Times New Roman" w:hAnsi="Times New Roman" w:cs="Times New Roman"/>
          <w:sz w:val="24"/>
          <w:szCs w:val="24"/>
        </w:rPr>
        <w:t>s</w:t>
      </w:r>
      <w:r w:rsidRPr="001023B0" w:rsidR="001023B0">
        <w:rPr>
          <w:rFonts w:ascii="Times New Roman" w:hAnsi="Times New Roman" w:cs="Times New Roman"/>
          <w:sz w:val="24"/>
          <w:szCs w:val="24"/>
        </w:rPr>
        <w:t xml:space="preserve"> </w:t>
      </w:r>
      <w:r w:rsidRPr="009B0CE7" w:rsidR="00BE32D2">
        <w:rPr>
          <w:rFonts w:ascii="Times New Roman" w:hAnsi="Times New Roman" w:cs="Times New Roman"/>
          <w:sz w:val="24"/>
          <w:szCs w:val="24"/>
        </w:rPr>
        <w:t xml:space="preserve">will </w:t>
      </w:r>
      <w:r w:rsidRPr="009B0CE7" w:rsidR="001023B0">
        <w:rPr>
          <w:rFonts w:ascii="Times New Roman" w:hAnsi="Times New Roman" w:cs="Times New Roman"/>
          <w:sz w:val="24"/>
          <w:szCs w:val="24"/>
        </w:rPr>
        <w:t>show</w:t>
      </w:r>
      <w:r w:rsidRPr="001023B0" w:rsidR="001023B0">
        <w:rPr>
          <w:rFonts w:ascii="Times New Roman" w:hAnsi="Times New Roman" w:cs="Times New Roman"/>
          <w:sz w:val="24"/>
          <w:szCs w:val="24"/>
        </w:rPr>
        <w:t xml:space="preserve"> the</w:t>
      </w:r>
      <w:r w:rsidRPr="009B0CE7" w:rsidR="001023B0">
        <w:rPr>
          <w:rFonts w:ascii="Times New Roman" w:hAnsi="Times New Roman" w:cs="Times New Roman"/>
          <w:sz w:val="24"/>
          <w:szCs w:val="24"/>
        </w:rPr>
        <w:t xml:space="preserve"> top 20</w:t>
      </w:r>
      <w:r w:rsidRPr="001023B0" w:rsidR="001023B0">
        <w:rPr>
          <w:rFonts w:ascii="Times New Roman" w:hAnsi="Times New Roman" w:cs="Times New Roman"/>
          <w:sz w:val="24"/>
          <w:szCs w:val="24"/>
        </w:rPr>
        <w:t xml:space="preserve"> most critical issues</w:t>
      </w:r>
      <w:r w:rsidRPr="009B0CE7" w:rsidR="0023052F">
        <w:rPr>
          <w:rFonts w:ascii="Times New Roman" w:hAnsi="Times New Roman" w:cs="Times New Roman"/>
          <w:sz w:val="24"/>
          <w:szCs w:val="24"/>
        </w:rPr>
        <w:t>. The team is</w:t>
      </w:r>
      <w:r w:rsidRPr="001023B0" w:rsidR="001023B0">
        <w:rPr>
          <w:rFonts w:ascii="Times New Roman" w:hAnsi="Times New Roman" w:cs="Times New Roman"/>
          <w:sz w:val="24"/>
          <w:szCs w:val="24"/>
        </w:rPr>
        <w:t xml:space="preserve"> prioritizing those that prevent core functionality. </w:t>
      </w:r>
      <w:r w:rsidRPr="009B0CE7" w:rsidR="001023B0">
        <w:rPr>
          <w:rFonts w:ascii="Times New Roman" w:hAnsi="Times New Roman" w:cs="Times New Roman"/>
          <w:sz w:val="24"/>
          <w:szCs w:val="24"/>
        </w:rPr>
        <w:t>Most of these errors went on and on</w:t>
      </w:r>
      <w:r w:rsidRPr="009B0CE7" w:rsidR="0023052F">
        <w:rPr>
          <w:rFonts w:ascii="Times New Roman" w:hAnsi="Times New Roman" w:cs="Times New Roman"/>
          <w:sz w:val="24"/>
          <w:szCs w:val="24"/>
        </w:rPr>
        <w:t xml:space="preserve">, but again, they revolved mostly </w:t>
      </w:r>
      <w:r w:rsidRPr="001023B0" w:rsidR="001023B0">
        <w:rPr>
          <w:rFonts w:ascii="Times New Roman" w:hAnsi="Times New Roman" w:cs="Times New Roman"/>
          <w:sz w:val="24"/>
          <w:szCs w:val="24"/>
        </w:rPr>
        <w:t>around missing backend components, incorrect method calls, and reference issues.</w:t>
      </w:r>
    </w:p>
    <w:p w:rsidR="00186FA2" w:rsidRPr="009B0CE7" w:rsidP="008B5C58" w14:paraId="4386D827" w14:textId="516AF0DA">
      <w:pPr>
        <w:pStyle w:val="Heading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90511095"/>
      <w:r w:rsidRPr="00186FA2">
        <w:rPr>
          <w:rFonts w:ascii="Times New Roman" w:hAnsi="Times New Roman" w:cs="Times New Roman"/>
          <w:b/>
          <w:bCs/>
          <w:sz w:val="24"/>
          <w:szCs w:val="24"/>
        </w:rPr>
        <w:t>Resolution Plan</w:t>
      </w:r>
      <w:r w:rsidRPr="009B0CE7" w:rsidR="0014396E">
        <w:rPr>
          <w:rFonts w:ascii="Times New Roman" w:hAnsi="Times New Roman" w:cs="Times New Roman"/>
          <w:b/>
          <w:bCs/>
          <w:sz w:val="24"/>
          <w:szCs w:val="24"/>
        </w:rPr>
        <w:t xml:space="preserve"> &amp; Troop to Task</w:t>
      </w:r>
      <w:bookmarkEnd w:id="2"/>
    </w:p>
    <w:p w:rsidR="00595F44" w:rsidRPr="009B0CE7" w:rsidP="00595F44" w14:paraId="54ACE3D0" w14:textId="77777777">
      <w:pPr>
        <w:rPr>
          <w:rFonts w:ascii="Times New Roman" w:hAnsi="Times New Roman" w:cs="Times New Roman"/>
          <w:sz w:val="24"/>
          <w:szCs w:val="24"/>
        </w:rPr>
      </w:pPr>
    </w:p>
    <w:p w:rsidR="00595F44" w:rsidRPr="00BB237F" w:rsidP="00595F44" w14:paraId="65BE566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37F">
        <w:rPr>
          <w:rFonts w:ascii="Times New Roman" w:hAnsi="Times New Roman" w:cs="Times New Roman"/>
          <w:b/>
          <w:bCs/>
          <w:sz w:val="24"/>
          <w:szCs w:val="24"/>
        </w:rPr>
        <w:t>1. Critical Issues (High)</w:t>
      </w:r>
    </w:p>
    <w:p w:rsidR="00595F44" w:rsidRPr="009B0CE7" w:rsidP="00595F44" w14:paraId="5206CCD2" w14:textId="77777777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The biggest priority is resolving symbol-related errors and incorrect method calls to prevent runtime failures.</w:t>
      </w:r>
    </w:p>
    <w:p w:rsidR="00595F44" w:rsidRPr="009B0CE7" w:rsidP="00595F44" w14:paraId="69EC6EBA" w14:textId="77777777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The development team must verify file references, function names, and method calls to ensure module consistency.</w:t>
      </w:r>
    </w:p>
    <w:p w:rsidR="00595F44" w:rsidRPr="009B0CE7" w:rsidP="00595F44" w14:paraId="2E60B8A0" w14:textId="77777777">
      <w:pPr>
        <w:rPr>
          <w:rFonts w:ascii="Times New Roman" w:hAnsi="Times New Roman" w:cs="Times New Roman"/>
          <w:sz w:val="24"/>
          <w:szCs w:val="24"/>
        </w:rPr>
      </w:pPr>
    </w:p>
    <w:p w:rsidR="00595F44" w:rsidRPr="00BB237F" w:rsidP="00595F44" w14:paraId="4F97B0E9" w14:textId="4DE3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37F">
        <w:rPr>
          <w:rFonts w:ascii="Times New Roman" w:hAnsi="Times New Roman" w:cs="Times New Roman"/>
          <w:b/>
          <w:bCs/>
          <w:sz w:val="24"/>
          <w:szCs w:val="24"/>
        </w:rPr>
        <w:t>Alisha Richardson (Lead Developer)</w:t>
      </w:r>
    </w:p>
    <w:p w:rsidR="00595F44" w:rsidRPr="009B0CE7" w:rsidP="00595F44" w14:paraId="096AABDF" w14:textId="7777777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Oversees</w:t>
      </w:r>
      <w:r w:rsidRPr="009B0CE7">
        <w:rPr>
          <w:rFonts w:ascii="Times New Roman" w:hAnsi="Times New Roman" w:cs="Times New Roman"/>
          <w:sz w:val="24"/>
          <w:szCs w:val="24"/>
        </w:rPr>
        <w:t xml:space="preserve"> and coordinates debugging efforts, confirming alignment with project objectives.</w:t>
      </w:r>
    </w:p>
    <w:p w:rsidR="00595F44" w:rsidRPr="009B0CE7" w:rsidP="00595F44" w14:paraId="5C503997" w14:textId="7777777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Leads resolution of high-severity symbol reference and method call issues.</w:t>
      </w:r>
    </w:p>
    <w:p w:rsidR="00595F44" w:rsidRPr="009B0CE7" w:rsidP="00595F44" w14:paraId="0CBE3CCF" w14:textId="7777777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Conducts integration testing and validation to confirm fixes are correctly implemented.</w:t>
      </w:r>
    </w:p>
    <w:p w:rsidR="002C1186" w:rsidRPr="009B0CE7" w:rsidP="002C1186" w14:paraId="1D75D5AB" w14:textId="1F1C8036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Oversees</w:t>
      </w:r>
      <w:r w:rsidRPr="009B0CE7">
        <w:rPr>
          <w:rFonts w:ascii="Times New Roman" w:hAnsi="Times New Roman" w:cs="Times New Roman"/>
          <w:sz w:val="24"/>
          <w:szCs w:val="24"/>
        </w:rPr>
        <w:t xml:space="preserve"> final validation and ensures system-wide integrity post-fixes.</w:t>
      </w:r>
    </w:p>
    <w:p w:rsidR="00595F44" w:rsidRPr="009B0CE7" w:rsidP="00595F44" w14:paraId="792F9AB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2. Low-Severity Issues</w:t>
      </w:r>
    </w:p>
    <w:p w:rsidR="00595F44" w:rsidRPr="009B0CE7" w:rsidP="00595F44" w14:paraId="324ECC80" w14:textId="77777777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Non-critical issues like unused code and incorrect naming conventions should be addressed to maintain clean and maintainable code.</w:t>
      </w:r>
    </w:p>
    <w:p w:rsidR="00595F44" w:rsidRPr="009B0CE7" w:rsidP="00595F44" w14:paraId="14080D90" w14:textId="77777777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These should be tracked but can be resolved in later iterations if they don’t impact immediate functionality.</w:t>
      </w:r>
    </w:p>
    <w:p w:rsidR="00595F44" w:rsidRPr="009B0CE7" w:rsidP="00C21385" w14:paraId="6F58916B" w14:textId="0F92A06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Nick Taylor (Assistant Developer)</w:t>
      </w:r>
    </w:p>
    <w:p w:rsidR="00595F44" w:rsidRPr="009B0CE7" w:rsidP="00C21385" w14:paraId="33CFABA9" w14:textId="7777777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Handles lower-severity issues related to unused methods, class references, and outdated implementations.</w:t>
      </w:r>
    </w:p>
    <w:p w:rsidR="00595F44" w:rsidRPr="009B0CE7" w:rsidP="00C21385" w14:paraId="40F93A8D" w14:textId="7777777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 xml:space="preserve">Assists with backend integration concerns related to </w:t>
      </w:r>
      <w:r w:rsidRPr="009B0CE7">
        <w:rPr>
          <w:rFonts w:ascii="Times New Roman" w:hAnsi="Times New Roman" w:cs="Times New Roman"/>
          <w:sz w:val="24"/>
          <w:szCs w:val="24"/>
        </w:rPr>
        <w:t>TrainingProgress</w:t>
      </w:r>
      <w:r w:rsidRPr="009B0CE7">
        <w:rPr>
          <w:rFonts w:ascii="Times New Roman" w:hAnsi="Times New Roman" w:cs="Times New Roman"/>
          <w:sz w:val="24"/>
          <w:szCs w:val="24"/>
        </w:rPr>
        <w:t xml:space="preserve"> and repository calls.</w:t>
      </w:r>
    </w:p>
    <w:p w:rsidR="00595F44" w:rsidRPr="009B0CE7" w:rsidP="00C21385" w14:paraId="344809FE" w14:textId="7777777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Collaborates on code cleanup and performance optimizations.</w:t>
      </w:r>
    </w:p>
    <w:p w:rsidR="00595F44" w:rsidRPr="009B0CE7" w:rsidP="00595F44" w14:paraId="4AB415C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3. Validation and Testing</w:t>
      </w:r>
    </w:p>
    <w:p w:rsidR="00595F44" w:rsidRPr="009B0CE7" w:rsidP="00595F44" w14:paraId="79B4A8EA" w14:textId="77777777">
      <w:p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Once all fixes are made, the team will conduct testing to ensure all changes work correctly.</w:t>
      </w:r>
    </w:p>
    <w:p w:rsidR="00595F44" w:rsidRPr="009B0CE7" w:rsidP="00595F44" w14:paraId="22C1249A" w14:textId="77777777">
      <w:p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Developers must verify that updates function as intended and not introduce new errors.</w:t>
      </w:r>
    </w:p>
    <w:p w:rsidR="00595F44" w:rsidRPr="009B0CE7" w:rsidP="00983171" w14:paraId="0629F587" w14:textId="01167DA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Theodore Chace (Assistant UI/UX)</w:t>
      </w:r>
    </w:p>
    <w:p w:rsidR="00595F44" w:rsidRPr="009B0CE7" w:rsidP="00983171" w14:paraId="12BCF25E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 xml:space="preserve">Focuses on UI-related issues such as </w:t>
      </w:r>
      <w:r w:rsidRPr="009B0CE7">
        <w:rPr>
          <w:rFonts w:ascii="Times New Roman" w:hAnsi="Times New Roman" w:cs="Times New Roman"/>
          <w:sz w:val="24"/>
          <w:szCs w:val="24"/>
        </w:rPr>
        <w:t>SwitchMaterial</w:t>
      </w:r>
      <w:r w:rsidRPr="009B0CE7">
        <w:rPr>
          <w:rFonts w:ascii="Times New Roman" w:hAnsi="Times New Roman" w:cs="Times New Roman"/>
          <w:sz w:val="24"/>
          <w:szCs w:val="24"/>
        </w:rPr>
        <w:t xml:space="preserve"> type compatibility and unresolved UI symbols.</w:t>
      </w:r>
    </w:p>
    <w:p w:rsidR="00595F44" w:rsidRPr="009B0CE7" w:rsidP="00983171" w14:paraId="75AACE12" w14:textId="7777777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UI components adhere to best practices for maintainability and accessibility.</w:t>
      </w:r>
    </w:p>
    <w:p w:rsidR="00222002" w:rsidRPr="009B0CE7" w:rsidP="00182476" w14:paraId="24E773F1" w14:textId="0305DB6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UI testing and refinement after backend fixes are completed.</w:t>
      </w:r>
    </w:p>
    <w:p w:rsidR="00B27001" w:rsidRPr="009B0CE7" w:rsidP="00B27001" w14:paraId="642B346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D5B" w:rsidRPr="009B0CE7" w:rsidP="00222002" w14:paraId="222E4B3E" w14:textId="0002579F">
      <w:pPr>
        <w:pStyle w:val="Heading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0511096"/>
      <w:r w:rsidRPr="009B0CE7">
        <w:rPr>
          <w:rFonts w:ascii="Times New Roman" w:hAnsi="Times New Roman" w:cs="Times New Roman"/>
          <w:b/>
          <w:bCs/>
          <w:sz w:val="24"/>
          <w:szCs w:val="24"/>
        </w:rPr>
        <w:t>Backend RTM</w:t>
      </w:r>
      <w:bookmarkEnd w:id="3"/>
    </w:p>
    <w:p w:rsidR="00383D5B" w:rsidRPr="009B0CE7" w:rsidP="00182476" w14:paraId="32CE68A0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0"/>
        <w:gridCol w:w="3501"/>
        <w:gridCol w:w="920"/>
        <w:gridCol w:w="2269"/>
      </w:tblGrid>
      <w:tr w14:paraId="2B4D5B21" w14:textId="77777777" w:rsidTr="004C4F1C">
        <w:tblPrEx>
          <w:tblW w:w="0" w:type="auto"/>
          <w:tblLook w:val="04A0"/>
        </w:tblPrEx>
        <w:trPr>
          <w:tblHeader/>
        </w:trPr>
        <w:tc>
          <w:tcPr>
            <w:tcW w:w="0" w:type="auto"/>
            <w:vAlign w:val="center"/>
            <w:hideMark/>
          </w:tcPr>
          <w:p w:rsidR="004C4F1C" w:rsidRPr="00C14FE5" w:rsidP="00C14FE5" w14:paraId="7907A7DA" w14:textId="52072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Pr="00C14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35BF5B0B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091490C9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7503360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14:paraId="5B10A7AF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51ADC4D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 Adapter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12668E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Symbol reference issue in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item_training_module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0378AF5E" w14:textId="062BF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47EC56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Fix XML reference</w:t>
            </w:r>
          </w:p>
        </w:tc>
      </w:tr>
      <w:tr w14:paraId="2CFC9E08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28FDB9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 Adapter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28C9A2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Incorrect method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TrainingAdapter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5A6540FD" w14:textId="7B221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797B06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Update reference to correct class name</w:t>
            </w:r>
          </w:p>
        </w:tc>
      </w:tr>
      <w:tr w14:paraId="7B8EB6FE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724776F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TrainingModule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3AAAD3D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Unresolved symbol in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TrainingProgress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468CD1DE" w14:textId="0D8CA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235BFC6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Address linking issues</w:t>
            </w:r>
          </w:p>
        </w:tc>
      </w:tr>
      <w:tr w14:paraId="5BC4E00B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2D0F244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TrainingModule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38EFE1A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getProgressPercentage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) not recognized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65B0BB67" w14:textId="3839F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481242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Ensure proper method reference</w:t>
            </w:r>
          </w:p>
        </w:tc>
      </w:tr>
      <w:tr w14:paraId="36F061C0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2AD3E02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TrainingProgressFragment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1D4A65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Duplicate definition of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TrainingProgress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4A33F176" w14:textId="654D5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45C30B9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Remove redundant code</w:t>
            </w:r>
          </w:p>
        </w:tc>
      </w:tr>
      <w:tr w14:paraId="05FBF48E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3EE2C4C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General UI Component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1CA347A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Incompatible type in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SwitchMaterial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 usage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3F00B134" w14:textId="62384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189AE2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Adjust type to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the android.widget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.Switch</w:t>
            </w:r>
          </w:p>
        </w:tc>
      </w:tr>
      <w:tr w14:paraId="6E9DF748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2DE191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Repository Call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41A611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Mismatched parameter in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ViewModelProvider.get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1AF073AF" w14:textId="4764E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1592B3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Ensure type compatibility</w:t>
            </w:r>
          </w:p>
        </w:tc>
      </w:tr>
      <w:tr w14:paraId="6D60F031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3D2475A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3AC147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Cannot resolve symbol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profileWelcomeMessage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23DA30F1" w14:textId="13602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049455B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Define missing variable</w:t>
            </w:r>
          </w:p>
        </w:tc>
      </w:tr>
      <w:tr w14:paraId="7B493CCF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3AEB70B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TrainingProgress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754F684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 call with invalid parameters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C4F1C" w:rsidRPr="00C14FE5" w:rsidP="004C4F1C" w14:paraId="025F6EAB" w14:textId="63557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22253CB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Update constructor parameters</w:t>
            </w:r>
          </w:p>
        </w:tc>
      </w:tr>
      <w:tr w14:paraId="3CE10735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43AEC90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 Module Adapter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23623C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TrainingModuleAdapter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 is never used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C4F1C" w:rsidRPr="00C14FE5" w:rsidP="004C4F1C" w14:paraId="0ABD8DDD" w14:textId="4DD2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24F81DC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Remove or refactor unused class</w:t>
            </w:r>
          </w:p>
        </w:tc>
      </w:tr>
      <w:tr w14:paraId="7E1511B5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1FDE5C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 Adapter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309F3CA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Problems related to adapter reference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C4F1C" w:rsidRPr="00C14FE5" w:rsidP="004C4F1C" w14:paraId="67E581C4" w14:textId="62F67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6AB02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Correct package import</w:t>
            </w:r>
          </w:p>
        </w:tc>
      </w:tr>
      <w:tr w14:paraId="251234B1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09553EA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 Module Adapter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26511D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The constructor method wasn't used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C4F1C" w:rsidRPr="00C14FE5" w:rsidP="004C4F1C" w14:paraId="10E0D920" w14:textId="6303A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1CF64DA9" w14:textId="517C9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Assess </w:t>
            </w:r>
            <w:r w:rsidRPr="009B0CE7" w:rsidR="00383D5B">
              <w:rPr>
                <w:rFonts w:ascii="Times New Roman" w:hAnsi="Times New Roman" w:cs="Times New Roman"/>
                <w:sz w:val="24"/>
                <w:szCs w:val="24"/>
              </w:rPr>
              <w:t>the necessity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 of method</w:t>
            </w:r>
          </w:p>
        </w:tc>
      </w:tr>
      <w:tr w14:paraId="2FC0662A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467C3E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Training Module Adapter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277D143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Unused method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updateModuleList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C4F1C" w:rsidRPr="00C14FE5" w:rsidP="004C4F1C" w14:paraId="047C6F20" w14:textId="180CE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34BFD1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Remove or optimize implementation</w:t>
            </w:r>
          </w:p>
        </w:tc>
      </w:tr>
      <w:tr w14:paraId="2087A4D4" w14:textId="77777777" w:rsidTr="004C4F1C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4C4F1C" w:rsidRPr="00C14FE5" w:rsidP="00C14FE5" w14:paraId="031C24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UI Update Handling</w:t>
            </w:r>
          </w:p>
        </w:tc>
        <w:tc>
          <w:tcPr>
            <w:tcW w:w="0" w:type="auto"/>
            <w:vAlign w:val="center"/>
            <w:hideMark/>
          </w:tcPr>
          <w:p w:rsidR="004C4F1C" w:rsidRPr="00C14FE5" w:rsidP="00C14FE5" w14:paraId="69B090F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 xml:space="preserve">Inefficient reliance on 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notifyDataSetChanged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C4F1C" w:rsidRPr="00C14FE5" w:rsidP="004C4F1C" w14:paraId="35B677D4" w14:textId="6D572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7" w:type="dxa"/>
            <w:vAlign w:val="center"/>
            <w:hideMark/>
          </w:tcPr>
          <w:p w:rsidR="004C4F1C" w:rsidRPr="00C14FE5" w:rsidP="00C14FE5" w14:paraId="341FC28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FE5">
              <w:rPr>
                <w:rFonts w:ascii="Times New Roman" w:hAnsi="Times New Roman" w:cs="Times New Roman"/>
                <w:sz w:val="24"/>
                <w:szCs w:val="24"/>
              </w:rPr>
              <w:t>Use specific change events</w:t>
            </w:r>
          </w:p>
        </w:tc>
      </w:tr>
    </w:tbl>
    <w:p w:rsidR="00182476" w:rsidRPr="009B0CE7" w:rsidP="00182476" w14:paraId="7985C8AA" w14:textId="77777777">
      <w:pPr>
        <w:rPr>
          <w:rFonts w:ascii="Times New Roman" w:hAnsi="Times New Roman" w:cs="Times New Roman"/>
          <w:sz w:val="24"/>
          <w:szCs w:val="24"/>
        </w:rPr>
      </w:pPr>
    </w:p>
    <w:p w:rsidR="004069E0" w:rsidRPr="009B0CE7" w:rsidP="00182476" w14:paraId="14932A64" w14:textId="77777777">
      <w:pPr>
        <w:rPr>
          <w:rFonts w:ascii="Times New Roman" w:hAnsi="Times New Roman" w:cs="Times New Roman"/>
          <w:sz w:val="24"/>
          <w:szCs w:val="24"/>
        </w:rPr>
      </w:pPr>
    </w:p>
    <w:p w:rsidR="004069E0" w:rsidP="00A557E7" w14:paraId="39296961" w14:textId="6ACB2831">
      <w:pPr>
        <w:pStyle w:val="Heading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0511097"/>
      <w:r w:rsidRPr="004069E0">
        <w:rPr>
          <w:rFonts w:ascii="Times New Roman" w:hAnsi="Times New Roman" w:cs="Times New Roman"/>
          <w:b/>
          <w:bCs/>
          <w:sz w:val="24"/>
          <w:szCs w:val="24"/>
        </w:rPr>
        <w:t xml:space="preserve">Resolution Strategy &amp; </w:t>
      </w:r>
      <w:r w:rsidRPr="009B0CE7" w:rsidR="00A557E7">
        <w:rPr>
          <w:rFonts w:ascii="Times New Roman" w:hAnsi="Times New Roman" w:cs="Times New Roman"/>
          <w:b/>
          <w:bCs/>
          <w:sz w:val="24"/>
          <w:szCs w:val="24"/>
        </w:rPr>
        <w:t>Troop to Task – Back end</w:t>
      </w:r>
      <w:bookmarkEnd w:id="4"/>
    </w:p>
    <w:p w:rsidR="009B0CE7" w:rsidRPr="004069E0" w:rsidP="009B0CE7" w14:paraId="35E26E39" w14:textId="77777777"/>
    <w:p w:rsidR="00A557E7" w:rsidRPr="009B0CE7" w:rsidP="00A557E7" w14:paraId="368E9226" w14:textId="0ED1D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1. Critical Issues (High)</w:t>
      </w:r>
    </w:p>
    <w:p w:rsidR="00A557E7" w:rsidRPr="009B0CE7" w:rsidP="00A557E7" w14:paraId="3547A33F" w14:textId="7505EDE7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Symbol-related errors and incorrect method calls cause runtime failures.</w:t>
      </w:r>
    </w:p>
    <w:p w:rsidR="00A557E7" w:rsidRPr="009B0CE7" w:rsidP="00A557E7" w14:paraId="184E7990" w14:textId="77777777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Backend data retrieval issues due to local database inconsistencies or Google Drive file syncing delays.</w:t>
      </w:r>
    </w:p>
    <w:p w:rsidR="00A557E7" w:rsidRPr="009B0CE7" w:rsidP="00A557E7" w14:paraId="159A3C5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Nicholas Orlick (Project Manager)</w:t>
      </w:r>
    </w:p>
    <w:p w:rsidR="00A557E7" w:rsidRPr="009B0CE7" w:rsidP="00BA3B08" w14:paraId="5909A3D4" w14:textId="7777777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Oversees</w:t>
      </w:r>
      <w:r w:rsidRPr="009B0CE7">
        <w:rPr>
          <w:rFonts w:ascii="Times New Roman" w:hAnsi="Times New Roman" w:cs="Times New Roman"/>
          <w:sz w:val="24"/>
          <w:szCs w:val="24"/>
        </w:rPr>
        <w:t xml:space="preserve"> all debugging and ensures alignment with project goals.</w:t>
      </w:r>
    </w:p>
    <w:p w:rsidR="00A557E7" w:rsidRPr="009B0CE7" w:rsidP="00BA3B08" w14:paraId="61DEEE21" w14:textId="7777777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Coordinates issue tracking and developer task assignments.</w:t>
      </w:r>
    </w:p>
    <w:p w:rsidR="00A557E7" w:rsidRPr="009B0CE7" w:rsidP="00BA3B08" w14:paraId="40625A54" w14:textId="7777777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Manages</w:t>
      </w:r>
      <w:r w:rsidRPr="009B0CE7">
        <w:rPr>
          <w:rFonts w:ascii="Times New Roman" w:hAnsi="Times New Roman" w:cs="Times New Roman"/>
          <w:sz w:val="24"/>
          <w:szCs w:val="24"/>
        </w:rPr>
        <w:t xml:space="preserve"> communication between development and testing teams.</w:t>
      </w:r>
    </w:p>
    <w:p w:rsidR="00A557E7" w:rsidRPr="009B0CE7" w:rsidP="00BA3B08" w14:paraId="18302967" w14:textId="7777777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Verifies that all changes follow the project's timeline and requirements.</w:t>
      </w:r>
    </w:p>
    <w:p w:rsidR="00A557E7" w:rsidRPr="009B0CE7" w:rsidP="00A557E7" w14:paraId="0AB1029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Dorde Racic (Assistant Developer)</w:t>
      </w:r>
    </w:p>
    <w:p w:rsidR="00A557E7" w:rsidRPr="009B0CE7" w:rsidP="00BA3B08" w14:paraId="43BC970C" w14:textId="77777777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Fixes symbol-related issues to prevent crashes in both frontend and backend.</w:t>
      </w:r>
    </w:p>
    <w:p w:rsidR="00A557E7" w:rsidRPr="009B0CE7" w:rsidP="00BA3B08" w14:paraId="34FB7270" w14:textId="77777777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Method calls to reference the correct local database structure (ensuring SQL queries execute properly).</w:t>
      </w:r>
    </w:p>
    <w:p w:rsidR="00A557E7" w:rsidRPr="009B0CE7" w:rsidP="00BA3B08" w14:paraId="2D620CAE" w14:textId="77777777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Manages file syncing issues between the local database and Google Drive.</w:t>
      </w:r>
    </w:p>
    <w:p w:rsidR="00A557E7" w:rsidRPr="009B0CE7" w:rsidP="00BA3B08" w14:paraId="258D2875" w14:textId="77777777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Assists in backend troubleshooting, local JSON/DB files are correctly referenced.</w:t>
      </w:r>
    </w:p>
    <w:p w:rsidR="00A557E7" w:rsidRPr="009B0CE7" w:rsidP="00A557E7" w14:paraId="3355E1A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2. Low-Severity Issues</w:t>
      </w:r>
    </w:p>
    <w:p w:rsidR="00A557E7" w:rsidRPr="009B0CE7" w:rsidP="00BA3B08" w14:paraId="2A0C88A7" w14:textId="77777777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Non-critical issues like unused code, inconsistent naming conventions, and minor UI bugs that do not impact functionality.</w:t>
      </w:r>
    </w:p>
    <w:p w:rsidR="00A557E7" w:rsidRPr="009B0CE7" w:rsidP="00A557E7" w14:paraId="50E07D3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Dorde Racic (Assistant Developer)</w:t>
      </w:r>
    </w:p>
    <w:p w:rsidR="00A557E7" w:rsidRPr="009B0CE7" w:rsidP="00BA3B08" w14:paraId="4F317383" w14:textId="77777777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Handles non-critical backend fixes, such as removing unused code and renaming functions for clarity.</w:t>
      </w:r>
    </w:p>
    <w:p w:rsidR="00A557E7" w:rsidRPr="009B0CE7" w:rsidP="00BA3B08" w14:paraId="37294713" w14:textId="77777777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Cleans up old references to deprecated database schemas.</w:t>
      </w:r>
    </w:p>
    <w:p w:rsidR="00A557E7" w:rsidRPr="009B0CE7" w:rsidP="00BA3B08" w14:paraId="45987F9D" w14:textId="77777777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Optimizes database queries to reduce load times on the local machine.</w:t>
      </w:r>
    </w:p>
    <w:p w:rsidR="00A557E7" w:rsidRPr="009B0CE7" w:rsidP="00A557E7" w14:paraId="0664907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Levi Leuck (Lead Tester)</w:t>
      </w:r>
    </w:p>
    <w:p w:rsidR="00A557E7" w:rsidRPr="009B0CE7" w:rsidP="00BA3B08" w14:paraId="5B06E452" w14:textId="77777777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Identifies UI/UX inconsistencies and reports minor graphical issues.</w:t>
      </w:r>
    </w:p>
    <w:p w:rsidR="00A557E7" w:rsidRPr="009B0CE7" w:rsidP="00BA3B08" w14:paraId="3271F562" w14:textId="77777777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Tests local database queries for expected results before fixes are finalized.</w:t>
      </w:r>
    </w:p>
    <w:p w:rsidR="00A557E7" w:rsidRPr="009B0CE7" w:rsidP="00BA3B08" w14:paraId="58DF710A" w14:textId="77777777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Validates that UI components reference the correct backend data.</w:t>
      </w:r>
    </w:p>
    <w:p w:rsidR="00A557E7" w:rsidRPr="009B0CE7" w:rsidP="00A557E7" w14:paraId="0F006E91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>3. Validation and Testing</w:t>
      </w:r>
    </w:p>
    <w:p w:rsidR="00A557E7" w:rsidRPr="009B0CE7" w:rsidP="00A557E7" w14:paraId="1E9E73AA" w14:textId="6BC38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E7">
        <w:rPr>
          <w:rFonts w:ascii="Times New Roman" w:hAnsi="Times New Roman" w:cs="Times New Roman"/>
          <w:b/>
          <w:bCs/>
          <w:sz w:val="24"/>
          <w:szCs w:val="24"/>
        </w:rPr>
        <w:t xml:space="preserve">Nicholas Orlick &amp; </w:t>
      </w:r>
      <w:r w:rsidRPr="009B0CE7">
        <w:rPr>
          <w:rFonts w:ascii="Times New Roman" w:hAnsi="Times New Roman" w:cs="Times New Roman"/>
          <w:b/>
          <w:bCs/>
          <w:sz w:val="24"/>
          <w:szCs w:val="24"/>
        </w:rPr>
        <w:t>Levi Leuck (Lead Tester)</w:t>
      </w:r>
    </w:p>
    <w:p w:rsidR="00A557E7" w:rsidRPr="009B0CE7" w:rsidP="00BA3B08" w14:paraId="3FC80312" w14:textId="77777777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Performs manual and automated testing on the local database and Google Drive data sync.</w:t>
      </w:r>
    </w:p>
    <w:p w:rsidR="00A557E7" w:rsidRPr="009B0CE7" w:rsidP="00BA3B08" w14:paraId="772A99DC" w14:textId="77777777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Confirms data consistency between local storage and Google Drive.</w:t>
      </w:r>
    </w:p>
    <w:p w:rsidR="00A557E7" w:rsidRPr="009B0CE7" w:rsidP="00BA3B08" w14:paraId="385D8256" w14:textId="77777777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Validates that UI changes correctly reflect data from the local backend.</w:t>
      </w:r>
    </w:p>
    <w:p w:rsidR="00A557E7" w:rsidRPr="009B0CE7" w:rsidP="00BA3B08" w14:paraId="765DE8FE" w14:textId="77777777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9B0CE7">
        <w:rPr>
          <w:rFonts w:ascii="Times New Roman" w:hAnsi="Times New Roman" w:cs="Times New Roman"/>
          <w:sz w:val="24"/>
          <w:szCs w:val="24"/>
        </w:rPr>
        <w:t>Stress-tests local queries to check for performance bottlenecks.</w:t>
      </w:r>
    </w:p>
    <w:p w:rsidR="00FC0F95" w:rsidRPr="000E1F72" w:rsidP="00FC0F95" w14:paraId="627CBF51" w14:textId="77777777">
      <w:pPr>
        <w:rPr>
          <w:rFonts w:ascii="Times New Roman" w:hAnsi="Times New Roman" w:cs="Times New Roman"/>
          <w:sz w:val="24"/>
          <w:szCs w:val="24"/>
        </w:rPr>
      </w:pPr>
    </w:p>
    <w:p w:rsidR="00443342" w:rsidRPr="009B0CE7" w:rsidP="00443342" w14:paraId="1A480BB9" w14:textId="77777777">
      <w:pPr>
        <w:rPr>
          <w:rFonts w:ascii="Times New Roman" w:hAnsi="Times New Roman" w:cs="Times New Roman"/>
          <w:sz w:val="24"/>
          <w:szCs w:val="24"/>
        </w:rPr>
      </w:pPr>
    </w:p>
    <w:sectPr w:rsidSect="001125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125CD" w:rsidP="0005088B" w14:paraId="4AF10ACC" w14:textId="764C0324">
    <w:pPr>
      <w:pStyle w:val="Footer"/>
      <w:tabs>
        <w:tab w:val="left" w:pos="2190"/>
        <w:tab w:val="left" w:pos="3620"/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F04F2" w:rsidRPr="004C3BD7" w:rsidP="002B397B" w14:paraId="59B046DB" w14:textId="2F18F524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15</w:t>
    </w:r>
    <w:r w:rsidRPr="004C3BD7" w:rsidR="002B397B">
      <w:rPr>
        <w:rFonts w:ascii="Times New Roman" w:hAnsi="Times New Roman" w:cs="Times New Roman"/>
        <w:sz w:val="20"/>
        <w:szCs w:val="20"/>
      </w:rPr>
      <w:t xml:space="preserve"> Feb 2025</w:t>
    </w:r>
    <w:r w:rsidRPr="004C3BD7" w:rsidR="002B397B">
      <w:rPr>
        <w:rFonts w:ascii="Times New Roman" w:hAnsi="Times New Roman" w:cs="Times New Roman"/>
        <w:sz w:val="20"/>
        <w:szCs w:val="20"/>
      </w:rPr>
      <w:tab/>
    </w:r>
    <w:r w:rsidRPr="004C3BD7" w:rsidR="002B397B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-96397259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4C3BD7" w:rsidR="002B397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C3BD7" w:rsidR="002B397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C3BD7" w:rsidR="002B397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C3BD7" w:rsidR="002B397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C3BD7" w:rsidR="002B397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4C3BD7" w:rsidR="002B397B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Pr="004C3BD7" w:rsidR="002B397B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125CD" w14:paraId="6603BC9E" w14:textId="1E75E2F2">
    <w:pPr>
      <w:pStyle w:val="Header"/>
    </w:pPr>
    <w:hyperlink r:id="rId1" w:tooltip="'Team Dev Op Project Submission 2 - Project Plan (KA)' - Assignment" w:history="1">
      <w:r w:rsidRPr="009B0CE7">
        <w:rPr>
          <w:rFonts w:ascii="Times New Roman" w:hAnsi="Times New Roman" w:cs="Times New Roman"/>
          <w:sz w:val="24"/>
          <w:szCs w:val="24"/>
        </w:rPr>
        <w:t xml:space="preserve">Team Dev Op Project Submission </w:t>
      </w:r>
      <w:r>
        <w:rPr>
          <w:rFonts w:ascii="Times New Roman" w:hAnsi="Times New Roman" w:cs="Times New Roman"/>
          <w:sz w:val="24"/>
          <w:szCs w:val="24"/>
        </w:rPr>
        <w:t>4</w:t>
      </w:r>
    </w:hyperlink>
    <w:r>
      <w:rPr>
        <w:rFonts w:ascii="Times New Roman" w:hAnsi="Times New Roman" w:cs="Times New Roman"/>
        <w:sz w:val="24"/>
        <w:szCs w:val="24"/>
      </w:rPr>
      <w:t xml:space="preserve"> – (Version 1 to Test)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B35D17"/>
    <w:multiLevelType w:val="multilevel"/>
    <w:tmpl w:val="0F2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62F92"/>
    <w:multiLevelType w:val="hybridMultilevel"/>
    <w:tmpl w:val="76AC3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646B5"/>
    <w:multiLevelType w:val="multilevel"/>
    <w:tmpl w:val="969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3100E"/>
    <w:multiLevelType w:val="hybridMultilevel"/>
    <w:tmpl w:val="5544A1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C332A"/>
    <w:multiLevelType w:val="hybridMultilevel"/>
    <w:tmpl w:val="EE7217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107BE5"/>
    <w:multiLevelType w:val="hybridMultilevel"/>
    <w:tmpl w:val="A19C8FF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937226E"/>
    <w:multiLevelType w:val="hybridMultilevel"/>
    <w:tmpl w:val="41A249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9635D57"/>
    <w:multiLevelType w:val="hybridMultilevel"/>
    <w:tmpl w:val="2DFEDB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B4208DF"/>
    <w:multiLevelType w:val="multilevel"/>
    <w:tmpl w:val="F80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3F4BEF"/>
    <w:multiLevelType w:val="multilevel"/>
    <w:tmpl w:val="A22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1811E0"/>
    <w:multiLevelType w:val="multilevel"/>
    <w:tmpl w:val="E0E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D741D9"/>
    <w:multiLevelType w:val="hybridMultilevel"/>
    <w:tmpl w:val="DC9AB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A62A53"/>
    <w:multiLevelType w:val="hybridMultilevel"/>
    <w:tmpl w:val="C2C6BC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E66733"/>
    <w:multiLevelType w:val="multilevel"/>
    <w:tmpl w:val="9EB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187E2D"/>
    <w:multiLevelType w:val="multilevel"/>
    <w:tmpl w:val="9D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8B55B4"/>
    <w:multiLevelType w:val="multilevel"/>
    <w:tmpl w:val="634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EF21B2"/>
    <w:multiLevelType w:val="multilevel"/>
    <w:tmpl w:val="E9E0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794757"/>
    <w:multiLevelType w:val="hybridMultilevel"/>
    <w:tmpl w:val="25987E6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1917AEE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833DA2"/>
    <w:multiLevelType w:val="hybridMultilevel"/>
    <w:tmpl w:val="52BA0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197CEA"/>
    <w:multiLevelType w:val="hybridMultilevel"/>
    <w:tmpl w:val="95AECC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8DC464C"/>
    <w:multiLevelType w:val="hybridMultilevel"/>
    <w:tmpl w:val="3EC8E03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C491606"/>
    <w:multiLevelType w:val="hybridMultilevel"/>
    <w:tmpl w:val="18B2B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B87B81"/>
    <w:multiLevelType w:val="hybridMultilevel"/>
    <w:tmpl w:val="FD16C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CC74A3"/>
    <w:multiLevelType w:val="hybridMultilevel"/>
    <w:tmpl w:val="C9F8B84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0F27015"/>
    <w:multiLevelType w:val="hybridMultilevel"/>
    <w:tmpl w:val="4AE6D2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34816D2"/>
    <w:multiLevelType w:val="multilevel"/>
    <w:tmpl w:val="36C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4556AB8"/>
    <w:multiLevelType w:val="multilevel"/>
    <w:tmpl w:val="C1EE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59C6889"/>
    <w:multiLevelType w:val="multilevel"/>
    <w:tmpl w:val="5182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FE6347"/>
    <w:multiLevelType w:val="multilevel"/>
    <w:tmpl w:val="E52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2D67A3"/>
    <w:multiLevelType w:val="multilevel"/>
    <w:tmpl w:val="51B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6C02DD"/>
    <w:multiLevelType w:val="multilevel"/>
    <w:tmpl w:val="24F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E87FA4"/>
    <w:multiLevelType w:val="hybridMultilevel"/>
    <w:tmpl w:val="201AF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E73712F"/>
    <w:multiLevelType w:val="multilevel"/>
    <w:tmpl w:val="EE3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1A650F0"/>
    <w:multiLevelType w:val="hybridMultilevel"/>
    <w:tmpl w:val="BFD03B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31B2373"/>
    <w:multiLevelType w:val="hybridMultilevel"/>
    <w:tmpl w:val="70FA91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46B7A86"/>
    <w:multiLevelType w:val="hybridMultilevel"/>
    <w:tmpl w:val="82EAC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C16CCD"/>
    <w:multiLevelType w:val="multilevel"/>
    <w:tmpl w:val="921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8F5276A"/>
    <w:multiLevelType w:val="hybridMultilevel"/>
    <w:tmpl w:val="96664D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8FD5D28"/>
    <w:multiLevelType w:val="hybridMultilevel"/>
    <w:tmpl w:val="443058E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4A876768"/>
    <w:multiLevelType w:val="multilevel"/>
    <w:tmpl w:val="811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931E2D"/>
    <w:multiLevelType w:val="hybridMultilevel"/>
    <w:tmpl w:val="BDBEB95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4A9A439B"/>
    <w:multiLevelType w:val="hybridMultilevel"/>
    <w:tmpl w:val="05340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B70AA7"/>
    <w:multiLevelType w:val="multilevel"/>
    <w:tmpl w:val="CC7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E732CE"/>
    <w:multiLevelType w:val="multilevel"/>
    <w:tmpl w:val="7ED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C455E4"/>
    <w:multiLevelType w:val="hybridMultilevel"/>
    <w:tmpl w:val="AFE68E0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4D5746B6"/>
    <w:multiLevelType w:val="hybridMultilevel"/>
    <w:tmpl w:val="0ACCAA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4E9209A3"/>
    <w:multiLevelType w:val="hybridMultilevel"/>
    <w:tmpl w:val="A72856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50244252"/>
    <w:multiLevelType w:val="hybridMultilevel"/>
    <w:tmpl w:val="CC0C8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9">
    <w:nsid w:val="53AF38AC"/>
    <w:multiLevelType w:val="multilevel"/>
    <w:tmpl w:val="B05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42C6D97"/>
    <w:multiLevelType w:val="hybridMultilevel"/>
    <w:tmpl w:val="19787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57778BB"/>
    <w:multiLevelType w:val="hybridMultilevel"/>
    <w:tmpl w:val="D69A9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71D4D3C"/>
    <w:multiLevelType w:val="hybridMultilevel"/>
    <w:tmpl w:val="84EE40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57657BB5"/>
    <w:multiLevelType w:val="hybridMultilevel"/>
    <w:tmpl w:val="51EC4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7A941AE"/>
    <w:multiLevelType w:val="hybridMultilevel"/>
    <w:tmpl w:val="F9D27F7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>
    <w:nsid w:val="59C92C70"/>
    <w:multiLevelType w:val="hybridMultilevel"/>
    <w:tmpl w:val="F2C4CF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59D87D5A"/>
    <w:multiLevelType w:val="hybridMultilevel"/>
    <w:tmpl w:val="93BAC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CB67506"/>
    <w:multiLevelType w:val="hybridMultilevel"/>
    <w:tmpl w:val="53A65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D4E478F"/>
    <w:multiLevelType w:val="hybridMultilevel"/>
    <w:tmpl w:val="F2704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E506BCA"/>
    <w:multiLevelType w:val="multilevel"/>
    <w:tmpl w:val="0A8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E7F6B1C"/>
    <w:multiLevelType w:val="hybridMultilevel"/>
    <w:tmpl w:val="A5F0973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17351AB"/>
    <w:multiLevelType w:val="hybridMultilevel"/>
    <w:tmpl w:val="B7F028D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6E1857F1"/>
    <w:multiLevelType w:val="multilevel"/>
    <w:tmpl w:val="E8EA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E9D5B6B"/>
    <w:multiLevelType w:val="multilevel"/>
    <w:tmpl w:val="D97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19667E5"/>
    <w:multiLevelType w:val="hybridMultilevel"/>
    <w:tmpl w:val="36EEB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1B45A1A"/>
    <w:multiLevelType w:val="hybridMultilevel"/>
    <w:tmpl w:val="E75C49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75260FD8"/>
    <w:multiLevelType w:val="multilevel"/>
    <w:tmpl w:val="18A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55934D6"/>
    <w:multiLevelType w:val="multilevel"/>
    <w:tmpl w:val="6CCC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6E867D7"/>
    <w:multiLevelType w:val="multilevel"/>
    <w:tmpl w:val="D4FA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84253CD"/>
    <w:multiLevelType w:val="hybridMultilevel"/>
    <w:tmpl w:val="39C0D01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>
    <w:nsid w:val="7C9E1DF2"/>
    <w:multiLevelType w:val="multilevel"/>
    <w:tmpl w:val="FFE4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925769">
    <w:abstractNumId w:val="4"/>
  </w:num>
  <w:num w:numId="2" w16cid:durableId="1024476199">
    <w:abstractNumId w:val="34"/>
  </w:num>
  <w:num w:numId="3" w16cid:durableId="1996444887">
    <w:abstractNumId w:val="65"/>
  </w:num>
  <w:num w:numId="4" w16cid:durableId="857230352">
    <w:abstractNumId w:val="55"/>
  </w:num>
  <w:num w:numId="5" w16cid:durableId="1015495023">
    <w:abstractNumId w:val="12"/>
  </w:num>
  <w:num w:numId="6" w16cid:durableId="2032560900">
    <w:abstractNumId w:val="52"/>
  </w:num>
  <w:num w:numId="7" w16cid:durableId="312293059">
    <w:abstractNumId w:val="67"/>
  </w:num>
  <w:num w:numId="8" w16cid:durableId="356975927">
    <w:abstractNumId w:val="26"/>
  </w:num>
  <w:num w:numId="9" w16cid:durableId="1100760980">
    <w:abstractNumId w:val="25"/>
  </w:num>
  <w:num w:numId="10" w16cid:durableId="876352955">
    <w:abstractNumId w:val="13"/>
  </w:num>
  <w:num w:numId="11" w16cid:durableId="1891068199">
    <w:abstractNumId w:val="44"/>
  </w:num>
  <w:num w:numId="12" w16cid:durableId="1348944549">
    <w:abstractNumId w:val="31"/>
  </w:num>
  <w:num w:numId="13" w16cid:durableId="584918024">
    <w:abstractNumId w:val="0"/>
  </w:num>
  <w:num w:numId="14" w16cid:durableId="693190119">
    <w:abstractNumId w:val="66"/>
  </w:num>
  <w:num w:numId="15" w16cid:durableId="302151938">
    <w:abstractNumId w:val="9"/>
  </w:num>
  <w:num w:numId="16" w16cid:durableId="24911849">
    <w:abstractNumId w:val="15"/>
  </w:num>
  <w:num w:numId="17" w16cid:durableId="27803428">
    <w:abstractNumId w:val="14"/>
  </w:num>
  <w:num w:numId="18" w16cid:durableId="1770470640">
    <w:abstractNumId w:val="68"/>
  </w:num>
  <w:num w:numId="19" w16cid:durableId="1051152304">
    <w:abstractNumId w:val="10"/>
  </w:num>
  <w:num w:numId="20" w16cid:durableId="1988898375">
    <w:abstractNumId w:val="37"/>
  </w:num>
  <w:num w:numId="21" w16cid:durableId="1391541541">
    <w:abstractNumId w:val="8"/>
  </w:num>
  <w:num w:numId="22" w16cid:durableId="2085444746">
    <w:abstractNumId w:val="16"/>
  </w:num>
  <w:num w:numId="23" w16cid:durableId="2117601162">
    <w:abstractNumId w:val="61"/>
  </w:num>
  <w:num w:numId="24" w16cid:durableId="2042515873">
    <w:abstractNumId w:val="46"/>
  </w:num>
  <w:num w:numId="25" w16cid:durableId="475798500">
    <w:abstractNumId w:val="21"/>
  </w:num>
  <w:num w:numId="26" w16cid:durableId="1153106556">
    <w:abstractNumId w:val="5"/>
  </w:num>
  <w:num w:numId="27" w16cid:durableId="110174434">
    <w:abstractNumId w:val="39"/>
  </w:num>
  <w:num w:numId="28" w16cid:durableId="782649682">
    <w:abstractNumId w:val="20"/>
  </w:num>
  <w:num w:numId="29" w16cid:durableId="259340834">
    <w:abstractNumId w:val="69"/>
  </w:num>
  <w:num w:numId="30" w16cid:durableId="1789660859">
    <w:abstractNumId w:val="45"/>
  </w:num>
  <w:num w:numId="31" w16cid:durableId="1869488697">
    <w:abstractNumId w:val="22"/>
  </w:num>
  <w:num w:numId="32" w16cid:durableId="1806193889">
    <w:abstractNumId w:val="3"/>
  </w:num>
  <w:num w:numId="33" w16cid:durableId="686828081">
    <w:abstractNumId w:val="41"/>
  </w:num>
  <w:num w:numId="34" w16cid:durableId="703598870">
    <w:abstractNumId w:val="17"/>
  </w:num>
  <w:num w:numId="35" w16cid:durableId="1349483178">
    <w:abstractNumId w:val="7"/>
  </w:num>
  <w:num w:numId="36" w16cid:durableId="1997568160">
    <w:abstractNumId w:val="48"/>
  </w:num>
  <w:num w:numId="37" w16cid:durableId="187259278">
    <w:abstractNumId w:val="60"/>
  </w:num>
  <w:num w:numId="38" w16cid:durableId="1437142083">
    <w:abstractNumId w:val="6"/>
  </w:num>
  <w:num w:numId="39" w16cid:durableId="583999417">
    <w:abstractNumId w:val="24"/>
  </w:num>
  <w:num w:numId="40" w16cid:durableId="1062874837">
    <w:abstractNumId w:val="54"/>
  </w:num>
  <w:num w:numId="41" w16cid:durableId="978730353">
    <w:abstractNumId w:val="47"/>
  </w:num>
  <w:num w:numId="42" w16cid:durableId="1669944347">
    <w:abstractNumId w:val="38"/>
  </w:num>
  <w:num w:numId="43" w16cid:durableId="913322911">
    <w:abstractNumId w:val="19"/>
  </w:num>
  <w:num w:numId="44" w16cid:durableId="1579248789">
    <w:abstractNumId w:val="64"/>
  </w:num>
  <w:num w:numId="45" w16cid:durableId="1335377712">
    <w:abstractNumId w:val="53"/>
  </w:num>
  <w:num w:numId="46" w16cid:durableId="1778790073">
    <w:abstractNumId w:val="23"/>
  </w:num>
  <w:num w:numId="47" w16cid:durableId="397096361">
    <w:abstractNumId w:val="35"/>
  </w:num>
  <w:num w:numId="48" w16cid:durableId="328993162">
    <w:abstractNumId w:val="49"/>
  </w:num>
  <w:num w:numId="49" w16cid:durableId="1929462078">
    <w:abstractNumId w:val="28"/>
  </w:num>
  <w:num w:numId="50" w16cid:durableId="1455103587">
    <w:abstractNumId w:val="27"/>
  </w:num>
  <w:num w:numId="51" w16cid:durableId="1667904347">
    <w:abstractNumId w:val="70"/>
  </w:num>
  <w:num w:numId="52" w16cid:durableId="483933377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73360871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184855261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138989794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66107115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938294578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325203710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899969770">
    <w:abstractNumId w:val="70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573273756">
    <w:abstractNumId w:val="62"/>
  </w:num>
  <w:num w:numId="61" w16cid:durableId="523397018">
    <w:abstractNumId w:val="6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80031997">
    <w:abstractNumId w:val="6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165589593">
    <w:abstractNumId w:val="6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901138112">
    <w:abstractNumId w:val="6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377166995">
    <w:abstractNumId w:val="6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202792060">
    <w:abstractNumId w:val="6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332489055">
    <w:abstractNumId w:val="33"/>
  </w:num>
  <w:num w:numId="68" w16cid:durableId="1088624583">
    <w:abstractNumId w:val="43"/>
  </w:num>
  <w:num w:numId="69" w16cid:durableId="1375038616">
    <w:abstractNumId w:val="63"/>
  </w:num>
  <w:num w:numId="70" w16cid:durableId="918171847">
    <w:abstractNumId w:val="18"/>
  </w:num>
  <w:num w:numId="71" w16cid:durableId="1613433911">
    <w:abstractNumId w:val="2"/>
  </w:num>
  <w:num w:numId="72" w16cid:durableId="555892087">
    <w:abstractNumId w:val="40"/>
  </w:num>
  <w:num w:numId="73" w16cid:durableId="774055296">
    <w:abstractNumId w:val="30"/>
  </w:num>
  <w:num w:numId="74" w16cid:durableId="651101675">
    <w:abstractNumId w:val="59"/>
  </w:num>
  <w:num w:numId="75" w16cid:durableId="443428590">
    <w:abstractNumId w:val="29"/>
  </w:num>
  <w:num w:numId="76" w16cid:durableId="411440079">
    <w:abstractNumId w:val="11"/>
  </w:num>
  <w:num w:numId="77" w16cid:durableId="1823235189">
    <w:abstractNumId w:val="36"/>
  </w:num>
  <w:num w:numId="78" w16cid:durableId="805514932">
    <w:abstractNumId w:val="56"/>
  </w:num>
  <w:num w:numId="79" w16cid:durableId="1623265436">
    <w:abstractNumId w:val="50"/>
  </w:num>
  <w:num w:numId="80" w16cid:durableId="1709336972">
    <w:abstractNumId w:val="57"/>
  </w:num>
  <w:num w:numId="81" w16cid:durableId="1313219771">
    <w:abstractNumId w:val="51"/>
  </w:num>
  <w:num w:numId="82" w16cid:durableId="1689017779">
    <w:abstractNumId w:val="58"/>
  </w:num>
  <w:num w:numId="83" w16cid:durableId="1916739424">
    <w:abstractNumId w:val="42"/>
  </w:num>
  <w:num w:numId="84" w16cid:durableId="734665160">
    <w:abstractNumId w:val="32"/>
  </w:num>
  <w:num w:numId="85" w16cid:durableId="921911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60"/>
    <w:rsid w:val="00001A42"/>
    <w:rsid w:val="00001D0A"/>
    <w:rsid w:val="00004873"/>
    <w:rsid w:val="00027870"/>
    <w:rsid w:val="000328F5"/>
    <w:rsid w:val="0005088B"/>
    <w:rsid w:val="00057850"/>
    <w:rsid w:val="00067B72"/>
    <w:rsid w:val="00077CB6"/>
    <w:rsid w:val="000A230B"/>
    <w:rsid w:val="000A506E"/>
    <w:rsid w:val="000E1F72"/>
    <w:rsid w:val="00100F5A"/>
    <w:rsid w:val="001023B0"/>
    <w:rsid w:val="001125CD"/>
    <w:rsid w:val="0011430D"/>
    <w:rsid w:val="001222EC"/>
    <w:rsid w:val="001254FB"/>
    <w:rsid w:val="0014396E"/>
    <w:rsid w:val="001545AE"/>
    <w:rsid w:val="00156904"/>
    <w:rsid w:val="00172E2F"/>
    <w:rsid w:val="0017509E"/>
    <w:rsid w:val="00182476"/>
    <w:rsid w:val="00186FA2"/>
    <w:rsid w:val="00190380"/>
    <w:rsid w:val="001B5327"/>
    <w:rsid w:val="001E3149"/>
    <w:rsid w:val="001E49E2"/>
    <w:rsid w:val="001F2C65"/>
    <w:rsid w:val="002063DD"/>
    <w:rsid w:val="00206C7D"/>
    <w:rsid w:val="00222002"/>
    <w:rsid w:val="0023052F"/>
    <w:rsid w:val="00232FEE"/>
    <w:rsid w:val="002515F2"/>
    <w:rsid w:val="002674CF"/>
    <w:rsid w:val="00275661"/>
    <w:rsid w:val="00276DC7"/>
    <w:rsid w:val="00283673"/>
    <w:rsid w:val="00284A27"/>
    <w:rsid w:val="002B397B"/>
    <w:rsid w:val="002C1186"/>
    <w:rsid w:val="002E053F"/>
    <w:rsid w:val="003020A7"/>
    <w:rsid w:val="00304C98"/>
    <w:rsid w:val="0031349C"/>
    <w:rsid w:val="0032318E"/>
    <w:rsid w:val="00326672"/>
    <w:rsid w:val="00332702"/>
    <w:rsid w:val="00344705"/>
    <w:rsid w:val="00345940"/>
    <w:rsid w:val="00363242"/>
    <w:rsid w:val="00366E92"/>
    <w:rsid w:val="00377736"/>
    <w:rsid w:val="00383D5B"/>
    <w:rsid w:val="00384DDC"/>
    <w:rsid w:val="0038629B"/>
    <w:rsid w:val="0039496E"/>
    <w:rsid w:val="003B28E8"/>
    <w:rsid w:val="003E198F"/>
    <w:rsid w:val="003F44DA"/>
    <w:rsid w:val="004069E0"/>
    <w:rsid w:val="0040700C"/>
    <w:rsid w:val="004113EC"/>
    <w:rsid w:val="004310D7"/>
    <w:rsid w:val="004371F8"/>
    <w:rsid w:val="00443342"/>
    <w:rsid w:val="0045208C"/>
    <w:rsid w:val="0045240A"/>
    <w:rsid w:val="00466A83"/>
    <w:rsid w:val="00486CEE"/>
    <w:rsid w:val="004A00C7"/>
    <w:rsid w:val="004A282D"/>
    <w:rsid w:val="004C090E"/>
    <w:rsid w:val="004C3BD7"/>
    <w:rsid w:val="004C4F1C"/>
    <w:rsid w:val="004E157E"/>
    <w:rsid w:val="004E6360"/>
    <w:rsid w:val="004F23A4"/>
    <w:rsid w:val="004F5EEC"/>
    <w:rsid w:val="00501F51"/>
    <w:rsid w:val="00514685"/>
    <w:rsid w:val="00537B61"/>
    <w:rsid w:val="0055270B"/>
    <w:rsid w:val="005559AF"/>
    <w:rsid w:val="005752B1"/>
    <w:rsid w:val="0059184E"/>
    <w:rsid w:val="005925BB"/>
    <w:rsid w:val="00593736"/>
    <w:rsid w:val="00595F44"/>
    <w:rsid w:val="005F5060"/>
    <w:rsid w:val="006100F0"/>
    <w:rsid w:val="00623B90"/>
    <w:rsid w:val="00655FF9"/>
    <w:rsid w:val="00664F6F"/>
    <w:rsid w:val="00667A58"/>
    <w:rsid w:val="0067007F"/>
    <w:rsid w:val="0068469B"/>
    <w:rsid w:val="00690674"/>
    <w:rsid w:val="006B14E2"/>
    <w:rsid w:val="006C0253"/>
    <w:rsid w:val="006C3532"/>
    <w:rsid w:val="006D6AEF"/>
    <w:rsid w:val="006F04F2"/>
    <w:rsid w:val="006F5E9C"/>
    <w:rsid w:val="0070452D"/>
    <w:rsid w:val="007206C3"/>
    <w:rsid w:val="0073447A"/>
    <w:rsid w:val="00741DE2"/>
    <w:rsid w:val="007822FE"/>
    <w:rsid w:val="007A3C5A"/>
    <w:rsid w:val="007B2F44"/>
    <w:rsid w:val="007E015A"/>
    <w:rsid w:val="007E04DE"/>
    <w:rsid w:val="00810889"/>
    <w:rsid w:val="008268FD"/>
    <w:rsid w:val="00836218"/>
    <w:rsid w:val="00841384"/>
    <w:rsid w:val="00855625"/>
    <w:rsid w:val="00865533"/>
    <w:rsid w:val="00884347"/>
    <w:rsid w:val="008939BC"/>
    <w:rsid w:val="008B5C58"/>
    <w:rsid w:val="008B697C"/>
    <w:rsid w:val="008C76B5"/>
    <w:rsid w:val="008F71B1"/>
    <w:rsid w:val="00903BF4"/>
    <w:rsid w:val="00903D48"/>
    <w:rsid w:val="00914AAC"/>
    <w:rsid w:val="0091633F"/>
    <w:rsid w:val="00925DA1"/>
    <w:rsid w:val="00937B4F"/>
    <w:rsid w:val="00944DA4"/>
    <w:rsid w:val="00950FEF"/>
    <w:rsid w:val="00962785"/>
    <w:rsid w:val="00972641"/>
    <w:rsid w:val="009732E4"/>
    <w:rsid w:val="009757D5"/>
    <w:rsid w:val="00976453"/>
    <w:rsid w:val="009773B7"/>
    <w:rsid w:val="00983171"/>
    <w:rsid w:val="00997928"/>
    <w:rsid w:val="009A2877"/>
    <w:rsid w:val="009B0CE7"/>
    <w:rsid w:val="009C2231"/>
    <w:rsid w:val="009D2D7A"/>
    <w:rsid w:val="009D30C4"/>
    <w:rsid w:val="00A054B7"/>
    <w:rsid w:val="00A11C96"/>
    <w:rsid w:val="00A20A26"/>
    <w:rsid w:val="00A44EE5"/>
    <w:rsid w:val="00A557E7"/>
    <w:rsid w:val="00A65452"/>
    <w:rsid w:val="00A723CA"/>
    <w:rsid w:val="00A7666F"/>
    <w:rsid w:val="00A80578"/>
    <w:rsid w:val="00A93ED6"/>
    <w:rsid w:val="00AB0DC9"/>
    <w:rsid w:val="00AD4616"/>
    <w:rsid w:val="00B17B67"/>
    <w:rsid w:val="00B222C6"/>
    <w:rsid w:val="00B27001"/>
    <w:rsid w:val="00B32AAB"/>
    <w:rsid w:val="00B51C71"/>
    <w:rsid w:val="00B65351"/>
    <w:rsid w:val="00B72A43"/>
    <w:rsid w:val="00B84459"/>
    <w:rsid w:val="00B86D55"/>
    <w:rsid w:val="00B93997"/>
    <w:rsid w:val="00B967F8"/>
    <w:rsid w:val="00BA3B08"/>
    <w:rsid w:val="00BB237F"/>
    <w:rsid w:val="00BB42AB"/>
    <w:rsid w:val="00BB7EF1"/>
    <w:rsid w:val="00BC2CDA"/>
    <w:rsid w:val="00BC7381"/>
    <w:rsid w:val="00BD792F"/>
    <w:rsid w:val="00BE32D2"/>
    <w:rsid w:val="00BE4CD5"/>
    <w:rsid w:val="00C006DD"/>
    <w:rsid w:val="00C02165"/>
    <w:rsid w:val="00C0368A"/>
    <w:rsid w:val="00C1313D"/>
    <w:rsid w:val="00C14FE5"/>
    <w:rsid w:val="00C21385"/>
    <w:rsid w:val="00C2596C"/>
    <w:rsid w:val="00C61087"/>
    <w:rsid w:val="00C645EA"/>
    <w:rsid w:val="00C76B5A"/>
    <w:rsid w:val="00C95CEB"/>
    <w:rsid w:val="00CA20FF"/>
    <w:rsid w:val="00CB0E4A"/>
    <w:rsid w:val="00CB5A24"/>
    <w:rsid w:val="00CF15EB"/>
    <w:rsid w:val="00D27CD8"/>
    <w:rsid w:val="00D66C7D"/>
    <w:rsid w:val="00D80B87"/>
    <w:rsid w:val="00DA45FF"/>
    <w:rsid w:val="00DC34B3"/>
    <w:rsid w:val="00DC7BC5"/>
    <w:rsid w:val="00DD08FD"/>
    <w:rsid w:val="00E02417"/>
    <w:rsid w:val="00E31686"/>
    <w:rsid w:val="00E40A7A"/>
    <w:rsid w:val="00E43AA1"/>
    <w:rsid w:val="00E45B54"/>
    <w:rsid w:val="00E67688"/>
    <w:rsid w:val="00E85BF5"/>
    <w:rsid w:val="00EA0CF9"/>
    <w:rsid w:val="00EA7EBF"/>
    <w:rsid w:val="00EB2A3B"/>
    <w:rsid w:val="00EB32EB"/>
    <w:rsid w:val="00EC697E"/>
    <w:rsid w:val="00EF571A"/>
    <w:rsid w:val="00F14186"/>
    <w:rsid w:val="00F152CD"/>
    <w:rsid w:val="00F31A71"/>
    <w:rsid w:val="00F77B90"/>
    <w:rsid w:val="00F90576"/>
    <w:rsid w:val="00FA658D"/>
    <w:rsid w:val="00FB7DC0"/>
    <w:rsid w:val="00FC0F95"/>
    <w:rsid w:val="00FF55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B090CE"/>
  <w15:chartTrackingRefBased/>
  <w15:docId w15:val="{3F816214-FAD5-42A8-B0C4-45D516D7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06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E4CD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6D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6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C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0CF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CD"/>
  </w:style>
  <w:style w:type="paragraph" w:styleId="Footer">
    <w:name w:val="footer"/>
    <w:basedOn w:val="Normal"/>
    <w:link w:val="FooterChar"/>
    <w:uiPriority w:val="99"/>
    <w:unhideWhenUsed/>
    <w:rsid w:val="0011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saintleo.brightspace.com/d2l/le/content/170245/viewContent/8311470/View" TargetMode="Externa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saintleo.brightspace.com/d2l/le/content/170245/viewContent/8311470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968A-49DF-4964-9023-516AF124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Lynn</dc:creator>
  <cp:lastModifiedBy>Abigail Lynn</cp:lastModifiedBy>
  <cp:revision>2</cp:revision>
  <dcterms:created xsi:type="dcterms:W3CDTF">2025-02-15T16:26:00Z</dcterms:created>
  <dcterms:modified xsi:type="dcterms:W3CDTF">2025-02-15T16:26:00Z</dcterms:modified>
</cp:coreProperties>
</file>